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8C91E" w14:textId="77777777" w:rsidR="000F7BCE" w:rsidRDefault="000F7BCE" w:rsidP="000F7BCE">
      <w:pPr>
        <w:keepNext/>
        <w:keepLines/>
        <w:autoSpaceDE w:val="0"/>
        <w:jc w:val="center"/>
        <w:rPr>
          <w:rFonts w:eastAsiaTheme="minorEastAsia"/>
          <w:b/>
          <w:bCs/>
          <w:szCs w:val="24"/>
        </w:rPr>
      </w:pPr>
      <w:r>
        <w:rPr>
          <w:b/>
          <w:bCs/>
          <w:szCs w:val="24"/>
        </w:rPr>
        <w:t>NÁRODNÁ RADA SLOVENSKEJ REPUBLIKY</w:t>
      </w:r>
    </w:p>
    <w:p w14:paraId="35C8799D" w14:textId="77777777" w:rsidR="000F7BCE" w:rsidRDefault="000F7BCE" w:rsidP="000F7BCE">
      <w:pPr>
        <w:keepNext/>
        <w:keepLines/>
        <w:pBdr>
          <w:bottom w:val="single" w:sz="4" w:space="1" w:color="auto"/>
        </w:pBdr>
        <w:jc w:val="center"/>
        <w:rPr>
          <w:bCs/>
          <w:szCs w:val="24"/>
        </w:rPr>
      </w:pPr>
      <w:r>
        <w:rPr>
          <w:bCs/>
          <w:szCs w:val="24"/>
        </w:rPr>
        <w:t>VIII. volebné obdobie</w:t>
      </w:r>
    </w:p>
    <w:p w14:paraId="66EE3D4C" w14:textId="45095E4F" w:rsidR="000F7BCE" w:rsidRPr="0077572B" w:rsidRDefault="0077572B" w:rsidP="000F7BCE">
      <w:pPr>
        <w:keepNext/>
        <w:keepLines/>
        <w:autoSpaceDE w:val="0"/>
        <w:spacing w:before="360" w:after="360" w:line="360" w:lineRule="auto"/>
        <w:jc w:val="center"/>
        <w:rPr>
          <w:b/>
          <w:sz w:val="28"/>
          <w:szCs w:val="28"/>
        </w:rPr>
      </w:pPr>
      <w:r w:rsidRPr="0077572B">
        <w:rPr>
          <w:b/>
          <w:sz w:val="28"/>
          <w:szCs w:val="28"/>
        </w:rPr>
        <w:t>497</w:t>
      </w:r>
    </w:p>
    <w:p w14:paraId="5CB26E77" w14:textId="7EC15FB1" w:rsidR="000F7BCE" w:rsidRDefault="000F7BCE" w:rsidP="000F7BCE">
      <w:pPr>
        <w:keepNext/>
        <w:keepLines/>
        <w:spacing w:before="240" w:after="240"/>
        <w:jc w:val="center"/>
        <w:rPr>
          <w:b/>
          <w:bCs/>
          <w:color w:val="000000"/>
          <w:szCs w:val="24"/>
        </w:rPr>
      </w:pPr>
      <w:r>
        <w:rPr>
          <w:b/>
          <w:bCs/>
          <w:color w:val="000000"/>
          <w:szCs w:val="24"/>
        </w:rPr>
        <w:t>VLÁDNY NÁVRH</w:t>
      </w:r>
    </w:p>
    <w:p w14:paraId="4444AD9D" w14:textId="77777777" w:rsidR="000F7BCE" w:rsidRPr="004A4C7F" w:rsidRDefault="000F7BCE" w:rsidP="000F7BCE">
      <w:pPr>
        <w:keepNext/>
        <w:keepLines/>
        <w:jc w:val="center"/>
        <w:outlineLvl w:val="0"/>
        <w:rPr>
          <w:rFonts w:eastAsia="Times New Roman"/>
          <w:b/>
          <w:bCs/>
          <w:szCs w:val="28"/>
          <w:lang w:eastAsia="sk-SK"/>
        </w:rPr>
      </w:pPr>
      <w:r w:rsidRPr="004A4C7F">
        <w:rPr>
          <w:b/>
          <w:bCs/>
          <w:szCs w:val="28"/>
          <w:lang w:eastAsia="sk-SK"/>
        </w:rPr>
        <w:t>ZÁKON</w:t>
      </w:r>
    </w:p>
    <w:p w14:paraId="19C52678" w14:textId="77777777" w:rsidR="000F7BCE" w:rsidRPr="004A4C7F" w:rsidRDefault="000F7BCE" w:rsidP="000F7BCE">
      <w:pPr>
        <w:keepNext/>
        <w:keepLines/>
        <w:spacing w:before="240" w:after="240"/>
        <w:jc w:val="center"/>
        <w:outlineLvl w:val="0"/>
        <w:rPr>
          <w:rFonts w:eastAsia="Times New Roman"/>
          <w:b/>
          <w:bCs/>
          <w:szCs w:val="28"/>
          <w:lang w:eastAsia="sk-SK"/>
        </w:rPr>
      </w:pPr>
      <w:r w:rsidRPr="004A4C7F">
        <w:rPr>
          <w:rFonts w:eastAsia="Times New Roman"/>
          <w:b/>
          <w:bCs/>
          <w:szCs w:val="28"/>
          <w:lang w:eastAsia="sk-SK"/>
        </w:rPr>
        <w:t>z ........... 2021,</w:t>
      </w:r>
    </w:p>
    <w:p w14:paraId="3B61998B" w14:textId="77777777" w:rsidR="000F7BCE" w:rsidRPr="004A4C7F" w:rsidRDefault="000F7BCE" w:rsidP="000F7BCE">
      <w:pPr>
        <w:keepNext/>
        <w:keepLines/>
        <w:jc w:val="center"/>
        <w:rPr>
          <w:rFonts w:eastAsia="Times New Roman"/>
          <w:b/>
          <w:szCs w:val="24"/>
          <w:lang w:eastAsia="sk-SK"/>
        </w:rPr>
      </w:pPr>
      <w:r w:rsidRPr="004A4C7F">
        <w:rPr>
          <w:rFonts w:eastAsia="Times New Roman"/>
          <w:b/>
          <w:szCs w:val="24"/>
          <w:lang w:eastAsia="sk-SK"/>
        </w:rPr>
        <w:t>ktorým sa mení a dopĺňa zákon č. 56/2018 Z. z. o posudzovaní zhody výrobku, sprístupňovaní určeného výrobku na trhu a o zmene a doplnení niektorých zákonov a</w:t>
      </w:r>
      <w:r>
        <w:rPr>
          <w:rFonts w:eastAsia="Times New Roman"/>
          <w:b/>
          <w:szCs w:val="24"/>
          <w:lang w:eastAsia="sk-SK"/>
        </w:rPr>
        <w:t> </w:t>
      </w:r>
      <w:r w:rsidRPr="004A4C7F">
        <w:rPr>
          <w:rFonts w:eastAsia="Times New Roman"/>
          <w:b/>
          <w:szCs w:val="24"/>
          <w:lang w:eastAsia="sk-SK"/>
        </w:rPr>
        <w:t>ktorým</w:t>
      </w:r>
      <w:r>
        <w:rPr>
          <w:rFonts w:eastAsia="Times New Roman"/>
          <w:b/>
          <w:szCs w:val="24"/>
          <w:lang w:eastAsia="sk-SK"/>
        </w:rPr>
        <w:t xml:space="preserve"> </w:t>
      </w:r>
      <w:r w:rsidRPr="004A4C7F">
        <w:rPr>
          <w:rFonts w:eastAsia="Times New Roman"/>
          <w:b/>
          <w:szCs w:val="24"/>
          <w:lang w:eastAsia="sk-SK"/>
        </w:rPr>
        <w:t xml:space="preserve">sa menia a dopĺňajú niektoré zákony </w:t>
      </w:r>
    </w:p>
    <w:p w14:paraId="2A4C3C12" w14:textId="77777777" w:rsidR="000F7BCE" w:rsidRPr="004A4C7F" w:rsidRDefault="000F7BCE" w:rsidP="000F7BCE">
      <w:pPr>
        <w:keepNext/>
        <w:keepLines/>
        <w:spacing w:before="360" w:after="360"/>
        <w:ind w:firstLine="709"/>
        <w:jc w:val="both"/>
        <w:rPr>
          <w:rFonts w:eastAsia="Times New Roman"/>
          <w:szCs w:val="24"/>
          <w:lang w:eastAsia="sk-SK"/>
        </w:rPr>
      </w:pPr>
      <w:r w:rsidRPr="004A4C7F">
        <w:rPr>
          <w:rFonts w:eastAsia="Times New Roman"/>
          <w:szCs w:val="24"/>
          <w:lang w:eastAsia="sk-SK"/>
        </w:rPr>
        <w:t>Národná rada Slovenskej republiky sa uzniesla na tomto zákone:</w:t>
      </w:r>
    </w:p>
    <w:p w14:paraId="60953FF1" w14:textId="77777777" w:rsidR="009364F0" w:rsidRPr="004A4C7F" w:rsidRDefault="009364F0" w:rsidP="000273F4">
      <w:pPr>
        <w:keepNext/>
        <w:keepLines/>
        <w:spacing w:before="360" w:after="120"/>
        <w:jc w:val="center"/>
        <w:outlineLvl w:val="0"/>
        <w:rPr>
          <w:rFonts w:eastAsia="Times New Roman"/>
          <w:b/>
          <w:bCs/>
          <w:szCs w:val="28"/>
          <w:lang w:eastAsia="sk-SK"/>
        </w:rPr>
      </w:pPr>
      <w:r w:rsidRPr="004A4C7F">
        <w:rPr>
          <w:rFonts w:eastAsia="Times New Roman"/>
          <w:b/>
          <w:bCs/>
          <w:szCs w:val="28"/>
          <w:lang w:eastAsia="sk-SK"/>
        </w:rPr>
        <w:t>Čl. I</w:t>
      </w:r>
    </w:p>
    <w:p w14:paraId="58C2E33B" w14:textId="77777777" w:rsidR="00567A50" w:rsidRPr="004A4C7F" w:rsidRDefault="00567A50" w:rsidP="000273F4">
      <w:pPr>
        <w:keepNext/>
        <w:keepLines/>
        <w:spacing w:before="240" w:after="240"/>
        <w:ind w:firstLine="709"/>
        <w:jc w:val="both"/>
        <w:rPr>
          <w:szCs w:val="24"/>
        </w:rPr>
      </w:pPr>
      <w:r w:rsidRPr="004A4C7F">
        <w:rPr>
          <w:szCs w:val="24"/>
        </w:rPr>
        <w:t xml:space="preserve">Zákon </w:t>
      </w:r>
      <w:r w:rsidR="008370A0" w:rsidRPr="004A4C7F">
        <w:rPr>
          <w:szCs w:val="24"/>
        </w:rPr>
        <w:t>č. </w:t>
      </w:r>
      <w:r w:rsidR="004B125D" w:rsidRPr="004A4C7F">
        <w:rPr>
          <w:szCs w:val="24"/>
        </w:rPr>
        <w:t xml:space="preserve">56/2018 </w:t>
      </w:r>
      <w:r w:rsidR="008370A0" w:rsidRPr="004A4C7F">
        <w:rPr>
          <w:szCs w:val="24"/>
        </w:rPr>
        <w:t>Z. z.</w:t>
      </w:r>
      <w:r w:rsidR="004B125D" w:rsidRPr="004A4C7F">
        <w:rPr>
          <w:szCs w:val="24"/>
        </w:rPr>
        <w:t xml:space="preserve"> o posudzovaní zhody výrobku, sprístupňovaní určeného výrobku na trhu a o zmene a doplnení niektorých zákonov </w:t>
      </w:r>
      <w:r w:rsidR="00D4534D" w:rsidRPr="004A4C7F">
        <w:rPr>
          <w:szCs w:val="24"/>
        </w:rPr>
        <w:t>sa mení a dopĺň</w:t>
      </w:r>
      <w:r w:rsidRPr="004A4C7F">
        <w:rPr>
          <w:szCs w:val="24"/>
        </w:rPr>
        <w:t>a takto:</w:t>
      </w:r>
    </w:p>
    <w:p w14:paraId="479430BD" w14:textId="77777777" w:rsidR="007A292D" w:rsidRPr="004A4C7F" w:rsidRDefault="007A292D"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Slová „orgán dohľadu“ vo všetkých tvaroch sa v celom texte zákona nahrádzajú slovami „orgán dohľadu nad určenými výrobkami“ v príslušnom tvare.</w:t>
      </w:r>
    </w:p>
    <w:p w14:paraId="1B1EA87E" w14:textId="77777777" w:rsidR="000B5B8D" w:rsidRPr="004A4C7F" w:rsidRDefault="004B125D"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3 ods. 1 sa</w:t>
      </w:r>
      <w:r w:rsidR="00737DB8" w:rsidRPr="004A4C7F">
        <w:rPr>
          <w:rFonts w:ascii="Times New Roman" w:hAnsi="Times New Roman"/>
          <w:sz w:val="24"/>
          <w:szCs w:val="24"/>
        </w:rPr>
        <w:t xml:space="preserve"> za písmeno </w:t>
      </w:r>
      <w:r w:rsidR="00AD0903" w:rsidRPr="004A4C7F">
        <w:rPr>
          <w:rFonts w:ascii="Times New Roman" w:hAnsi="Times New Roman"/>
          <w:sz w:val="24"/>
          <w:szCs w:val="24"/>
        </w:rPr>
        <w:t>f</w:t>
      </w:r>
      <w:r w:rsidR="00737DB8" w:rsidRPr="004A4C7F">
        <w:rPr>
          <w:rFonts w:ascii="Times New Roman" w:hAnsi="Times New Roman"/>
          <w:sz w:val="24"/>
          <w:szCs w:val="24"/>
        </w:rPr>
        <w:t>)</w:t>
      </w:r>
      <w:r w:rsidRPr="004A4C7F">
        <w:rPr>
          <w:rFonts w:ascii="Times New Roman" w:hAnsi="Times New Roman"/>
          <w:sz w:val="24"/>
          <w:szCs w:val="24"/>
        </w:rPr>
        <w:t xml:space="preserve"> </w:t>
      </w:r>
      <w:r w:rsidR="00737DB8" w:rsidRPr="004A4C7F">
        <w:rPr>
          <w:rFonts w:ascii="Times New Roman" w:hAnsi="Times New Roman"/>
          <w:sz w:val="24"/>
          <w:szCs w:val="24"/>
        </w:rPr>
        <w:t>vkladajú nové</w:t>
      </w:r>
      <w:r w:rsidR="000B5B8D" w:rsidRPr="004A4C7F">
        <w:rPr>
          <w:rFonts w:ascii="Times New Roman" w:hAnsi="Times New Roman"/>
          <w:sz w:val="24"/>
          <w:szCs w:val="24"/>
        </w:rPr>
        <w:t xml:space="preserve"> písmen</w:t>
      </w:r>
      <w:r w:rsidR="00737DB8" w:rsidRPr="004A4C7F">
        <w:rPr>
          <w:rFonts w:ascii="Times New Roman" w:hAnsi="Times New Roman"/>
          <w:sz w:val="24"/>
          <w:szCs w:val="24"/>
        </w:rPr>
        <w:t>á</w:t>
      </w:r>
      <w:r w:rsidR="004D5D4A" w:rsidRPr="004A4C7F">
        <w:rPr>
          <w:rFonts w:ascii="Times New Roman" w:hAnsi="Times New Roman"/>
          <w:sz w:val="24"/>
          <w:szCs w:val="24"/>
        </w:rPr>
        <w:t xml:space="preserve"> </w:t>
      </w:r>
      <w:r w:rsidR="00AD0903" w:rsidRPr="004A4C7F">
        <w:rPr>
          <w:rFonts w:ascii="Times New Roman" w:hAnsi="Times New Roman"/>
          <w:sz w:val="24"/>
          <w:szCs w:val="24"/>
        </w:rPr>
        <w:t>g</w:t>
      </w:r>
      <w:r w:rsidR="000B5B8D" w:rsidRPr="004A4C7F">
        <w:rPr>
          <w:rFonts w:ascii="Times New Roman" w:hAnsi="Times New Roman"/>
          <w:sz w:val="24"/>
          <w:szCs w:val="24"/>
        </w:rPr>
        <w:t>) a </w:t>
      </w:r>
      <w:r w:rsidR="00AD0903" w:rsidRPr="004A4C7F">
        <w:rPr>
          <w:rFonts w:ascii="Times New Roman" w:hAnsi="Times New Roman"/>
          <w:sz w:val="24"/>
          <w:szCs w:val="24"/>
        </w:rPr>
        <w:t>h</w:t>
      </w:r>
      <w:r w:rsidR="000B5B8D" w:rsidRPr="004A4C7F">
        <w:rPr>
          <w:rFonts w:ascii="Times New Roman" w:hAnsi="Times New Roman"/>
          <w:sz w:val="24"/>
          <w:szCs w:val="24"/>
        </w:rPr>
        <w:t>), ktoré znejú:</w:t>
      </w:r>
    </w:p>
    <w:p w14:paraId="0232977C" w14:textId="77777777" w:rsidR="005D4ABA" w:rsidRPr="004A4C7F" w:rsidRDefault="004D5D4A" w:rsidP="000273F4">
      <w:pPr>
        <w:keepNext/>
        <w:keepLines/>
        <w:spacing w:before="60" w:after="60"/>
        <w:ind w:left="714" w:hanging="357"/>
        <w:jc w:val="both"/>
        <w:rPr>
          <w:szCs w:val="24"/>
        </w:rPr>
      </w:pPr>
      <w:r w:rsidRPr="004A4C7F">
        <w:rPr>
          <w:szCs w:val="24"/>
        </w:rPr>
        <w:t>„</w:t>
      </w:r>
      <w:r w:rsidR="00AD0903" w:rsidRPr="004A4C7F">
        <w:rPr>
          <w:szCs w:val="24"/>
        </w:rPr>
        <w:t>g</w:t>
      </w:r>
      <w:r w:rsidRPr="004A4C7F">
        <w:rPr>
          <w:szCs w:val="24"/>
        </w:rPr>
        <w:t>)</w:t>
      </w:r>
      <w:r w:rsidRPr="004A4C7F">
        <w:rPr>
          <w:szCs w:val="24"/>
        </w:rPr>
        <w:tab/>
      </w:r>
      <w:r w:rsidR="005D4ABA" w:rsidRPr="004A4C7F">
        <w:rPr>
          <w:szCs w:val="24"/>
        </w:rPr>
        <w:t>rozhod</w:t>
      </w:r>
      <w:r w:rsidR="00F02E19" w:rsidRPr="004A4C7F">
        <w:rPr>
          <w:szCs w:val="24"/>
        </w:rPr>
        <w:t>uje</w:t>
      </w:r>
      <w:r w:rsidR="005D4ABA" w:rsidRPr="004A4C7F">
        <w:rPr>
          <w:szCs w:val="24"/>
        </w:rPr>
        <w:t xml:space="preserve"> podľa § 4 ods. 5 o uvedení určeného výrobku na trh bez posudzovania zhody určeného výrobku podľa § 22</w:t>
      </w:r>
      <w:r w:rsidR="00E3449A" w:rsidRPr="004A4C7F">
        <w:rPr>
          <w:szCs w:val="24"/>
        </w:rPr>
        <w:t>;</w:t>
      </w:r>
      <w:r w:rsidR="00F02E19" w:rsidRPr="004A4C7F">
        <w:rPr>
          <w:szCs w:val="24"/>
        </w:rPr>
        <w:t xml:space="preserve"> podrobnosti o uvedení určeného výrobku na trh bez posudzovania zhody určeného výrobku upraví úrad v metodickom postupe, ktorý zverejní na svojom webovom</w:t>
      </w:r>
      <w:r w:rsidR="00B54773">
        <w:rPr>
          <w:szCs w:val="24"/>
        </w:rPr>
        <w:t xml:space="preserve"> sídle,</w:t>
      </w:r>
    </w:p>
    <w:p w14:paraId="69EA1BE1" w14:textId="77777777" w:rsidR="004B125D" w:rsidRPr="004A4C7F" w:rsidRDefault="00AD0903" w:rsidP="000273F4">
      <w:pPr>
        <w:keepNext/>
        <w:keepLines/>
        <w:spacing w:before="60" w:after="60"/>
        <w:ind w:left="714" w:hanging="357"/>
        <w:jc w:val="both"/>
        <w:rPr>
          <w:szCs w:val="24"/>
        </w:rPr>
      </w:pPr>
      <w:r w:rsidRPr="004A4C7F">
        <w:rPr>
          <w:szCs w:val="24"/>
        </w:rPr>
        <w:t>h</w:t>
      </w:r>
      <w:r w:rsidR="005D4ABA" w:rsidRPr="004A4C7F">
        <w:rPr>
          <w:szCs w:val="24"/>
        </w:rPr>
        <w:t>)</w:t>
      </w:r>
      <w:r w:rsidR="005D4ABA" w:rsidRPr="004A4C7F">
        <w:rPr>
          <w:szCs w:val="24"/>
        </w:rPr>
        <w:tab/>
        <w:t>vykonáva kontrolu autorizovaných osôb pri vykonávaní činností podľa osobitného predpisu,</w:t>
      </w:r>
      <w:r w:rsidR="005D4ABA" w:rsidRPr="004A4C7F">
        <w:rPr>
          <w:szCs w:val="24"/>
          <w:vertAlign w:val="superscript"/>
        </w:rPr>
        <w:t>10a</w:t>
      </w:r>
      <w:r w:rsidR="005D4ABA" w:rsidRPr="004A4C7F">
        <w:rPr>
          <w:szCs w:val="24"/>
        </w:rPr>
        <w:t>)</w:t>
      </w:r>
      <w:r w:rsidR="000B5B8D" w:rsidRPr="004A4C7F">
        <w:rPr>
          <w:szCs w:val="24"/>
        </w:rPr>
        <w:t>“.</w:t>
      </w:r>
    </w:p>
    <w:p w14:paraId="553C6A8B" w14:textId="77777777" w:rsidR="004B125D" w:rsidRPr="004A4C7F" w:rsidRDefault="004B125D" w:rsidP="000273F4">
      <w:pPr>
        <w:keepNext/>
        <w:keepLines/>
        <w:spacing w:before="120" w:after="120"/>
        <w:ind w:left="357"/>
        <w:jc w:val="both"/>
        <w:rPr>
          <w:szCs w:val="24"/>
        </w:rPr>
      </w:pPr>
      <w:r w:rsidRPr="004A4C7F">
        <w:rPr>
          <w:szCs w:val="24"/>
        </w:rPr>
        <w:t xml:space="preserve">Doterajšie písmená </w:t>
      </w:r>
      <w:r w:rsidR="00AD0903" w:rsidRPr="004A4C7F">
        <w:rPr>
          <w:szCs w:val="24"/>
        </w:rPr>
        <w:t>g</w:t>
      </w:r>
      <w:r w:rsidRPr="004A4C7F">
        <w:rPr>
          <w:szCs w:val="24"/>
        </w:rPr>
        <w:t xml:space="preserve">) až l) sa označujú ako písmená </w:t>
      </w:r>
      <w:r w:rsidR="00AD0903" w:rsidRPr="004A4C7F">
        <w:rPr>
          <w:szCs w:val="24"/>
        </w:rPr>
        <w:t>i</w:t>
      </w:r>
      <w:r w:rsidR="005D4ABA" w:rsidRPr="004A4C7F">
        <w:rPr>
          <w:szCs w:val="24"/>
        </w:rPr>
        <w:t xml:space="preserve">) až </w:t>
      </w:r>
      <w:r w:rsidR="007E33DA" w:rsidRPr="004A4C7F">
        <w:rPr>
          <w:szCs w:val="24"/>
        </w:rPr>
        <w:t>n</w:t>
      </w:r>
      <w:r w:rsidRPr="004A4C7F">
        <w:rPr>
          <w:szCs w:val="24"/>
        </w:rPr>
        <w:t>)</w:t>
      </w:r>
      <w:r w:rsidR="000B5B8D" w:rsidRPr="004A4C7F">
        <w:rPr>
          <w:szCs w:val="24"/>
        </w:rPr>
        <w:t>.</w:t>
      </w:r>
    </w:p>
    <w:p w14:paraId="09D0453E" w14:textId="77777777" w:rsidR="000B5B8D" w:rsidRPr="004A4C7F" w:rsidRDefault="000B5B8D" w:rsidP="000273F4">
      <w:pPr>
        <w:keepNext/>
        <w:keepLines/>
        <w:spacing w:before="120" w:after="120"/>
        <w:ind w:left="357"/>
        <w:jc w:val="both"/>
        <w:rPr>
          <w:szCs w:val="24"/>
        </w:rPr>
      </w:pPr>
      <w:r w:rsidRPr="004A4C7F">
        <w:rPr>
          <w:szCs w:val="24"/>
        </w:rPr>
        <w:t>Poznámka pod čiarou k odkazu 10a znie:</w:t>
      </w:r>
    </w:p>
    <w:p w14:paraId="15FD20D6" w14:textId="77777777" w:rsidR="004B125D" w:rsidRPr="004A4C7F" w:rsidRDefault="000B5B8D" w:rsidP="000273F4">
      <w:pPr>
        <w:keepNext/>
        <w:keepLines/>
        <w:spacing w:before="60" w:after="60"/>
        <w:ind w:left="714" w:hanging="357"/>
        <w:jc w:val="both"/>
        <w:rPr>
          <w:szCs w:val="24"/>
        </w:rPr>
      </w:pPr>
      <w:r w:rsidRPr="004A4C7F">
        <w:rPr>
          <w:szCs w:val="24"/>
        </w:rPr>
        <w:t>„</w:t>
      </w:r>
      <w:r w:rsidRPr="004A4C7F">
        <w:rPr>
          <w:szCs w:val="24"/>
          <w:vertAlign w:val="superscript"/>
        </w:rPr>
        <w:t>10a</w:t>
      </w:r>
      <w:r w:rsidR="004D5D4A" w:rsidRPr="004A4C7F">
        <w:rPr>
          <w:szCs w:val="24"/>
        </w:rPr>
        <w:t xml:space="preserve">) </w:t>
      </w:r>
      <w:r w:rsidRPr="004A4C7F">
        <w:rPr>
          <w:szCs w:val="24"/>
        </w:rPr>
        <w:t xml:space="preserve">Napríklad čl. 120 ods. 3 nariadenia </w:t>
      </w:r>
      <w:r w:rsidR="003B6602" w:rsidRPr="004A4C7F">
        <w:rPr>
          <w:szCs w:val="24"/>
        </w:rPr>
        <w:t xml:space="preserve">Európskeho parlamentu a Rady </w:t>
      </w:r>
      <w:r w:rsidRPr="004A4C7F">
        <w:rPr>
          <w:szCs w:val="24"/>
        </w:rPr>
        <w:t xml:space="preserve">(EÚ) 2017/745 </w:t>
      </w:r>
      <w:r w:rsidR="003B6602" w:rsidRPr="004A4C7F">
        <w:rPr>
          <w:szCs w:val="24"/>
        </w:rPr>
        <w:t>z</w:t>
      </w:r>
      <w:r w:rsidR="008370A0" w:rsidRPr="004A4C7F">
        <w:rPr>
          <w:szCs w:val="24"/>
        </w:rPr>
        <w:t> </w:t>
      </w:r>
      <w:r w:rsidR="003B6602" w:rsidRPr="004A4C7F">
        <w:rPr>
          <w:szCs w:val="24"/>
        </w:rPr>
        <w:t>5.</w:t>
      </w:r>
      <w:r w:rsidR="008370A0" w:rsidRPr="004A4C7F">
        <w:rPr>
          <w:szCs w:val="24"/>
        </w:rPr>
        <w:t> </w:t>
      </w:r>
      <w:r w:rsidR="003B6602" w:rsidRPr="004A4C7F">
        <w:rPr>
          <w:szCs w:val="24"/>
        </w:rPr>
        <w:t xml:space="preserve">apríla 2017 o zdravotníckych pomôckach, zmene smernice 2001/83/ES, nariadenia (ES) </w:t>
      </w:r>
      <w:r w:rsidR="008370A0" w:rsidRPr="004A4C7F">
        <w:rPr>
          <w:szCs w:val="24"/>
        </w:rPr>
        <w:t>č. </w:t>
      </w:r>
      <w:r w:rsidR="003B6602" w:rsidRPr="004A4C7F">
        <w:rPr>
          <w:szCs w:val="24"/>
        </w:rPr>
        <w:t xml:space="preserve">178/2002 a nariadenia (ES) </w:t>
      </w:r>
      <w:r w:rsidR="008370A0" w:rsidRPr="004A4C7F">
        <w:rPr>
          <w:szCs w:val="24"/>
        </w:rPr>
        <w:t>č. </w:t>
      </w:r>
      <w:r w:rsidR="003B6602" w:rsidRPr="004A4C7F">
        <w:rPr>
          <w:szCs w:val="24"/>
        </w:rPr>
        <w:t xml:space="preserve">1223/2009 a o zrušení smerníc Rady 90/385/EHS a 93/42/EHS (Ú. v. EÚ L 117, 5. 5. 2017) </w:t>
      </w:r>
      <w:r w:rsidR="00D310F1" w:rsidRPr="004A4C7F">
        <w:rPr>
          <w:szCs w:val="24"/>
        </w:rPr>
        <w:t xml:space="preserve">v platnom znení </w:t>
      </w:r>
      <w:r w:rsidRPr="004A4C7F">
        <w:rPr>
          <w:szCs w:val="24"/>
        </w:rPr>
        <w:t>a čl. 110 ods.</w:t>
      </w:r>
      <w:r w:rsidR="003945B0" w:rsidRPr="004A4C7F">
        <w:rPr>
          <w:szCs w:val="24"/>
        </w:rPr>
        <w:t> </w:t>
      </w:r>
      <w:r w:rsidRPr="004A4C7F">
        <w:rPr>
          <w:szCs w:val="24"/>
        </w:rPr>
        <w:t xml:space="preserve">3 nariadenia </w:t>
      </w:r>
      <w:r w:rsidR="003B6602" w:rsidRPr="004A4C7F">
        <w:rPr>
          <w:szCs w:val="24"/>
        </w:rPr>
        <w:t xml:space="preserve">Európskeho parlamentu a Rady </w:t>
      </w:r>
      <w:r w:rsidRPr="004A4C7F">
        <w:rPr>
          <w:szCs w:val="24"/>
        </w:rPr>
        <w:t>(EÚ) 2017/746</w:t>
      </w:r>
      <w:r w:rsidR="003B6602" w:rsidRPr="004A4C7F">
        <w:rPr>
          <w:szCs w:val="24"/>
        </w:rPr>
        <w:t xml:space="preserve"> z 5. apríla 2017 o</w:t>
      </w:r>
      <w:r w:rsidR="003945B0" w:rsidRPr="004A4C7F">
        <w:rPr>
          <w:szCs w:val="24"/>
        </w:rPr>
        <w:t> </w:t>
      </w:r>
      <w:r w:rsidR="003B6602" w:rsidRPr="004A4C7F">
        <w:rPr>
          <w:szCs w:val="24"/>
        </w:rPr>
        <w:t>diagnostických</w:t>
      </w:r>
      <w:r w:rsidR="003945B0" w:rsidRPr="004A4C7F">
        <w:rPr>
          <w:szCs w:val="24"/>
        </w:rPr>
        <w:t xml:space="preserve"> </w:t>
      </w:r>
      <w:r w:rsidR="003B6602" w:rsidRPr="004A4C7F">
        <w:rPr>
          <w:szCs w:val="24"/>
        </w:rPr>
        <w:t>zdravotníckych pomôckach in vitro a o zrušení smernice 98/79/ES a</w:t>
      </w:r>
      <w:r w:rsidR="003945B0" w:rsidRPr="004A4C7F">
        <w:rPr>
          <w:szCs w:val="24"/>
        </w:rPr>
        <w:t> </w:t>
      </w:r>
      <w:r w:rsidR="003B6602" w:rsidRPr="004A4C7F">
        <w:rPr>
          <w:szCs w:val="24"/>
        </w:rPr>
        <w:t>rozhodnutia</w:t>
      </w:r>
      <w:r w:rsidR="003945B0" w:rsidRPr="004A4C7F">
        <w:rPr>
          <w:szCs w:val="24"/>
        </w:rPr>
        <w:t xml:space="preserve"> </w:t>
      </w:r>
      <w:r w:rsidR="003B6602" w:rsidRPr="004A4C7F">
        <w:rPr>
          <w:szCs w:val="24"/>
        </w:rPr>
        <w:t>Komisie 2010/227/EÚ (Ú. v. EÚ L 117, 5.</w:t>
      </w:r>
      <w:r w:rsidR="008370A0" w:rsidRPr="004A4C7F">
        <w:rPr>
          <w:szCs w:val="24"/>
        </w:rPr>
        <w:t> </w:t>
      </w:r>
      <w:r w:rsidR="003B6602" w:rsidRPr="004A4C7F">
        <w:rPr>
          <w:szCs w:val="24"/>
        </w:rPr>
        <w:t>5.</w:t>
      </w:r>
      <w:r w:rsidR="008370A0" w:rsidRPr="004A4C7F">
        <w:rPr>
          <w:szCs w:val="24"/>
        </w:rPr>
        <w:t> </w:t>
      </w:r>
      <w:r w:rsidR="003B6602" w:rsidRPr="004A4C7F">
        <w:rPr>
          <w:szCs w:val="24"/>
        </w:rPr>
        <w:t>2017)</w:t>
      </w:r>
      <w:r w:rsidRPr="004A4C7F">
        <w:rPr>
          <w:szCs w:val="24"/>
        </w:rPr>
        <w:t>.“.</w:t>
      </w:r>
    </w:p>
    <w:p w14:paraId="2AE165E5" w14:textId="77777777" w:rsidR="00373538" w:rsidRPr="004A4C7F" w:rsidRDefault="000B5B8D"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 3 ods. 1 písm. </w:t>
      </w:r>
      <w:r w:rsidR="007E33DA" w:rsidRPr="004A4C7F">
        <w:rPr>
          <w:rFonts w:ascii="Times New Roman" w:hAnsi="Times New Roman"/>
          <w:sz w:val="24"/>
          <w:szCs w:val="24"/>
        </w:rPr>
        <w:t>j</w:t>
      </w:r>
      <w:r w:rsidRPr="004A4C7F">
        <w:rPr>
          <w:rFonts w:ascii="Times New Roman" w:hAnsi="Times New Roman"/>
          <w:sz w:val="24"/>
          <w:szCs w:val="24"/>
        </w:rPr>
        <w:t>) prv</w:t>
      </w:r>
      <w:r w:rsidR="007E33DA" w:rsidRPr="004A4C7F">
        <w:rPr>
          <w:rFonts w:ascii="Times New Roman" w:hAnsi="Times New Roman"/>
          <w:sz w:val="24"/>
          <w:szCs w:val="24"/>
        </w:rPr>
        <w:t>om</w:t>
      </w:r>
      <w:r w:rsidRPr="004A4C7F">
        <w:rPr>
          <w:rFonts w:ascii="Times New Roman" w:hAnsi="Times New Roman"/>
          <w:sz w:val="24"/>
          <w:szCs w:val="24"/>
        </w:rPr>
        <w:t xml:space="preserve"> bod</w:t>
      </w:r>
      <w:r w:rsidR="007E33DA" w:rsidRPr="004A4C7F">
        <w:rPr>
          <w:rFonts w:ascii="Times New Roman" w:hAnsi="Times New Roman"/>
          <w:sz w:val="24"/>
          <w:szCs w:val="24"/>
        </w:rPr>
        <w:t>e</w:t>
      </w:r>
      <w:r w:rsidRPr="004A4C7F">
        <w:rPr>
          <w:rFonts w:ascii="Times New Roman" w:hAnsi="Times New Roman"/>
          <w:sz w:val="24"/>
          <w:szCs w:val="24"/>
        </w:rPr>
        <w:t xml:space="preserve"> </w:t>
      </w:r>
      <w:r w:rsidR="007474CD" w:rsidRPr="004A4C7F">
        <w:rPr>
          <w:rFonts w:ascii="Times New Roman" w:hAnsi="Times New Roman"/>
          <w:sz w:val="24"/>
          <w:szCs w:val="24"/>
        </w:rPr>
        <w:t xml:space="preserve">sa </w:t>
      </w:r>
      <w:r w:rsidR="00C9692F" w:rsidRPr="004A4C7F">
        <w:rPr>
          <w:rFonts w:ascii="Times New Roman" w:hAnsi="Times New Roman"/>
          <w:sz w:val="24"/>
          <w:szCs w:val="24"/>
        </w:rPr>
        <w:t>slová</w:t>
      </w:r>
      <w:r w:rsidR="00B45BCB" w:rsidRPr="004A4C7F">
        <w:rPr>
          <w:rFonts w:ascii="Times New Roman" w:hAnsi="Times New Roman"/>
          <w:sz w:val="24"/>
          <w:szCs w:val="24"/>
        </w:rPr>
        <w:t xml:space="preserve"> „písmena d)“ nahrádzajú slovami „</w:t>
      </w:r>
      <w:r w:rsidR="00F02E19" w:rsidRPr="004A4C7F">
        <w:rPr>
          <w:rFonts w:ascii="Times New Roman" w:hAnsi="Times New Roman"/>
          <w:sz w:val="24"/>
          <w:szCs w:val="24"/>
        </w:rPr>
        <w:t>písm</w:t>
      </w:r>
      <w:r w:rsidR="000A57D4" w:rsidRPr="004A4C7F">
        <w:rPr>
          <w:rFonts w:ascii="Times New Roman" w:hAnsi="Times New Roman"/>
          <w:sz w:val="24"/>
          <w:szCs w:val="24"/>
        </w:rPr>
        <w:t>en</w:t>
      </w:r>
      <w:r w:rsidR="00B45BCB" w:rsidRPr="004A4C7F">
        <w:rPr>
          <w:rFonts w:ascii="Times New Roman" w:hAnsi="Times New Roman"/>
          <w:sz w:val="24"/>
          <w:szCs w:val="24"/>
        </w:rPr>
        <w:t xml:space="preserve"> d) a</w:t>
      </w:r>
      <w:r w:rsidR="00C050C7">
        <w:rPr>
          <w:rFonts w:ascii="Times New Roman" w:hAnsi="Times New Roman"/>
          <w:sz w:val="24"/>
          <w:szCs w:val="24"/>
        </w:rPr>
        <w:t> </w:t>
      </w:r>
      <w:r w:rsidR="00F02E19" w:rsidRPr="004A4C7F">
        <w:rPr>
          <w:rFonts w:ascii="Times New Roman" w:hAnsi="Times New Roman"/>
          <w:sz w:val="24"/>
          <w:szCs w:val="24"/>
        </w:rPr>
        <w:t>g)</w:t>
      </w:r>
      <w:r w:rsidR="00C9692F" w:rsidRPr="004A4C7F">
        <w:rPr>
          <w:rFonts w:ascii="Times New Roman" w:hAnsi="Times New Roman"/>
          <w:sz w:val="24"/>
          <w:szCs w:val="24"/>
        </w:rPr>
        <w:t>“</w:t>
      </w:r>
      <w:r w:rsidR="004D5D4A" w:rsidRPr="004A4C7F">
        <w:rPr>
          <w:rFonts w:ascii="Times New Roman" w:hAnsi="Times New Roman"/>
          <w:sz w:val="24"/>
          <w:szCs w:val="24"/>
        </w:rPr>
        <w:t>.</w:t>
      </w:r>
    </w:p>
    <w:p w14:paraId="240EC5DB" w14:textId="77777777" w:rsidR="007A292D" w:rsidRPr="004A4C7F" w:rsidRDefault="00373538"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3 ods</w:t>
      </w:r>
      <w:r w:rsidR="007A292D" w:rsidRPr="004A4C7F">
        <w:rPr>
          <w:rFonts w:ascii="Times New Roman" w:hAnsi="Times New Roman"/>
          <w:sz w:val="24"/>
          <w:szCs w:val="24"/>
        </w:rPr>
        <w:t>.</w:t>
      </w:r>
      <w:r w:rsidR="005D4ABA" w:rsidRPr="004A4C7F">
        <w:rPr>
          <w:rFonts w:ascii="Times New Roman" w:hAnsi="Times New Roman"/>
          <w:sz w:val="24"/>
          <w:szCs w:val="24"/>
        </w:rPr>
        <w:t xml:space="preserve"> 1 </w:t>
      </w:r>
      <w:r w:rsidR="007A292D" w:rsidRPr="004A4C7F">
        <w:rPr>
          <w:rFonts w:ascii="Times New Roman" w:hAnsi="Times New Roman"/>
          <w:sz w:val="24"/>
          <w:szCs w:val="24"/>
        </w:rPr>
        <w:t xml:space="preserve">sa </w:t>
      </w:r>
      <w:r w:rsidR="005D4ABA" w:rsidRPr="004A4C7F">
        <w:rPr>
          <w:rFonts w:ascii="Times New Roman" w:hAnsi="Times New Roman"/>
          <w:sz w:val="24"/>
          <w:szCs w:val="24"/>
        </w:rPr>
        <w:t>písm</w:t>
      </w:r>
      <w:r w:rsidR="007A292D" w:rsidRPr="004A4C7F">
        <w:rPr>
          <w:rFonts w:ascii="Times New Roman" w:hAnsi="Times New Roman"/>
          <w:sz w:val="24"/>
          <w:szCs w:val="24"/>
        </w:rPr>
        <w:t>eno</w:t>
      </w:r>
      <w:r w:rsidR="005D4ABA" w:rsidRPr="004A4C7F">
        <w:rPr>
          <w:rFonts w:ascii="Times New Roman" w:hAnsi="Times New Roman"/>
          <w:sz w:val="24"/>
          <w:szCs w:val="24"/>
        </w:rPr>
        <w:t xml:space="preserve"> </w:t>
      </w:r>
      <w:r w:rsidR="00D310F1" w:rsidRPr="004A4C7F">
        <w:rPr>
          <w:rFonts w:ascii="Times New Roman" w:hAnsi="Times New Roman"/>
          <w:sz w:val="24"/>
          <w:szCs w:val="24"/>
        </w:rPr>
        <w:t>j</w:t>
      </w:r>
      <w:r w:rsidRPr="004A4C7F">
        <w:rPr>
          <w:rFonts w:ascii="Times New Roman" w:hAnsi="Times New Roman"/>
          <w:sz w:val="24"/>
          <w:szCs w:val="24"/>
        </w:rPr>
        <w:t>) dopĺňa šiestym bodom, ktorý znie:</w:t>
      </w:r>
    </w:p>
    <w:p w14:paraId="65C916DB" w14:textId="77777777" w:rsidR="00373538" w:rsidRPr="004A4C7F" w:rsidRDefault="00373538" w:rsidP="000273F4">
      <w:pPr>
        <w:pStyle w:val="Odsekzoznamu"/>
        <w:keepNext/>
        <w:keepLines/>
        <w:spacing w:before="120" w:after="120" w:line="240" w:lineRule="auto"/>
        <w:ind w:left="357"/>
        <w:contextualSpacing w:val="0"/>
        <w:jc w:val="both"/>
        <w:rPr>
          <w:rFonts w:ascii="Times New Roman" w:hAnsi="Times New Roman"/>
          <w:sz w:val="24"/>
          <w:szCs w:val="24"/>
        </w:rPr>
      </w:pPr>
      <w:r w:rsidRPr="004A4C7F">
        <w:rPr>
          <w:rFonts w:ascii="Times New Roman" w:hAnsi="Times New Roman"/>
          <w:sz w:val="24"/>
          <w:szCs w:val="24"/>
        </w:rPr>
        <w:t>„6.</w:t>
      </w:r>
      <w:r w:rsidRPr="004A4C7F">
        <w:rPr>
          <w:rFonts w:ascii="Times New Roman" w:hAnsi="Times New Roman"/>
          <w:sz w:val="24"/>
          <w:szCs w:val="24"/>
        </w:rPr>
        <w:tab/>
        <w:t xml:space="preserve">výročnú správu o činnosti autorizovaných </w:t>
      </w:r>
      <w:r w:rsidR="00D00E86" w:rsidRPr="004A4C7F">
        <w:rPr>
          <w:rFonts w:ascii="Times New Roman" w:hAnsi="Times New Roman"/>
          <w:sz w:val="24"/>
          <w:szCs w:val="24"/>
        </w:rPr>
        <w:t xml:space="preserve">osôb </w:t>
      </w:r>
      <w:r w:rsidRPr="004A4C7F">
        <w:rPr>
          <w:rFonts w:ascii="Times New Roman" w:hAnsi="Times New Roman"/>
          <w:sz w:val="24"/>
          <w:szCs w:val="24"/>
        </w:rPr>
        <w:t>a notifikovaných osôb,“.</w:t>
      </w:r>
    </w:p>
    <w:p w14:paraId="7BE7CA00" w14:textId="77777777" w:rsidR="000F7BCE" w:rsidRDefault="000F7BCE">
      <w:pPr>
        <w:rPr>
          <w:rFonts w:eastAsia="Times New Roman"/>
          <w:szCs w:val="24"/>
        </w:rPr>
      </w:pPr>
      <w:r>
        <w:rPr>
          <w:szCs w:val="24"/>
        </w:rPr>
        <w:br w:type="page"/>
      </w:r>
    </w:p>
    <w:p w14:paraId="6E7EC784" w14:textId="49A93875" w:rsidR="00171D70" w:rsidRPr="004A4C7F" w:rsidRDefault="00171D70"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lastRenderedPageBreak/>
        <w:t>Poznámk</w:t>
      </w:r>
      <w:r w:rsidR="00FA3B26" w:rsidRPr="004A4C7F">
        <w:rPr>
          <w:rFonts w:ascii="Times New Roman" w:hAnsi="Times New Roman"/>
          <w:sz w:val="24"/>
          <w:szCs w:val="24"/>
        </w:rPr>
        <w:t>y</w:t>
      </w:r>
      <w:r w:rsidRPr="004A4C7F">
        <w:rPr>
          <w:rFonts w:ascii="Times New Roman" w:hAnsi="Times New Roman"/>
          <w:sz w:val="24"/>
          <w:szCs w:val="24"/>
        </w:rPr>
        <w:t xml:space="preserve"> pod čiarou k odkaz</w:t>
      </w:r>
      <w:r w:rsidR="00FA3B26" w:rsidRPr="004A4C7F">
        <w:rPr>
          <w:rFonts w:ascii="Times New Roman" w:hAnsi="Times New Roman"/>
          <w:sz w:val="24"/>
          <w:szCs w:val="24"/>
        </w:rPr>
        <w:t>om</w:t>
      </w:r>
      <w:r w:rsidRPr="004A4C7F">
        <w:rPr>
          <w:rFonts w:ascii="Times New Roman" w:hAnsi="Times New Roman"/>
          <w:sz w:val="24"/>
          <w:szCs w:val="24"/>
        </w:rPr>
        <w:t xml:space="preserve"> 12</w:t>
      </w:r>
      <w:r w:rsidR="00FA3B26" w:rsidRPr="004A4C7F">
        <w:rPr>
          <w:rFonts w:ascii="Times New Roman" w:hAnsi="Times New Roman"/>
          <w:sz w:val="24"/>
          <w:szCs w:val="24"/>
        </w:rPr>
        <w:t>, 15 a 16</w:t>
      </w:r>
      <w:r w:rsidRPr="004A4C7F">
        <w:rPr>
          <w:rFonts w:ascii="Times New Roman" w:hAnsi="Times New Roman"/>
          <w:sz w:val="24"/>
          <w:szCs w:val="24"/>
        </w:rPr>
        <w:t xml:space="preserve"> zne</w:t>
      </w:r>
      <w:r w:rsidR="00FA3B26" w:rsidRPr="004A4C7F">
        <w:rPr>
          <w:rFonts w:ascii="Times New Roman" w:hAnsi="Times New Roman"/>
          <w:sz w:val="24"/>
          <w:szCs w:val="24"/>
        </w:rPr>
        <w:t>jú</w:t>
      </w:r>
      <w:r w:rsidRPr="004A4C7F">
        <w:rPr>
          <w:rFonts w:ascii="Times New Roman" w:hAnsi="Times New Roman"/>
          <w:sz w:val="24"/>
          <w:szCs w:val="24"/>
        </w:rPr>
        <w:t>:</w:t>
      </w:r>
    </w:p>
    <w:p w14:paraId="10B90BBE" w14:textId="77777777" w:rsidR="00171D70" w:rsidRPr="004A4C7F" w:rsidRDefault="00171D70" w:rsidP="000273F4">
      <w:pPr>
        <w:pStyle w:val="Odsekzoznamu"/>
        <w:keepNext/>
        <w:keepLines/>
        <w:spacing w:before="60" w:after="60" w:line="240" w:lineRule="auto"/>
        <w:ind w:left="714" w:hanging="357"/>
        <w:contextualSpacing w:val="0"/>
        <w:jc w:val="both"/>
        <w:rPr>
          <w:rFonts w:ascii="Times New Roman" w:hAnsi="Times New Roman"/>
          <w:sz w:val="24"/>
          <w:szCs w:val="24"/>
        </w:rPr>
      </w:pPr>
      <w:r w:rsidRPr="004A4C7F">
        <w:rPr>
          <w:rFonts w:ascii="Times New Roman" w:hAnsi="Times New Roman"/>
          <w:sz w:val="24"/>
          <w:szCs w:val="24"/>
        </w:rPr>
        <w:t>„</w:t>
      </w:r>
      <w:r w:rsidRPr="004A4C7F">
        <w:rPr>
          <w:rFonts w:ascii="Times New Roman" w:hAnsi="Times New Roman"/>
          <w:sz w:val="24"/>
          <w:szCs w:val="24"/>
          <w:vertAlign w:val="superscript"/>
        </w:rPr>
        <w:t>12</w:t>
      </w:r>
      <w:r w:rsidRPr="004A4C7F">
        <w:rPr>
          <w:rFonts w:ascii="Times New Roman" w:hAnsi="Times New Roman"/>
          <w:sz w:val="24"/>
          <w:szCs w:val="24"/>
        </w:rPr>
        <w:t xml:space="preserve">) Zákon </w:t>
      </w:r>
      <w:r w:rsidR="008370A0" w:rsidRPr="004A4C7F">
        <w:rPr>
          <w:rFonts w:ascii="Times New Roman" w:hAnsi="Times New Roman"/>
          <w:sz w:val="24"/>
          <w:szCs w:val="24"/>
        </w:rPr>
        <w:t>č. </w:t>
      </w:r>
      <w:r w:rsidRPr="004A4C7F">
        <w:rPr>
          <w:rFonts w:ascii="Times New Roman" w:hAnsi="Times New Roman"/>
          <w:sz w:val="24"/>
          <w:szCs w:val="24"/>
        </w:rPr>
        <w:t xml:space="preserve">64/2019 </w:t>
      </w:r>
      <w:r w:rsidR="008370A0" w:rsidRPr="004A4C7F">
        <w:rPr>
          <w:rFonts w:ascii="Times New Roman" w:hAnsi="Times New Roman"/>
          <w:sz w:val="24"/>
          <w:szCs w:val="24"/>
        </w:rPr>
        <w:t>Z. z.</w:t>
      </w:r>
      <w:r w:rsidRPr="004A4C7F">
        <w:rPr>
          <w:rFonts w:ascii="Times New Roman" w:hAnsi="Times New Roman"/>
          <w:sz w:val="24"/>
          <w:szCs w:val="24"/>
        </w:rPr>
        <w:t xml:space="preserve"> o sprístupňovaní strelných zbraní a streliva na civilné použitie na trhu</w:t>
      </w:r>
      <w:r w:rsidR="00FA2849" w:rsidRPr="004A4C7F">
        <w:rPr>
          <w:rFonts w:ascii="Times New Roman" w:hAnsi="Times New Roman"/>
          <w:sz w:val="24"/>
          <w:szCs w:val="24"/>
        </w:rPr>
        <w:t xml:space="preserve"> v znení zákona </w:t>
      </w:r>
      <w:r w:rsidR="008370A0" w:rsidRPr="004A4C7F">
        <w:rPr>
          <w:rFonts w:ascii="Times New Roman" w:hAnsi="Times New Roman"/>
          <w:sz w:val="24"/>
          <w:szCs w:val="24"/>
        </w:rPr>
        <w:t>č. </w:t>
      </w:r>
      <w:r w:rsidR="00FA2849" w:rsidRPr="004A4C7F">
        <w:rPr>
          <w:rFonts w:ascii="Times New Roman" w:hAnsi="Times New Roman"/>
          <w:sz w:val="24"/>
          <w:szCs w:val="24"/>
        </w:rPr>
        <w:t xml:space="preserve">376/2019 </w:t>
      </w:r>
      <w:r w:rsidR="008370A0" w:rsidRPr="004A4C7F">
        <w:rPr>
          <w:rFonts w:ascii="Times New Roman" w:hAnsi="Times New Roman"/>
          <w:sz w:val="24"/>
          <w:szCs w:val="24"/>
        </w:rPr>
        <w:t>Z. z.</w:t>
      </w:r>
    </w:p>
    <w:p w14:paraId="26042402" w14:textId="77777777" w:rsidR="003B6602" w:rsidRPr="004A4C7F" w:rsidRDefault="002A137C" w:rsidP="000273F4">
      <w:pPr>
        <w:pStyle w:val="Odsekzoznamu"/>
        <w:keepNext/>
        <w:keepLines/>
        <w:spacing w:before="60" w:after="60" w:line="240" w:lineRule="auto"/>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15</w:t>
      </w:r>
      <w:r w:rsidRPr="004A4C7F">
        <w:rPr>
          <w:rFonts w:ascii="Times New Roman" w:hAnsi="Times New Roman"/>
          <w:sz w:val="24"/>
          <w:szCs w:val="24"/>
        </w:rPr>
        <w:t>) Napríklad nariadenie Európskeho  parlamentu a Rady (EÚ) 2016/424 z 9. marca 2016 o</w:t>
      </w:r>
      <w:r w:rsidR="008370A0" w:rsidRPr="004A4C7F">
        <w:rPr>
          <w:rFonts w:ascii="Times New Roman" w:hAnsi="Times New Roman"/>
          <w:sz w:val="24"/>
          <w:szCs w:val="24"/>
        </w:rPr>
        <w:t> </w:t>
      </w:r>
      <w:r w:rsidRPr="004A4C7F">
        <w:rPr>
          <w:rFonts w:ascii="Times New Roman" w:hAnsi="Times New Roman"/>
          <w:sz w:val="24"/>
          <w:szCs w:val="24"/>
        </w:rPr>
        <w:t>lanovkových</w:t>
      </w:r>
      <w:r w:rsidR="008370A0" w:rsidRPr="004A4C7F">
        <w:rPr>
          <w:rFonts w:ascii="Times New Roman" w:hAnsi="Times New Roman"/>
          <w:sz w:val="24"/>
          <w:szCs w:val="24"/>
        </w:rPr>
        <w:t xml:space="preserve"> </w:t>
      </w:r>
      <w:r w:rsidRPr="004A4C7F">
        <w:rPr>
          <w:rFonts w:ascii="Times New Roman" w:hAnsi="Times New Roman"/>
          <w:sz w:val="24"/>
          <w:szCs w:val="24"/>
        </w:rPr>
        <w:t>zariadeniach a zrušení smernice 2000/9/ES (Ú. v. EÚ L 81, 31.</w:t>
      </w:r>
      <w:r w:rsidR="003945B0" w:rsidRPr="004A4C7F">
        <w:rPr>
          <w:rFonts w:ascii="Times New Roman" w:hAnsi="Times New Roman"/>
          <w:sz w:val="24"/>
          <w:szCs w:val="24"/>
        </w:rPr>
        <w:t> </w:t>
      </w:r>
      <w:r w:rsidRPr="004A4C7F">
        <w:rPr>
          <w:rFonts w:ascii="Times New Roman" w:hAnsi="Times New Roman"/>
          <w:sz w:val="24"/>
          <w:szCs w:val="24"/>
        </w:rPr>
        <w:t>3.</w:t>
      </w:r>
      <w:r w:rsidR="003945B0" w:rsidRPr="004A4C7F">
        <w:rPr>
          <w:rFonts w:ascii="Times New Roman" w:hAnsi="Times New Roman"/>
          <w:sz w:val="24"/>
          <w:szCs w:val="24"/>
        </w:rPr>
        <w:t> </w:t>
      </w:r>
      <w:r w:rsidRPr="004A4C7F">
        <w:rPr>
          <w:rFonts w:ascii="Times New Roman" w:hAnsi="Times New Roman"/>
          <w:sz w:val="24"/>
          <w:szCs w:val="24"/>
        </w:rPr>
        <w:t>2016), nariadenie Európskeho parlamentu a Rady (EÚ) 2016/425 z</w:t>
      </w:r>
      <w:r w:rsidR="003945B0" w:rsidRPr="004A4C7F">
        <w:rPr>
          <w:rFonts w:ascii="Times New Roman" w:hAnsi="Times New Roman"/>
          <w:sz w:val="24"/>
          <w:szCs w:val="24"/>
        </w:rPr>
        <w:t> </w:t>
      </w:r>
      <w:r w:rsidRPr="004A4C7F">
        <w:rPr>
          <w:rFonts w:ascii="Times New Roman" w:hAnsi="Times New Roman"/>
          <w:sz w:val="24"/>
          <w:szCs w:val="24"/>
        </w:rPr>
        <w:t>9.</w:t>
      </w:r>
      <w:r w:rsidR="003945B0" w:rsidRPr="004A4C7F">
        <w:rPr>
          <w:rFonts w:ascii="Times New Roman" w:hAnsi="Times New Roman"/>
          <w:sz w:val="24"/>
          <w:szCs w:val="24"/>
        </w:rPr>
        <w:t> </w:t>
      </w:r>
      <w:r w:rsidRPr="004A4C7F">
        <w:rPr>
          <w:rFonts w:ascii="Times New Roman" w:hAnsi="Times New Roman"/>
          <w:sz w:val="24"/>
          <w:szCs w:val="24"/>
        </w:rPr>
        <w:t>marca</w:t>
      </w:r>
      <w:r w:rsidR="003945B0" w:rsidRPr="004A4C7F">
        <w:rPr>
          <w:rFonts w:ascii="Times New Roman" w:hAnsi="Times New Roman"/>
          <w:sz w:val="24"/>
          <w:szCs w:val="24"/>
        </w:rPr>
        <w:t> </w:t>
      </w:r>
      <w:r w:rsidRPr="004A4C7F">
        <w:rPr>
          <w:rFonts w:ascii="Times New Roman" w:hAnsi="Times New Roman"/>
          <w:sz w:val="24"/>
          <w:szCs w:val="24"/>
        </w:rPr>
        <w:t>2016 o osobných ochranných prostriedkoch a o zrušení smernice Rady 89/686/EHS (Ú. v. EÚ L 81, 31.</w:t>
      </w:r>
      <w:r w:rsidR="008370A0" w:rsidRPr="004A4C7F">
        <w:rPr>
          <w:rFonts w:ascii="Times New Roman" w:hAnsi="Times New Roman"/>
          <w:sz w:val="24"/>
          <w:szCs w:val="24"/>
        </w:rPr>
        <w:t> </w:t>
      </w:r>
      <w:r w:rsidRPr="004A4C7F">
        <w:rPr>
          <w:rFonts w:ascii="Times New Roman" w:hAnsi="Times New Roman"/>
          <w:sz w:val="24"/>
          <w:szCs w:val="24"/>
        </w:rPr>
        <w:t>3.</w:t>
      </w:r>
      <w:r w:rsidR="008370A0" w:rsidRPr="004A4C7F">
        <w:rPr>
          <w:rFonts w:ascii="Times New Roman" w:hAnsi="Times New Roman"/>
          <w:sz w:val="24"/>
          <w:szCs w:val="24"/>
        </w:rPr>
        <w:t> </w:t>
      </w:r>
      <w:r w:rsidRPr="004A4C7F">
        <w:rPr>
          <w:rFonts w:ascii="Times New Roman" w:hAnsi="Times New Roman"/>
          <w:sz w:val="24"/>
          <w:szCs w:val="24"/>
        </w:rPr>
        <w:t>2016), nariadenie Európskeho parlamentu a Rady (EÚ) 2016/426 z 9. marca 2016 o</w:t>
      </w:r>
      <w:r w:rsidR="008370A0" w:rsidRPr="004A4C7F">
        <w:rPr>
          <w:rFonts w:ascii="Times New Roman" w:hAnsi="Times New Roman"/>
          <w:sz w:val="24"/>
          <w:szCs w:val="24"/>
        </w:rPr>
        <w:t> </w:t>
      </w:r>
      <w:r w:rsidRPr="004A4C7F">
        <w:rPr>
          <w:rFonts w:ascii="Times New Roman" w:hAnsi="Times New Roman"/>
          <w:sz w:val="24"/>
          <w:szCs w:val="24"/>
        </w:rPr>
        <w:t>spotrebičoch</w:t>
      </w:r>
      <w:r w:rsidR="008370A0" w:rsidRPr="004A4C7F">
        <w:rPr>
          <w:rFonts w:ascii="Times New Roman" w:hAnsi="Times New Roman"/>
          <w:sz w:val="24"/>
          <w:szCs w:val="24"/>
        </w:rPr>
        <w:t xml:space="preserve"> </w:t>
      </w:r>
      <w:r w:rsidRPr="004A4C7F">
        <w:rPr>
          <w:rFonts w:ascii="Times New Roman" w:hAnsi="Times New Roman"/>
          <w:sz w:val="24"/>
          <w:szCs w:val="24"/>
        </w:rPr>
        <w:t>spaľujúcich plynné palivá a o zrušení smernice 2009/142/ES (Ú. v. EÚ L</w:t>
      </w:r>
      <w:r w:rsidR="008370A0" w:rsidRPr="004A4C7F">
        <w:rPr>
          <w:rFonts w:ascii="Times New Roman" w:hAnsi="Times New Roman"/>
          <w:sz w:val="24"/>
          <w:szCs w:val="24"/>
        </w:rPr>
        <w:t> </w:t>
      </w:r>
      <w:r w:rsidRPr="004A4C7F">
        <w:rPr>
          <w:rFonts w:ascii="Times New Roman" w:hAnsi="Times New Roman"/>
          <w:sz w:val="24"/>
          <w:szCs w:val="24"/>
        </w:rPr>
        <w:t>81, 31.</w:t>
      </w:r>
      <w:r w:rsidR="003945B0" w:rsidRPr="004A4C7F">
        <w:rPr>
          <w:rFonts w:ascii="Times New Roman" w:hAnsi="Times New Roman"/>
          <w:sz w:val="24"/>
          <w:szCs w:val="24"/>
        </w:rPr>
        <w:t> </w:t>
      </w:r>
      <w:r w:rsidRPr="004A4C7F">
        <w:rPr>
          <w:rFonts w:ascii="Times New Roman" w:hAnsi="Times New Roman"/>
          <w:sz w:val="24"/>
          <w:szCs w:val="24"/>
        </w:rPr>
        <w:t>3.</w:t>
      </w:r>
      <w:r w:rsidR="003945B0" w:rsidRPr="004A4C7F">
        <w:rPr>
          <w:rFonts w:ascii="Times New Roman" w:hAnsi="Times New Roman"/>
          <w:sz w:val="24"/>
          <w:szCs w:val="24"/>
        </w:rPr>
        <w:t> </w:t>
      </w:r>
      <w:r w:rsidRPr="004A4C7F">
        <w:rPr>
          <w:rFonts w:ascii="Times New Roman" w:hAnsi="Times New Roman"/>
          <w:sz w:val="24"/>
          <w:szCs w:val="24"/>
        </w:rPr>
        <w:t xml:space="preserve">2016), nariadenie Európskeho parlamentu a Rady (EÚ) 2019/1009 z 5. júna 2019, ktorým sa stanovujú pravidlá sprístupňovania EÚ produktov na hnojenie na trhu, menia nariadenia (ES) </w:t>
      </w:r>
      <w:r w:rsidR="008370A0" w:rsidRPr="004A4C7F">
        <w:rPr>
          <w:rFonts w:ascii="Times New Roman" w:hAnsi="Times New Roman"/>
          <w:sz w:val="24"/>
          <w:szCs w:val="24"/>
        </w:rPr>
        <w:t>č. </w:t>
      </w:r>
      <w:r w:rsidRPr="004A4C7F">
        <w:rPr>
          <w:rFonts w:ascii="Times New Roman" w:hAnsi="Times New Roman"/>
          <w:sz w:val="24"/>
          <w:szCs w:val="24"/>
        </w:rPr>
        <w:t xml:space="preserve">1069/2009 a (ES) </w:t>
      </w:r>
      <w:r w:rsidR="008370A0" w:rsidRPr="004A4C7F">
        <w:rPr>
          <w:rFonts w:ascii="Times New Roman" w:hAnsi="Times New Roman"/>
          <w:sz w:val="24"/>
          <w:szCs w:val="24"/>
        </w:rPr>
        <w:t>č. </w:t>
      </w:r>
      <w:r w:rsidRPr="004A4C7F">
        <w:rPr>
          <w:rFonts w:ascii="Times New Roman" w:hAnsi="Times New Roman"/>
          <w:sz w:val="24"/>
          <w:szCs w:val="24"/>
        </w:rPr>
        <w:t xml:space="preserve">1107/2009 a ruší nariadenie (ES) </w:t>
      </w:r>
      <w:r w:rsidR="008370A0" w:rsidRPr="004A4C7F">
        <w:rPr>
          <w:rFonts w:ascii="Times New Roman" w:hAnsi="Times New Roman"/>
          <w:sz w:val="24"/>
          <w:szCs w:val="24"/>
        </w:rPr>
        <w:t>č. </w:t>
      </w:r>
      <w:r w:rsidRPr="004A4C7F">
        <w:rPr>
          <w:rFonts w:ascii="Times New Roman" w:hAnsi="Times New Roman"/>
          <w:sz w:val="24"/>
          <w:szCs w:val="24"/>
        </w:rPr>
        <w:t>2003/2003 (Ú.</w:t>
      </w:r>
      <w:r w:rsidR="008370A0" w:rsidRPr="004A4C7F">
        <w:rPr>
          <w:rFonts w:ascii="Times New Roman" w:hAnsi="Times New Roman"/>
          <w:sz w:val="24"/>
          <w:szCs w:val="24"/>
        </w:rPr>
        <w:t> </w:t>
      </w:r>
      <w:r w:rsidRPr="004A4C7F">
        <w:rPr>
          <w:rFonts w:ascii="Times New Roman" w:hAnsi="Times New Roman"/>
          <w:sz w:val="24"/>
          <w:szCs w:val="24"/>
        </w:rPr>
        <w:t>v. EÚ L</w:t>
      </w:r>
      <w:r w:rsidR="003945B0" w:rsidRPr="004A4C7F">
        <w:rPr>
          <w:rFonts w:ascii="Times New Roman" w:hAnsi="Times New Roman"/>
          <w:sz w:val="24"/>
          <w:szCs w:val="24"/>
        </w:rPr>
        <w:t> </w:t>
      </w:r>
      <w:r w:rsidRPr="004A4C7F">
        <w:rPr>
          <w:rFonts w:ascii="Times New Roman" w:hAnsi="Times New Roman"/>
          <w:sz w:val="24"/>
          <w:szCs w:val="24"/>
        </w:rPr>
        <w:t>170, 25.</w:t>
      </w:r>
      <w:r w:rsidR="003945B0" w:rsidRPr="004A4C7F">
        <w:rPr>
          <w:rFonts w:ascii="Times New Roman" w:hAnsi="Times New Roman"/>
          <w:sz w:val="24"/>
          <w:szCs w:val="24"/>
        </w:rPr>
        <w:t> </w:t>
      </w:r>
      <w:r w:rsidRPr="004A4C7F">
        <w:rPr>
          <w:rFonts w:ascii="Times New Roman" w:hAnsi="Times New Roman"/>
          <w:sz w:val="24"/>
          <w:szCs w:val="24"/>
        </w:rPr>
        <w:t>6.</w:t>
      </w:r>
      <w:r w:rsidR="003945B0" w:rsidRPr="004A4C7F">
        <w:rPr>
          <w:rFonts w:ascii="Times New Roman" w:hAnsi="Times New Roman"/>
          <w:sz w:val="24"/>
          <w:szCs w:val="24"/>
        </w:rPr>
        <w:t> </w:t>
      </w:r>
      <w:r w:rsidRPr="004A4C7F">
        <w:rPr>
          <w:rFonts w:ascii="Times New Roman" w:hAnsi="Times New Roman"/>
          <w:sz w:val="24"/>
          <w:szCs w:val="24"/>
        </w:rPr>
        <w:t>2019), delegované nariadenie Komisie (EÚ) 2019/945 z 12. marca 2019 o</w:t>
      </w:r>
      <w:r w:rsidR="008370A0" w:rsidRPr="004A4C7F">
        <w:rPr>
          <w:rFonts w:ascii="Times New Roman" w:hAnsi="Times New Roman"/>
          <w:sz w:val="24"/>
          <w:szCs w:val="24"/>
        </w:rPr>
        <w:t> </w:t>
      </w:r>
      <w:r w:rsidRPr="004A4C7F">
        <w:rPr>
          <w:rFonts w:ascii="Times New Roman" w:hAnsi="Times New Roman"/>
          <w:sz w:val="24"/>
          <w:szCs w:val="24"/>
        </w:rPr>
        <w:t>bezpilotných</w:t>
      </w:r>
      <w:r w:rsidR="008370A0" w:rsidRPr="004A4C7F">
        <w:rPr>
          <w:rFonts w:ascii="Times New Roman" w:hAnsi="Times New Roman"/>
          <w:sz w:val="24"/>
          <w:szCs w:val="24"/>
        </w:rPr>
        <w:t xml:space="preserve"> </w:t>
      </w:r>
      <w:r w:rsidRPr="004A4C7F">
        <w:rPr>
          <w:rFonts w:ascii="Times New Roman" w:hAnsi="Times New Roman"/>
          <w:sz w:val="24"/>
          <w:szCs w:val="24"/>
        </w:rPr>
        <w:t>leteckých systémoch a o prevádzkovateľoch bezpilotných leteckých systémov z tretích krajín (Ú. v. EÚ L 152, 11.</w:t>
      </w:r>
      <w:r w:rsidR="003945B0" w:rsidRPr="004A4C7F">
        <w:rPr>
          <w:rFonts w:ascii="Times New Roman" w:hAnsi="Times New Roman"/>
          <w:sz w:val="24"/>
          <w:szCs w:val="24"/>
        </w:rPr>
        <w:t> </w:t>
      </w:r>
      <w:r w:rsidRPr="004A4C7F">
        <w:rPr>
          <w:rFonts w:ascii="Times New Roman" w:hAnsi="Times New Roman"/>
          <w:sz w:val="24"/>
          <w:szCs w:val="24"/>
        </w:rPr>
        <w:t>6.</w:t>
      </w:r>
      <w:r w:rsidR="003945B0" w:rsidRPr="004A4C7F">
        <w:rPr>
          <w:rFonts w:ascii="Times New Roman" w:hAnsi="Times New Roman"/>
          <w:sz w:val="24"/>
          <w:szCs w:val="24"/>
        </w:rPr>
        <w:t> </w:t>
      </w:r>
      <w:r w:rsidRPr="004A4C7F">
        <w:rPr>
          <w:rFonts w:ascii="Times New Roman" w:hAnsi="Times New Roman"/>
          <w:sz w:val="24"/>
          <w:szCs w:val="24"/>
        </w:rPr>
        <w:t>2019</w:t>
      </w:r>
      <w:r w:rsidR="00D00E86" w:rsidRPr="004A4C7F">
        <w:rPr>
          <w:rFonts w:ascii="Times New Roman" w:hAnsi="Times New Roman"/>
          <w:sz w:val="24"/>
          <w:szCs w:val="24"/>
        </w:rPr>
        <w:t>) v</w:t>
      </w:r>
      <w:r w:rsidR="00C050C7">
        <w:rPr>
          <w:rFonts w:ascii="Times New Roman" w:hAnsi="Times New Roman"/>
          <w:sz w:val="24"/>
          <w:szCs w:val="24"/>
        </w:rPr>
        <w:t> </w:t>
      </w:r>
      <w:r w:rsidR="00D00E86" w:rsidRPr="004A4C7F">
        <w:rPr>
          <w:rFonts w:ascii="Times New Roman" w:hAnsi="Times New Roman"/>
          <w:sz w:val="24"/>
          <w:szCs w:val="24"/>
        </w:rPr>
        <w:t>platnom</w:t>
      </w:r>
      <w:r w:rsidR="00C050C7">
        <w:rPr>
          <w:rFonts w:ascii="Times New Roman" w:hAnsi="Times New Roman"/>
          <w:sz w:val="24"/>
          <w:szCs w:val="24"/>
        </w:rPr>
        <w:t xml:space="preserve"> </w:t>
      </w:r>
      <w:r w:rsidR="00D00E86" w:rsidRPr="004A4C7F">
        <w:rPr>
          <w:rFonts w:ascii="Times New Roman" w:hAnsi="Times New Roman"/>
          <w:sz w:val="24"/>
          <w:szCs w:val="24"/>
        </w:rPr>
        <w:t>znení</w:t>
      </w:r>
      <w:r w:rsidRPr="004A4C7F">
        <w:rPr>
          <w:rFonts w:ascii="Times New Roman" w:hAnsi="Times New Roman"/>
          <w:sz w:val="24"/>
          <w:szCs w:val="24"/>
        </w:rPr>
        <w:t>.</w:t>
      </w:r>
    </w:p>
    <w:p w14:paraId="07E62C1C" w14:textId="77777777" w:rsidR="003B6602" w:rsidRPr="004A4C7F" w:rsidRDefault="003B6602" w:rsidP="000273F4">
      <w:pPr>
        <w:pStyle w:val="Odsekzoznamu"/>
        <w:keepNext/>
        <w:keepLines/>
        <w:spacing w:before="60" w:after="60" w:line="240" w:lineRule="auto"/>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16</w:t>
      </w:r>
      <w:r w:rsidRPr="004A4C7F">
        <w:rPr>
          <w:rFonts w:ascii="Times New Roman" w:hAnsi="Times New Roman"/>
          <w:sz w:val="24"/>
          <w:szCs w:val="24"/>
        </w:rPr>
        <w:t xml:space="preserve">) Nariadenie (EÚ) </w:t>
      </w:r>
      <w:r w:rsidR="008370A0" w:rsidRPr="004A4C7F">
        <w:rPr>
          <w:rFonts w:ascii="Times New Roman" w:hAnsi="Times New Roman"/>
          <w:sz w:val="24"/>
          <w:szCs w:val="24"/>
        </w:rPr>
        <w:t>č. </w:t>
      </w:r>
      <w:r w:rsidRPr="004A4C7F">
        <w:rPr>
          <w:rFonts w:ascii="Times New Roman" w:hAnsi="Times New Roman"/>
          <w:sz w:val="24"/>
          <w:szCs w:val="24"/>
        </w:rPr>
        <w:t>2017/745 v platnom znení.</w:t>
      </w:r>
    </w:p>
    <w:p w14:paraId="2436D74F" w14:textId="77777777" w:rsidR="002A137C" w:rsidRPr="004A4C7F" w:rsidRDefault="003B6602" w:rsidP="003945B0">
      <w:pPr>
        <w:pStyle w:val="Odsekzoznamu"/>
        <w:keepNext/>
        <w:keepLines/>
        <w:spacing w:before="60" w:after="60" w:line="240" w:lineRule="auto"/>
        <w:ind w:left="714" w:hanging="5"/>
        <w:contextualSpacing w:val="0"/>
        <w:jc w:val="both"/>
        <w:rPr>
          <w:rFonts w:ascii="Times New Roman" w:hAnsi="Times New Roman"/>
          <w:sz w:val="24"/>
          <w:szCs w:val="24"/>
        </w:rPr>
      </w:pPr>
      <w:r w:rsidRPr="004A4C7F">
        <w:rPr>
          <w:rFonts w:ascii="Times New Roman" w:hAnsi="Times New Roman"/>
          <w:sz w:val="24"/>
          <w:szCs w:val="24"/>
        </w:rPr>
        <w:t xml:space="preserve">Nariadenie (EÚ) </w:t>
      </w:r>
      <w:r w:rsidR="008370A0" w:rsidRPr="004A4C7F">
        <w:rPr>
          <w:rFonts w:ascii="Times New Roman" w:hAnsi="Times New Roman"/>
          <w:sz w:val="24"/>
          <w:szCs w:val="24"/>
        </w:rPr>
        <w:t>č. </w:t>
      </w:r>
      <w:r w:rsidRPr="004A4C7F">
        <w:rPr>
          <w:rFonts w:ascii="Times New Roman" w:hAnsi="Times New Roman"/>
          <w:sz w:val="24"/>
          <w:szCs w:val="24"/>
        </w:rPr>
        <w:t>2017/746.</w:t>
      </w:r>
      <w:r w:rsidR="002A137C" w:rsidRPr="004A4C7F">
        <w:rPr>
          <w:rFonts w:ascii="Times New Roman" w:hAnsi="Times New Roman"/>
          <w:sz w:val="24"/>
          <w:szCs w:val="24"/>
        </w:rPr>
        <w:t>“.</w:t>
      </w:r>
    </w:p>
    <w:p w14:paraId="66EEC0D2" w14:textId="77777777" w:rsidR="00373538" w:rsidRPr="004A4C7F" w:rsidRDefault="00373538"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4 ods</w:t>
      </w:r>
      <w:r w:rsidR="007A292D" w:rsidRPr="004A4C7F">
        <w:rPr>
          <w:rFonts w:ascii="Times New Roman" w:hAnsi="Times New Roman"/>
          <w:sz w:val="24"/>
          <w:szCs w:val="24"/>
        </w:rPr>
        <w:t>ek</w:t>
      </w:r>
      <w:r w:rsidRPr="004A4C7F">
        <w:rPr>
          <w:rFonts w:ascii="Times New Roman" w:hAnsi="Times New Roman"/>
          <w:sz w:val="24"/>
          <w:szCs w:val="24"/>
        </w:rPr>
        <w:t xml:space="preserve"> 5 znie:</w:t>
      </w:r>
    </w:p>
    <w:p w14:paraId="7068314C" w14:textId="77777777" w:rsidR="00373538" w:rsidRPr="004A4C7F" w:rsidRDefault="00373538" w:rsidP="000273F4">
      <w:pPr>
        <w:pStyle w:val="Odsekzoznamu"/>
        <w:keepNext/>
        <w:keepLines/>
        <w:spacing w:before="120" w:after="120"/>
        <w:ind w:left="357" w:firstLine="709"/>
        <w:contextualSpacing w:val="0"/>
        <w:jc w:val="both"/>
        <w:rPr>
          <w:rFonts w:ascii="Times New Roman" w:hAnsi="Times New Roman"/>
          <w:sz w:val="24"/>
          <w:szCs w:val="24"/>
        </w:rPr>
      </w:pPr>
      <w:r w:rsidRPr="004A4C7F">
        <w:rPr>
          <w:rFonts w:ascii="Times New Roman" w:hAnsi="Times New Roman"/>
          <w:sz w:val="24"/>
          <w:szCs w:val="24"/>
        </w:rPr>
        <w:t>„(5)</w:t>
      </w:r>
      <w:r w:rsidR="004D5D4A" w:rsidRPr="004A4C7F">
        <w:rPr>
          <w:rFonts w:ascii="Times New Roman" w:hAnsi="Times New Roman"/>
          <w:sz w:val="24"/>
          <w:szCs w:val="24"/>
        </w:rPr>
        <w:t xml:space="preserve"> </w:t>
      </w:r>
      <w:r w:rsidR="005D4ABA" w:rsidRPr="004A4C7F">
        <w:rPr>
          <w:rFonts w:ascii="Times New Roman" w:hAnsi="Times New Roman"/>
          <w:sz w:val="24"/>
          <w:szCs w:val="24"/>
        </w:rPr>
        <w:t>Určený výrobok môže byť rozhodnutím úradu uvedený na trh bez posudzovania zhody podľa § 22 na základe žiadosti ministerstva, ostatného ústredného orgánu štátnej správy, v ktorého pôsobnosti je vydanie technického predpisu z</w:t>
      </w:r>
      <w:r w:rsidR="008370A0" w:rsidRPr="004A4C7F">
        <w:rPr>
          <w:rFonts w:ascii="Times New Roman" w:hAnsi="Times New Roman"/>
          <w:sz w:val="24"/>
          <w:szCs w:val="24"/>
        </w:rPr>
        <w:t> </w:t>
      </w:r>
      <w:r w:rsidR="005D4ABA" w:rsidRPr="004A4C7F">
        <w:rPr>
          <w:rFonts w:ascii="Times New Roman" w:hAnsi="Times New Roman"/>
          <w:sz w:val="24"/>
          <w:szCs w:val="24"/>
        </w:rPr>
        <w:t>oblasti</w:t>
      </w:r>
      <w:r w:rsidR="008370A0" w:rsidRPr="004A4C7F">
        <w:rPr>
          <w:rFonts w:ascii="Times New Roman" w:hAnsi="Times New Roman"/>
          <w:sz w:val="24"/>
          <w:szCs w:val="24"/>
        </w:rPr>
        <w:t xml:space="preserve"> </w:t>
      </w:r>
      <w:r w:rsidR="005D4ABA" w:rsidRPr="004A4C7F">
        <w:rPr>
          <w:rFonts w:ascii="Times New Roman" w:hAnsi="Times New Roman"/>
          <w:sz w:val="24"/>
          <w:szCs w:val="24"/>
        </w:rPr>
        <w:t>posudzovania zhody, hospodárskeho subjektu</w:t>
      </w:r>
      <w:r w:rsidR="005D4ABA" w:rsidRPr="004A4C7F">
        <w:rPr>
          <w:rFonts w:ascii="Times New Roman" w:hAnsi="Times New Roman"/>
          <w:sz w:val="24"/>
          <w:szCs w:val="24"/>
          <w:vertAlign w:val="superscript"/>
        </w:rPr>
        <w:t>16a</w:t>
      </w:r>
      <w:r w:rsidR="005D4ABA" w:rsidRPr="004A4C7F">
        <w:rPr>
          <w:rFonts w:ascii="Times New Roman" w:hAnsi="Times New Roman"/>
          <w:sz w:val="24"/>
          <w:szCs w:val="24"/>
        </w:rPr>
        <w:t>) alebo podľa osobitného predpisu</w:t>
      </w:r>
      <w:r w:rsidR="005D4ABA" w:rsidRPr="004A4C7F">
        <w:rPr>
          <w:rFonts w:ascii="Times New Roman" w:hAnsi="Times New Roman"/>
          <w:sz w:val="24"/>
          <w:szCs w:val="24"/>
          <w:vertAlign w:val="superscript"/>
        </w:rPr>
        <w:t>16b</w:t>
      </w:r>
      <w:r w:rsidR="005D4ABA" w:rsidRPr="004A4C7F">
        <w:rPr>
          <w:rFonts w:ascii="Times New Roman" w:hAnsi="Times New Roman"/>
          <w:sz w:val="24"/>
          <w:szCs w:val="24"/>
        </w:rPr>
        <w:t xml:space="preserve">) len </w:t>
      </w:r>
      <w:r w:rsidR="00E96DC9" w:rsidRPr="004A4C7F">
        <w:rPr>
          <w:rFonts w:ascii="Times New Roman" w:hAnsi="Times New Roman"/>
          <w:sz w:val="24"/>
          <w:szCs w:val="24"/>
        </w:rPr>
        <w:t xml:space="preserve">počas </w:t>
      </w:r>
      <w:r w:rsidR="005D4ABA" w:rsidRPr="004A4C7F">
        <w:rPr>
          <w:rFonts w:ascii="Times New Roman" w:hAnsi="Times New Roman"/>
          <w:sz w:val="24"/>
          <w:szCs w:val="24"/>
        </w:rPr>
        <w:t>mimoriadn</w:t>
      </w:r>
      <w:r w:rsidR="00E96DC9" w:rsidRPr="004A4C7F">
        <w:rPr>
          <w:rFonts w:ascii="Times New Roman" w:hAnsi="Times New Roman"/>
          <w:sz w:val="24"/>
          <w:szCs w:val="24"/>
        </w:rPr>
        <w:t>ej</w:t>
      </w:r>
      <w:r w:rsidR="005D4ABA" w:rsidRPr="004A4C7F">
        <w:rPr>
          <w:rFonts w:ascii="Times New Roman" w:hAnsi="Times New Roman"/>
          <w:sz w:val="24"/>
          <w:szCs w:val="24"/>
        </w:rPr>
        <w:t xml:space="preserve"> situáci</w:t>
      </w:r>
      <w:r w:rsidR="00E96DC9" w:rsidRPr="004A4C7F">
        <w:rPr>
          <w:rFonts w:ascii="Times New Roman" w:hAnsi="Times New Roman"/>
          <w:sz w:val="24"/>
          <w:szCs w:val="24"/>
        </w:rPr>
        <w:t>e</w:t>
      </w:r>
      <w:r w:rsidR="005D4ABA" w:rsidRPr="004A4C7F">
        <w:rPr>
          <w:rFonts w:ascii="Times New Roman" w:hAnsi="Times New Roman"/>
          <w:sz w:val="24"/>
          <w:szCs w:val="24"/>
          <w:vertAlign w:val="superscript"/>
        </w:rPr>
        <w:t>17</w:t>
      </w:r>
      <w:r w:rsidR="005D4ABA" w:rsidRPr="004A4C7F">
        <w:rPr>
          <w:rFonts w:ascii="Times New Roman" w:hAnsi="Times New Roman"/>
          <w:sz w:val="24"/>
          <w:szCs w:val="24"/>
        </w:rPr>
        <w:t xml:space="preserve">) z dôvodu nevyhnutnej ochrany oprávneného záujmu. V rozhodnutí </w:t>
      </w:r>
      <w:r w:rsidR="00EA7AF8" w:rsidRPr="004A4C7F">
        <w:rPr>
          <w:rFonts w:ascii="Times New Roman" w:hAnsi="Times New Roman"/>
          <w:sz w:val="24"/>
          <w:szCs w:val="24"/>
        </w:rPr>
        <w:t>podľa prvej vety</w:t>
      </w:r>
      <w:r w:rsidR="005D4ABA" w:rsidRPr="004A4C7F">
        <w:rPr>
          <w:rFonts w:ascii="Times New Roman" w:hAnsi="Times New Roman"/>
          <w:sz w:val="24"/>
          <w:szCs w:val="24"/>
        </w:rPr>
        <w:t xml:space="preserve"> sa uvedie najmä špecifikácia určeného výrobku, hospodársky subjekt zodpovedný za </w:t>
      </w:r>
      <w:r w:rsidR="0088060C" w:rsidRPr="004A4C7F">
        <w:rPr>
          <w:rFonts w:ascii="Times New Roman" w:hAnsi="Times New Roman"/>
          <w:sz w:val="24"/>
          <w:szCs w:val="24"/>
        </w:rPr>
        <w:t>sprístupňovanie</w:t>
      </w:r>
      <w:r w:rsidR="005D4ABA" w:rsidRPr="004A4C7F">
        <w:rPr>
          <w:rFonts w:ascii="Times New Roman" w:hAnsi="Times New Roman"/>
          <w:sz w:val="24"/>
          <w:szCs w:val="24"/>
        </w:rPr>
        <w:t xml:space="preserve"> určeného výrobku na trh</w:t>
      </w:r>
      <w:r w:rsidR="0088060C" w:rsidRPr="004A4C7F">
        <w:rPr>
          <w:rFonts w:ascii="Times New Roman" w:hAnsi="Times New Roman"/>
          <w:sz w:val="24"/>
          <w:szCs w:val="24"/>
        </w:rPr>
        <w:t>u</w:t>
      </w:r>
      <w:r w:rsidR="005D4ABA" w:rsidRPr="004A4C7F">
        <w:rPr>
          <w:rFonts w:ascii="Times New Roman" w:hAnsi="Times New Roman"/>
          <w:sz w:val="24"/>
          <w:szCs w:val="24"/>
        </w:rPr>
        <w:t xml:space="preserve"> a</w:t>
      </w:r>
      <w:r w:rsidR="00B8261B" w:rsidRPr="004A4C7F">
        <w:rPr>
          <w:rFonts w:ascii="Times New Roman" w:hAnsi="Times New Roman"/>
          <w:sz w:val="24"/>
          <w:szCs w:val="24"/>
        </w:rPr>
        <w:t> obdobie</w:t>
      </w:r>
      <w:r w:rsidR="005D4ABA" w:rsidRPr="004A4C7F">
        <w:rPr>
          <w:rFonts w:ascii="Times New Roman" w:hAnsi="Times New Roman"/>
          <w:sz w:val="24"/>
          <w:szCs w:val="24"/>
        </w:rPr>
        <w:t xml:space="preserve"> určen</w:t>
      </w:r>
      <w:r w:rsidR="00B8261B" w:rsidRPr="004A4C7F">
        <w:rPr>
          <w:rFonts w:ascii="Times New Roman" w:hAnsi="Times New Roman"/>
          <w:sz w:val="24"/>
          <w:szCs w:val="24"/>
        </w:rPr>
        <w:t>é</w:t>
      </w:r>
      <w:r w:rsidR="005D4ABA" w:rsidRPr="004A4C7F">
        <w:rPr>
          <w:rFonts w:ascii="Times New Roman" w:hAnsi="Times New Roman"/>
          <w:sz w:val="24"/>
          <w:szCs w:val="24"/>
        </w:rPr>
        <w:t xml:space="preserve"> úradom</w:t>
      </w:r>
      <w:r w:rsidR="006B213C" w:rsidRPr="004A4C7F">
        <w:rPr>
          <w:rFonts w:ascii="Times New Roman" w:hAnsi="Times New Roman"/>
          <w:sz w:val="24"/>
          <w:szCs w:val="24"/>
        </w:rPr>
        <w:t>,</w:t>
      </w:r>
      <w:r w:rsidR="005D4ABA" w:rsidRPr="004A4C7F">
        <w:rPr>
          <w:rFonts w:ascii="Times New Roman" w:hAnsi="Times New Roman"/>
          <w:sz w:val="24"/>
          <w:szCs w:val="24"/>
        </w:rPr>
        <w:t xml:space="preserve"> </w:t>
      </w:r>
      <w:r w:rsidR="00E96DC9" w:rsidRPr="004A4C7F">
        <w:rPr>
          <w:rFonts w:ascii="Times New Roman" w:hAnsi="Times New Roman"/>
          <w:sz w:val="24"/>
          <w:szCs w:val="24"/>
        </w:rPr>
        <w:t>počas ktor</w:t>
      </w:r>
      <w:r w:rsidR="00B8261B" w:rsidRPr="004A4C7F">
        <w:rPr>
          <w:rFonts w:ascii="Times New Roman" w:hAnsi="Times New Roman"/>
          <w:sz w:val="24"/>
          <w:szCs w:val="24"/>
        </w:rPr>
        <w:t>ého</w:t>
      </w:r>
      <w:r w:rsidR="00E96DC9" w:rsidRPr="004A4C7F">
        <w:rPr>
          <w:rFonts w:ascii="Times New Roman" w:hAnsi="Times New Roman"/>
          <w:sz w:val="24"/>
          <w:szCs w:val="24"/>
        </w:rPr>
        <w:t xml:space="preserve"> je možné</w:t>
      </w:r>
      <w:r w:rsidR="00B14443" w:rsidRPr="004A4C7F">
        <w:rPr>
          <w:rFonts w:ascii="Times New Roman" w:hAnsi="Times New Roman"/>
          <w:sz w:val="24"/>
          <w:szCs w:val="24"/>
        </w:rPr>
        <w:t xml:space="preserve"> </w:t>
      </w:r>
      <w:r w:rsidR="00547371" w:rsidRPr="004A4C7F">
        <w:rPr>
          <w:rFonts w:ascii="Times New Roman" w:hAnsi="Times New Roman"/>
          <w:sz w:val="24"/>
          <w:szCs w:val="24"/>
        </w:rPr>
        <w:t xml:space="preserve">uvedenie </w:t>
      </w:r>
      <w:r w:rsidR="005D4ABA" w:rsidRPr="004A4C7F">
        <w:rPr>
          <w:rFonts w:ascii="Times New Roman" w:hAnsi="Times New Roman"/>
          <w:sz w:val="24"/>
          <w:szCs w:val="24"/>
        </w:rPr>
        <w:t xml:space="preserve">určeného výrobku na trh bez posudzovania zhody podľa § 22. Na vydanie rozhodnutia podľa prvej vety nie je právny nárok. Proti rozhodnutiu </w:t>
      </w:r>
      <w:r w:rsidR="00EA7AF8" w:rsidRPr="004A4C7F">
        <w:rPr>
          <w:rFonts w:ascii="Times New Roman" w:hAnsi="Times New Roman"/>
          <w:sz w:val="24"/>
          <w:szCs w:val="24"/>
        </w:rPr>
        <w:t>podľa prvej vety</w:t>
      </w:r>
      <w:r w:rsidR="005D4ABA" w:rsidRPr="004A4C7F">
        <w:rPr>
          <w:rFonts w:ascii="Times New Roman" w:hAnsi="Times New Roman"/>
          <w:sz w:val="24"/>
          <w:szCs w:val="24"/>
        </w:rPr>
        <w:t xml:space="preserve"> nie je možné </w:t>
      </w:r>
      <w:r w:rsidR="00547371" w:rsidRPr="004A4C7F">
        <w:rPr>
          <w:rFonts w:ascii="Times New Roman" w:hAnsi="Times New Roman"/>
          <w:sz w:val="24"/>
          <w:szCs w:val="24"/>
        </w:rPr>
        <w:t xml:space="preserve">sa </w:t>
      </w:r>
      <w:r w:rsidR="005D4ABA" w:rsidRPr="004A4C7F">
        <w:rPr>
          <w:rFonts w:ascii="Times New Roman" w:hAnsi="Times New Roman"/>
          <w:sz w:val="24"/>
          <w:szCs w:val="24"/>
        </w:rPr>
        <w:t>odvolať</w:t>
      </w:r>
      <w:r w:rsidRPr="004A4C7F">
        <w:rPr>
          <w:rFonts w:ascii="Times New Roman" w:hAnsi="Times New Roman"/>
          <w:sz w:val="24"/>
          <w:szCs w:val="24"/>
        </w:rPr>
        <w:t>.“.</w:t>
      </w:r>
    </w:p>
    <w:p w14:paraId="683817DC" w14:textId="77777777" w:rsidR="00373538" w:rsidRPr="004A4C7F" w:rsidRDefault="007A292D" w:rsidP="000273F4">
      <w:pPr>
        <w:pStyle w:val="Odsekzoznamu"/>
        <w:keepNext/>
        <w:keepLines/>
        <w:spacing w:before="120" w:after="120" w:line="240" w:lineRule="auto"/>
        <w:ind w:left="357"/>
        <w:contextualSpacing w:val="0"/>
        <w:jc w:val="both"/>
        <w:rPr>
          <w:rFonts w:ascii="Times New Roman" w:hAnsi="Times New Roman"/>
          <w:sz w:val="24"/>
          <w:szCs w:val="24"/>
        </w:rPr>
      </w:pPr>
      <w:r w:rsidRPr="004A4C7F">
        <w:rPr>
          <w:rFonts w:ascii="Times New Roman" w:hAnsi="Times New Roman"/>
          <w:sz w:val="24"/>
          <w:szCs w:val="24"/>
        </w:rPr>
        <w:t xml:space="preserve">Poznámky </w:t>
      </w:r>
      <w:r w:rsidR="00373538" w:rsidRPr="004A4C7F">
        <w:rPr>
          <w:rFonts w:ascii="Times New Roman" w:hAnsi="Times New Roman"/>
          <w:sz w:val="24"/>
          <w:szCs w:val="24"/>
        </w:rPr>
        <w:t>pod čiarou k odkaz</w:t>
      </w:r>
      <w:r w:rsidR="007A7C55" w:rsidRPr="004A4C7F">
        <w:rPr>
          <w:rFonts w:ascii="Times New Roman" w:hAnsi="Times New Roman"/>
          <w:sz w:val="24"/>
          <w:szCs w:val="24"/>
        </w:rPr>
        <w:t>om</w:t>
      </w:r>
      <w:r w:rsidR="00373538" w:rsidRPr="004A4C7F">
        <w:rPr>
          <w:rFonts w:ascii="Times New Roman" w:hAnsi="Times New Roman"/>
          <w:sz w:val="24"/>
          <w:szCs w:val="24"/>
        </w:rPr>
        <w:t xml:space="preserve"> 16a </w:t>
      </w:r>
      <w:r w:rsidR="005D4ABA" w:rsidRPr="004A4C7F">
        <w:rPr>
          <w:rFonts w:ascii="Times New Roman" w:hAnsi="Times New Roman"/>
          <w:sz w:val="24"/>
          <w:szCs w:val="24"/>
        </w:rPr>
        <w:t xml:space="preserve">a 16b </w:t>
      </w:r>
      <w:r w:rsidR="00373538" w:rsidRPr="004A4C7F">
        <w:rPr>
          <w:rFonts w:ascii="Times New Roman" w:hAnsi="Times New Roman"/>
          <w:sz w:val="24"/>
          <w:szCs w:val="24"/>
        </w:rPr>
        <w:t>zne</w:t>
      </w:r>
      <w:r w:rsidR="005D4ABA" w:rsidRPr="004A4C7F">
        <w:rPr>
          <w:rFonts w:ascii="Times New Roman" w:hAnsi="Times New Roman"/>
          <w:sz w:val="24"/>
          <w:szCs w:val="24"/>
        </w:rPr>
        <w:t>jú</w:t>
      </w:r>
      <w:r w:rsidR="00373538" w:rsidRPr="004A4C7F">
        <w:rPr>
          <w:rFonts w:ascii="Times New Roman" w:hAnsi="Times New Roman"/>
          <w:sz w:val="24"/>
          <w:szCs w:val="24"/>
        </w:rPr>
        <w:t>:</w:t>
      </w:r>
    </w:p>
    <w:p w14:paraId="4AF83873" w14:textId="77777777" w:rsidR="005D4ABA" w:rsidRPr="004A4C7F" w:rsidRDefault="00373538" w:rsidP="000273F4">
      <w:pPr>
        <w:pStyle w:val="Odsekzoznamu"/>
        <w:keepNext/>
        <w:keepLines/>
        <w:spacing w:before="60" w:after="60" w:line="240" w:lineRule="auto"/>
        <w:ind w:left="714" w:hanging="357"/>
        <w:contextualSpacing w:val="0"/>
        <w:jc w:val="both"/>
        <w:rPr>
          <w:rFonts w:ascii="Times New Roman" w:hAnsi="Times New Roman"/>
          <w:sz w:val="24"/>
          <w:szCs w:val="24"/>
        </w:rPr>
      </w:pPr>
      <w:r w:rsidRPr="004A4C7F">
        <w:rPr>
          <w:rFonts w:ascii="Times New Roman" w:hAnsi="Times New Roman"/>
          <w:sz w:val="24"/>
          <w:szCs w:val="24"/>
        </w:rPr>
        <w:t>„</w:t>
      </w:r>
      <w:r w:rsidRPr="004A4C7F">
        <w:rPr>
          <w:rFonts w:ascii="Times New Roman" w:hAnsi="Times New Roman"/>
          <w:sz w:val="24"/>
          <w:szCs w:val="24"/>
          <w:vertAlign w:val="superscript"/>
        </w:rPr>
        <w:t>16a</w:t>
      </w:r>
      <w:r w:rsidRPr="004A4C7F">
        <w:rPr>
          <w:rFonts w:ascii="Times New Roman" w:hAnsi="Times New Roman"/>
          <w:sz w:val="24"/>
          <w:szCs w:val="24"/>
        </w:rPr>
        <w:t xml:space="preserve">) </w:t>
      </w:r>
      <w:r w:rsidR="005D4ABA" w:rsidRPr="004A4C7F">
        <w:rPr>
          <w:rFonts w:ascii="Times New Roman" w:hAnsi="Times New Roman"/>
          <w:sz w:val="24"/>
          <w:szCs w:val="24"/>
        </w:rPr>
        <w:t>Čl. 3 ods. 13 nariadenia Európskeho parlamentu a Rady (EÚ) 2019/1020 z</w:t>
      </w:r>
      <w:r w:rsidR="003945B0" w:rsidRPr="004A4C7F">
        <w:rPr>
          <w:rFonts w:ascii="Times New Roman" w:hAnsi="Times New Roman"/>
          <w:sz w:val="24"/>
          <w:szCs w:val="24"/>
        </w:rPr>
        <w:t> </w:t>
      </w:r>
      <w:r w:rsidR="005D4ABA" w:rsidRPr="004A4C7F">
        <w:rPr>
          <w:rFonts w:ascii="Times New Roman" w:hAnsi="Times New Roman"/>
          <w:sz w:val="24"/>
          <w:szCs w:val="24"/>
        </w:rPr>
        <w:t>20.</w:t>
      </w:r>
      <w:r w:rsidR="003945B0" w:rsidRPr="004A4C7F">
        <w:rPr>
          <w:rFonts w:ascii="Times New Roman" w:hAnsi="Times New Roman"/>
          <w:sz w:val="24"/>
          <w:szCs w:val="24"/>
        </w:rPr>
        <w:t> </w:t>
      </w:r>
      <w:r w:rsidR="005D4ABA" w:rsidRPr="004A4C7F">
        <w:rPr>
          <w:rFonts w:ascii="Times New Roman" w:hAnsi="Times New Roman"/>
          <w:sz w:val="24"/>
          <w:szCs w:val="24"/>
        </w:rPr>
        <w:t>júna</w:t>
      </w:r>
      <w:r w:rsidR="003945B0" w:rsidRPr="004A4C7F">
        <w:rPr>
          <w:rFonts w:ascii="Times New Roman" w:hAnsi="Times New Roman"/>
          <w:sz w:val="24"/>
          <w:szCs w:val="24"/>
        </w:rPr>
        <w:t> </w:t>
      </w:r>
      <w:r w:rsidR="005D4ABA" w:rsidRPr="004A4C7F">
        <w:rPr>
          <w:rFonts w:ascii="Times New Roman" w:hAnsi="Times New Roman"/>
          <w:sz w:val="24"/>
          <w:szCs w:val="24"/>
        </w:rPr>
        <w:t xml:space="preserve">2019 o dohľade nad trhom a súlade výrobkov a o zmene smernice 2004/42/ES a nariadení (ES) </w:t>
      </w:r>
      <w:r w:rsidR="008370A0" w:rsidRPr="004A4C7F">
        <w:rPr>
          <w:rFonts w:ascii="Times New Roman" w:hAnsi="Times New Roman"/>
          <w:sz w:val="24"/>
          <w:szCs w:val="24"/>
        </w:rPr>
        <w:t>č. </w:t>
      </w:r>
      <w:r w:rsidR="005D4ABA" w:rsidRPr="004A4C7F">
        <w:rPr>
          <w:rFonts w:ascii="Times New Roman" w:hAnsi="Times New Roman"/>
          <w:sz w:val="24"/>
          <w:szCs w:val="24"/>
        </w:rPr>
        <w:t xml:space="preserve">765/2008 a (EÚ) </w:t>
      </w:r>
      <w:r w:rsidR="008370A0" w:rsidRPr="004A4C7F">
        <w:rPr>
          <w:rFonts w:ascii="Times New Roman" w:hAnsi="Times New Roman"/>
          <w:sz w:val="24"/>
          <w:szCs w:val="24"/>
        </w:rPr>
        <w:t>č. </w:t>
      </w:r>
      <w:r w:rsidR="005D4ABA" w:rsidRPr="004A4C7F">
        <w:rPr>
          <w:rFonts w:ascii="Times New Roman" w:hAnsi="Times New Roman"/>
          <w:sz w:val="24"/>
          <w:szCs w:val="24"/>
        </w:rPr>
        <w:t>305/2011 (Ú. v. EÚ L 169, 25.</w:t>
      </w:r>
      <w:r w:rsidR="003945B0" w:rsidRPr="004A4C7F">
        <w:rPr>
          <w:rFonts w:ascii="Times New Roman" w:hAnsi="Times New Roman"/>
          <w:sz w:val="24"/>
          <w:szCs w:val="24"/>
        </w:rPr>
        <w:t> </w:t>
      </w:r>
      <w:r w:rsidR="005D4ABA" w:rsidRPr="004A4C7F">
        <w:rPr>
          <w:rFonts w:ascii="Times New Roman" w:hAnsi="Times New Roman"/>
          <w:sz w:val="24"/>
          <w:szCs w:val="24"/>
        </w:rPr>
        <w:t>6.</w:t>
      </w:r>
      <w:r w:rsidR="003945B0" w:rsidRPr="004A4C7F">
        <w:rPr>
          <w:rFonts w:ascii="Times New Roman" w:hAnsi="Times New Roman"/>
          <w:sz w:val="24"/>
          <w:szCs w:val="24"/>
        </w:rPr>
        <w:t> </w:t>
      </w:r>
      <w:r w:rsidR="005D4ABA" w:rsidRPr="004A4C7F">
        <w:rPr>
          <w:rFonts w:ascii="Times New Roman" w:hAnsi="Times New Roman"/>
          <w:sz w:val="24"/>
          <w:szCs w:val="24"/>
        </w:rPr>
        <w:t>2019).</w:t>
      </w:r>
    </w:p>
    <w:p w14:paraId="2F9A7257" w14:textId="77777777" w:rsidR="00373538" w:rsidRPr="004A4C7F" w:rsidRDefault="005D4ABA" w:rsidP="000273F4">
      <w:pPr>
        <w:pStyle w:val="Odsekzoznamu"/>
        <w:keepNext/>
        <w:keepLines/>
        <w:spacing w:before="60" w:after="60" w:line="240" w:lineRule="auto"/>
        <w:ind w:left="714" w:hanging="357"/>
        <w:contextualSpacing w:val="0"/>
        <w:jc w:val="both"/>
        <w:rPr>
          <w:rFonts w:ascii="Times New Roman" w:hAnsi="Times New Roman"/>
          <w:sz w:val="24"/>
          <w:szCs w:val="24"/>
        </w:rPr>
      </w:pPr>
      <w:r w:rsidRPr="004A4C7F">
        <w:rPr>
          <w:rFonts w:ascii="Times New Roman" w:hAnsi="Times New Roman"/>
          <w:vertAlign w:val="superscript"/>
        </w:rPr>
        <w:t>16b</w:t>
      </w:r>
      <w:r w:rsidRPr="004A4C7F">
        <w:rPr>
          <w:rFonts w:ascii="Times New Roman" w:hAnsi="Times New Roman"/>
        </w:rPr>
        <w:t xml:space="preserve">) </w:t>
      </w:r>
      <w:r w:rsidR="00373538" w:rsidRPr="004A4C7F">
        <w:rPr>
          <w:rFonts w:ascii="Times New Roman" w:hAnsi="Times New Roman"/>
          <w:sz w:val="24"/>
          <w:szCs w:val="24"/>
        </w:rPr>
        <w:t xml:space="preserve">Napríklad </w:t>
      </w:r>
      <w:r w:rsidR="00D00E86" w:rsidRPr="004A4C7F">
        <w:rPr>
          <w:rFonts w:ascii="Times New Roman" w:hAnsi="Times New Roman"/>
          <w:sz w:val="24"/>
          <w:szCs w:val="24"/>
        </w:rPr>
        <w:t xml:space="preserve">čl. </w:t>
      </w:r>
      <w:r w:rsidR="00373538" w:rsidRPr="004A4C7F">
        <w:rPr>
          <w:rFonts w:ascii="Times New Roman" w:hAnsi="Times New Roman"/>
          <w:sz w:val="24"/>
          <w:szCs w:val="24"/>
        </w:rPr>
        <w:t>59 nariadenia (EÚ) 2017/745</w:t>
      </w:r>
      <w:r w:rsidR="00D310F1" w:rsidRPr="004A4C7F">
        <w:rPr>
          <w:rFonts w:ascii="Times New Roman" w:hAnsi="Times New Roman"/>
          <w:sz w:val="24"/>
          <w:szCs w:val="24"/>
        </w:rPr>
        <w:t xml:space="preserve"> v platnom znení</w:t>
      </w:r>
      <w:r w:rsidR="00373538" w:rsidRPr="004A4C7F">
        <w:rPr>
          <w:rFonts w:ascii="Times New Roman" w:hAnsi="Times New Roman"/>
          <w:sz w:val="24"/>
          <w:szCs w:val="24"/>
        </w:rPr>
        <w:t>,</w:t>
      </w:r>
      <w:r w:rsidR="0065291E" w:rsidRPr="004A4C7F">
        <w:rPr>
          <w:rFonts w:ascii="Times New Roman" w:hAnsi="Times New Roman"/>
          <w:sz w:val="24"/>
          <w:szCs w:val="24"/>
        </w:rPr>
        <w:t xml:space="preserve"> čl. 54 nariadenia (EÚ) 2017/746,</w:t>
      </w:r>
      <w:r w:rsidR="00373538" w:rsidRPr="004A4C7F">
        <w:rPr>
          <w:rFonts w:ascii="Times New Roman" w:hAnsi="Times New Roman"/>
          <w:sz w:val="24"/>
          <w:szCs w:val="24"/>
        </w:rPr>
        <w:t xml:space="preserve"> odporúčanie Komisie (EÚ) 2020/403 z 13. marca 2020 o</w:t>
      </w:r>
      <w:r w:rsidR="008370A0" w:rsidRPr="004A4C7F">
        <w:rPr>
          <w:rFonts w:ascii="Times New Roman" w:hAnsi="Times New Roman"/>
          <w:sz w:val="24"/>
          <w:szCs w:val="24"/>
        </w:rPr>
        <w:t> </w:t>
      </w:r>
      <w:r w:rsidR="00373538" w:rsidRPr="004A4C7F">
        <w:rPr>
          <w:rFonts w:ascii="Times New Roman" w:hAnsi="Times New Roman"/>
          <w:sz w:val="24"/>
          <w:szCs w:val="24"/>
        </w:rPr>
        <w:t>postupoch</w:t>
      </w:r>
      <w:r w:rsidR="008370A0" w:rsidRPr="004A4C7F">
        <w:rPr>
          <w:rFonts w:ascii="Times New Roman" w:hAnsi="Times New Roman"/>
          <w:sz w:val="24"/>
          <w:szCs w:val="24"/>
        </w:rPr>
        <w:t xml:space="preserve"> </w:t>
      </w:r>
      <w:r w:rsidR="00373538" w:rsidRPr="004A4C7F">
        <w:rPr>
          <w:rFonts w:ascii="Times New Roman" w:hAnsi="Times New Roman"/>
          <w:sz w:val="24"/>
          <w:szCs w:val="24"/>
        </w:rPr>
        <w:t>posudzovania zhody a dohľadu nad trhom v kontexte hrozby súvisiacej s</w:t>
      </w:r>
      <w:r w:rsidR="008370A0" w:rsidRPr="004A4C7F">
        <w:rPr>
          <w:rFonts w:ascii="Times New Roman" w:hAnsi="Times New Roman"/>
          <w:sz w:val="24"/>
          <w:szCs w:val="24"/>
        </w:rPr>
        <w:t> </w:t>
      </w:r>
      <w:r w:rsidR="00373538" w:rsidRPr="004A4C7F">
        <w:rPr>
          <w:rFonts w:ascii="Times New Roman" w:hAnsi="Times New Roman"/>
          <w:sz w:val="24"/>
          <w:szCs w:val="24"/>
        </w:rPr>
        <w:t>ochorením</w:t>
      </w:r>
      <w:r w:rsidR="008370A0" w:rsidRPr="004A4C7F">
        <w:rPr>
          <w:rFonts w:ascii="Times New Roman" w:hAnsi="Times New Roman"/>
          <w:sz w:val="24"/>
          <w:szCs w:val="24"/>
        </w:rPr>
        <w:t xml:space="preserve"> </w:t>
      </w:r>
      <w:r w:rsidR="00373538" w:rsidRPr="004A4C7F">
        <w:rPr>
          <w:rFonts w:ascii="Times New Roman" w:hAnsi="Times New Roman"/>
          <w:sz w:val="24"/>
          <w:szCs w:val="24"/>
        </w:rPr>
        <w:t>COVID-19</w:t>
      </w:r>
      <w:r w:rsidR="004D5D4A" w:rsidRPr="004A4C7F">
        <w:rPr>
          <w:rFonts w:ascii="Times New Roman" w:hAnsi="Times New Roman"/>
          <w:sz w:val="24"/>
          <w:szCs w:val="24"/>
        </w:rPr>
        <w:t xml:space="preserve"> (Ú. v. EÚ L 79I, 16.</w:t>
      </w:r>
      <w:r w:rsidR="003945B0" w:rsidRPr="004A4C7F">
        <w:rPr>
          <w:rFonts w:ascii="Times New Roman" w:hAnsi="Times New Roman"/>
          <w:sz w:val="24"/>
          <w:szCs w:val="24"/>
        </w:rPr>
        <w:t> </w:t>
      </w:r>
      <w:r w:rsidR="004D5D4A" w:rsidRPr="004A4C7F">
        <w:rPr>
          <w:rFonts w:ascii="Times New Roman" w:hAnsi="Times New Roman"/>
          <w:sz w:val="24"/>
          <w:szCs w:val="24"/>
        </w:rPr>
        <w:t>3.</w:t>
      </w:r>
      <w:r w:rsidR="003945B0" w:rsidRPr="004A4C7F">
        <w:rPr>
          <w:rFonts w:ascii="Times New Roman" w:hAnsi="Times New Roman"/>
          <w:sz w:val="24"/>
          <w:szCs w:val="24"/>
        </w:rPr>
        <w:t> </w:t>
      </w:r>
      <w:r w:rsidR="004D5D4A" w:rsidRPr="004A4C7F">
        <w:rPr>
          <w:rFonts w:ascii="Times New Roman" w:hAnsi="Times New Roman"/>
          <w:sz w:val="24"/>
          <w:szCs w:val="24"/>
        </w:rPr>
        <w:t>2020)</w:t>
      </w:r>
      <w:r w:rsidR="00373538" w:rsidRPr="004A4C7F">
        <w:rPr>
          <w:rFonts w:ascii="Times New Roman" w:hAnsi="Times New Roman"/>
          <w:sz w:val="24"/>
          <w:szCs w:val="24"/>
        </w:rPr>
        <w:t>.“.</w:t>
      </w:r>
    </w:p>
    <w:p w14:paraId="53212FEC" w14:textId="77777777" w:rsidR="00E3449A" w:rsidRPr="004A4C7F" w:rsidRDefault="00E3449A" w:rsidP="00253560">
      <w:pPr>
        <w:pStyle w:val="Odsekzoznamu"/>
        <w:keepNext/>
        <w:keepLines/>
        <w:numPr>
          <w:ilvl w:val="0"/>
          <w:numId w:val="3"/>
        </w:numPr>
        <w:spacing w:before="60" w:after="60"/>
        <w:jc w:val="both"/>
        <w:rPr>
          <w:rFonts w:ascii="Times New Roman" w:hAnsi="Times New Roman"/>
          <w:sz w:val="24"/>
          <w:szCs w:val="24"/>
        </w:rPr>
      </w:pPr>
      <w:r w:rsidRPr="004A4C7F">
        <w:rPr>
          <w:rFonts w:ascii="Times New Roman" w:hAnsi="Times New Roman"/>
          <w:sz w:val="24"/>
          <w:szCs w:val="24"/>
        </w:rPr>
        <w:t>V § 5 ods. 1 písm. p) sa nad slovom „subjekte,“ vypúšťa odkaz 23.</w:t>
      </w:r>
    </w:p>
    <w:p w14:paraId="3B38530A" w14:textId="77777777" w:rsidR="00644F6A" w:rsidRPr="004A4C7F" w:rsidRDefault="00FA3B26"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w:t>
      </w:r>
      <w:r w:rsidR="00644F6A" w:rsidRPr="004A4C7F">
        <w:rPr>
          <w:rFonts w:ascii="Times New Roman" w:hAnsi="Times New Roman"/>
          <w:sz w:val="24"/>
          <w:szCs w:val="24"/>
        </w:rPr>
        <w:t xml:space="preserve">§ 6 ods. 4 sa </w:t>
      </w:r>
      <w:r w:rsidRPr="004A4C7F">
        <w:rPr>
          <w:rFonts w:ascii="Times New Roman" w:hAnsi="Times New Roman"/>
          <w:sz w:val="24"/>
          <w:szCs w:val="24"/>
        </w:rPr>
        <w:t>na konci pripájajú tieto slová:</w:t>
      </w:r>
      <w:r w:rsidR="00644F6A" w:rsidRPr="004A4C7F">
        <w:rPr>
          <w:rFonts w:ascii="Times New Roman" w:hAnsi="Times New Roman"/>
          <w:sz w:val="24"/>
          <w:szCs w:val="24"/>
        </w:rPr>
        <w:t xml:space="preserve"> „a kópiu splnomocnenia v jazyku, ktorý určí orgán dohľadu</w:t>
      </w:r>
      <w:r w:rsidRPr="004A4C7F">
        <w:rPr>
          <w:rFonts w:ascii="Times New Roman" w:hAnsi="Times New Roman"/>
          <w:sz w:val="24"/>
          <w:szCs w:val="24"/>
        </w:rPr>
        <w:t xml:space="preserve"> nad určenými výrobkami</w:t>
      </w:r>
      <w:r w:rsidR="00644F6A" w:rsidRPr="004A4C7F">
        <w:rPr>
          <w:rFonts w:ascii="Times New Roman" w:hAnsi="Times New Roman"/>
          <w:sz w:val="24"/>
          <w:szCs w:val="24"/>
        </w:rPr>
        <w:t>“</w:t>
      </w:r>
      <w:r w:rsidRPr="004A4C7F">
        <w:rPr>
          <w:rFonts w:ascii="Times New Roman" w:hAnsi="Times New Roman"/>
          <w:sz w:val="24"/>
          <w:szCs w:val="24"/>
        </w:rPr>
        <w:t>.</w:t>
      </w:r>
    </w:p>
    <w:p w14:paraId="7AD68C75" w14:textId="77777777" w:rsidR="00BC2F57" w:rsidRPr="004A4C7F" w:rsidRDefault="00116160"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br w:type="page"/>
      </w:r>
      <w:r w:rsidR="00BC2F57" w:rsidRPr="004A4C7F">
        <w:rPr>
          <w:rFonts w:ascii="Times New Roman" w:hAnsi="Times New Roman"/>
          <w:sz w:val="24"/>
          <w:szCs w:val="24"/>
        </w:rPr>
        <w:lastRenderedPageBreak/>
        <w:t xml:space="preserve">Za § 9 sa </w:t>
      </w:r>
      <w:r w:rsidR="00EF7628" w:rsidRPr="004A4C7F">
        <w:rPr>
          <w:rFonts w:ascii="Times New Roman" w:hAnsi="Times New Roman"/>
          <w:sz w:val="24"/>
          <w:szCs w:val="24"/>
        </w:rPr>
        <w:t xml:space="preserve">vkladá </w:t>
      </w:r>
      <w:r w:rsidR="00BC2F57" w:rsidRPr="004A4C7F">
        <w:rPr>
          <w:rFonts w:ascii="Times New Roman" w:hAnsi="Times New Roman"/>
          <w:sz w:val="24"/>
          <w:szCs w:val="24"/>
        </w:rPr>
        <w:t>§ 9a, ktorý vrátane nadpisu znie:</w:t>
      </w:r>
    </w:p>
    <w:p w14:paraId="13D75EF1" w14:textId="77777777" w:rsidR="00BC2F57" w:rsidRPr="004A4C7F" w:rsidRDefault="00BC2F57" w:rsidP="000273F4">
      <w:pPr>
        <w:pStyle w:val="Odsekzoznamu"/>
        <w:keepNext/>
        <w:keepLines/>
        <w:ind w:left="360"/>
        <w:contextualSpacing w:val="0"/>
        <w:jc w:val="center"/>
        <w:rPr>
          <w:rFonts w:ascii="Times New Roman" w:hAnsi="Times New Roman"/>
          <w:b/>
          <w:sz w:val="24"/>
          <w:szCs w:val="24"/>
        </w:rPr>
      </w:pPr>
      <w:r w:rsidRPr="004A4C7F">
        <w:rPr>
          <w:rFonts w:ascii="Times New Roman" w:hAnsi="Times New Roman"/>
          <w:sz w:val="24"/>
          <w:szCs w:val="24"/>
        </w:rPr>
        <w:t>„</w:t>
      </w:r>
      <w:r w:rsidRPr="004A4C7F">
        <w:rPr>
          <w:rFonts w:ascii="Times New Roman" w:hAnsi="Times New Roman"/>
          <w:b/>
          <w:sz w:val="24"/>
          <w:szCs w:val="24"/>
        </w:rPr>
        <w:t>§ 9a</w:t>
      </w:r>
    </w:p>
    <w:p w14:paraId="4861EF89" w14:textId="77777777" w:rsidR="00BC2F57" w:rsidRPr="004A4C7F" w:rsidRDefault="005D4ABA" w:rsidP="000273F4">
      <w:pPr>
        <w:pStyle w:val="Odsekzoznamu"/>
        <w:keepNext/>
        <w:keepLines/>
        <w:ind w:left="360"/>
        <w:contextualSpacing w:val="0"/>
        <w:jc w:val="center"/>
        <w:rPr>
          <w:rFonts w:ascii="Times New Roman" w:hAnsi="Times New Roman"/>
          <w:b/>
          <w:sz w:val="24"/>
          <w:szCs w:val="24"/>
        </w:rPr>
      </w:pPr>
      <w:r w:rsidRPr="004A4C7F">
        <w:rPr>
          <w:rFonts w:ascii="Times New Roman" w:hAnsi="Times New Roman"/>
          <w:b/>
          <w:sz w:val="24"/>
          <w:szCs w:val="24"/>
        </w:rPr>
        <w:t>Iné p</w:t>
      </w:r>
      <w:r w:rsidR="00BC2F57" w:rsidRPr="004A4C7F">
        <w:rPr>
          <w:rFonts w:ascii="Times New Roman" w:hAnsi="Times New Roman"/>
          <w:b/>
          <w:sz w:val="24"/>
          <w:szCs w:val="24"/>
        </w:rPr>
        <w:t>ovinnosti hospodárskych subjektov</w:t>
      </w:r>
    </w:p>
    <w:p w14:paraId="702F2625" w14:textId="77777777" w:rsidR="00EF7628" w:rsidRPr="004A4C7F" w:rsidRDefault="005D4ABA" w:rsidP="000273F4">
      <w:pPr>
        <w:pStyle w:val="Odsekzoznamu"/>
        <w:keepNext/>
        <w:keepLines/>
        <w:spacing w:before="120" w:after="120"/>
        <w:ind w:left="357" w:firstLine="709"/>
        <w:contextualSpacing w:val="0"/>
        <w:jc w:val="both"/>
        <w:rPr>
          <w:rFonts w:ascii="Times New Roman" w:hAnsi="Times New Roman"/>
          <w:sz w:val="24"/>
          <w:szCs w:val="24"/>
        </w:rPr>
      </w:pPr>
      <w:r w:rsidRPr="004A4C7F">
        <w:rPr>
          <w:rFonts w:ascii="Times New Roman" w:hAnsi="Times New Roman"/>
          <w:sz w:val="24"/>
          <w:szCs w:val="24"/>
        </w:rPr>
        <w:t>Hospodársky subjekt podľa osobitného predpisu</w:t>
      </w:r>
      <w:r w:rsidRPr="004A4C7F">
        <w:rPr>
          <w:rFonts w:ascii="Times New Roman" w:hAnsi="Times New Roman"/>
          <w:sz w:val="24"/>
          <w:szCs w:val="24"/>
          <w:vertAlign w:val="superscript"/>
        </w:rPr>
        <w:t>23</w:t>
      </w:r>
      <w:r w:rsidRPr="004A4C7F">
        <w:rPr>
          <w:rFonts w:ascii="Times New Roman" w:hAnsi="Times New Roman"/>
          <w:sz w:val="24"/>
          <w:szCs w:val="24"/>
        </w:rPr>
        <w:t>) je pre určené výrobky podľa osobitného predpisu</w:t>
      </w:r>
      <w:r w:rsidRPr="004A4C7F">
        <w:rPr>
          <w:rFonts w:ascii="Times New Roman" w:hAnsi="Times New Roman"/>
          <w:sz w:val="24"/>
          <w:szCs w:val="24"/>
          <w:vertAlign w:val="superscript"/>
        </w:rPr>
        <w:t>23</w:t>
      </w:r>
      <w:r w:rsidR="00EA7AF8" w:rsidRPr="004A4C7F">
        <w:rPr>
          <w:rFonts w:ascii="Times New Roman" w:hAnsi="Times New Roman"/>
          <w:sz w:val="24"/>
          <w:szCs w:val="24"/>
          <w:vertAlign w:val="superscript"/>
        </w:rPr>
        <w:t>a</w:t>
      </w:r>
      <w:r w:rsidRPr="004A4C7F">
        <w:rPr>
          <w:rFonts w:ascii="Times New Roman" w:hAnsi="Times New Roman"/>
          <w:sz w:val="24"/>
          <w:szCs w:val="24"/>
        </w:rPr>
        <w:t>) povinný plniť povinnosti podľa osobitného predpisu</w:t>
      </w:r>
      <w:r w:rsidR="00EF7628" w:rsidRPr="004A4C7F">
        <w:rPr>
          <w:rFonts w:ascii="Times New Roman" w:hAnsi="Times New Roman"/>
          <w:sz w:val="24"/>
          <w:szCs w:val="24"/>
        </w:rPr>
        <w:t>.</w:t>
      </w:r>
      <w:r w:rsidRPr="004A4C7F">
        <w:rPr>
          <w:rFonts w:ascii="Times New Roman" w:hAnsi="Times New Roman"/>
          <w:sz w:val="24"/>
          <w:szCs w:val="24"/>
          <w:vertAlign w:val="superscript"/>
        </w:rPr>
        <w:t>23</w:t>
      </w:r>
      <w:r w:rsidR="00EA7AF8" w:rsidRPr="004A4C7F">
        <w:rPr>
          <w:rFonts w:ascii="Times New Roman" w:hAnsi="Times New Roman"/>
          <w:sz w:val="24"/>
          <w:szCs w:val="24"/>
          <w:vertAlign w:val="superscript"/>
        </w:rPr>
        <w:t>b</w:t>
      </w:r>
      <w:r w:rsidR="00BC2F57" w:rsidRPr="004A4C7F">
        <w:rPr>
          <w:rFonts w:ascii="Times New Roman" w:hAnsi="Times New Roman"/>
          <w:sz w:val="24"/>
          <w:szCs w:val="24"/>
        </w:rPr>
        <w:t>)“.</w:t>
      </w:r>
    </w:p>
    <w:p w14:paraId="5BD74F4D" w14:textId="77777777" w:rsidR="00BC2F57" w:rsidRPr="004A4C7F" w:rsidRDefault="00BC2F57" w:rsidP="000273F4">
      <w:pPr>
        <w:pStyle w:val="Odsekzoznamu"/>
        <w:keepNext/>
        <w:keepLines/>
        <w:spacing w:before="120" w:after="120" w:line="240" w:lineRule="auto"/>
        <w:ind w:left="357"/>
        <w:contextualSpacing w:val="0"/>
        <w:jc w:val="both"/>
        <w:rPr>
          <w:rFonts w:ascii="Times New Roman" w:hAnsi="Times New Roman"/>
          <w:sz w:val="24"/>
          <w:szCs w:val="24"/>
        </w:rPr>
      </w:pPr>
      <w:r w:rsidRPr="004A4C7F">
        <w:rPr>
          <w:rFonts w:ascii="Times New Roman" w:hAnsi="Times New Roman"/>
          <w:sz w:val="24"/>
          <w:szCs w:val="24"/>
        </w:rPr>
        <w:t>Poznámky pod čiarou k odkazom 23 až 23</w:t>
      </w:r>
      <w:r w:rsidR="00EA7AF8" w:rsidRPr="004A4C7F">
        <w:rPr>
          <w:rFonts w:ascii="Times New Roman" w:hAnsi="Times New Roman"/>
          <w:sz w:val="24"/>
          <w:szCs w:val="24"/>
        </w:rPr>
        <w:t>b</w:t>
      </w:r>
      <w:r w:rsidRPr="004A4C7F">
        <w:rPr>
          <w:rFonts w:ascii="Times New Roman" w:hAnsi="Times New Roman"/>
          <w:sz w:val="24"/>
          <w:szCs w:val="24"/>
        </w:rPr>
        <w:t xml:space="preserve"> znejú:</w:t>
      </w:r>
    </w:p>
    <w:p w14:paraId="6E0A3288" w14:textId="77777777" w:rsidR="000E7B3F" w:rsidRPr="004A4C7F" w:rsidRDefault="00BC2F57" w:rsidP="000273F4">
      <w:pPr>
        <w:pStyle w:val="Odsekzoznamu"/>
        <w:keepNext/>
        <w:keepLines/>
        <w:spacing w:before="60" w:after="60" w:line="240" w:lineRule="auto"/>
        <w:ind w:left="714" w:hanging="357"/>
        <w:contextualSpacing w:val="0"/>
        <w:jc w:val="both"/>
        <w:rPr>
          <w:rFonts w:ascii="Times New Roman" w:hAnsi="Times New Roman"/>
          <w:sz w:val="24"/>
          <w:szCs w:val="24"/>
        </w:rPr>
      </w:pPr>
      <w:r w:rsidRPr="004A4C7F">
        <w:rPr>
          <w:rFonts w:ascii="Times New Roman" w:hAnsi="Times New Roman"/>
          <w:sz w:val="24"/>
          <w:szCs w:val="24"/>
        </w:rPr>
        <w:t>„</w:t>
      </w:r>
      <w:r w:rsidRPr="004A4C7F">
        <w:rPr>
          <w:rFonts w:ascii="Times New Roman" w:hAnsi="Times New Roman"/>
          <w:sz w:val="24"/>
          <w:szCs w:val="24"/>
          <w:vertAlign w:val="superscript"/>
        </w:rPr>
        <w:t>23</w:t>
      </w:r>
      <w:r w:rsidRPr="004A4C7F">
        <w:rPr>
          <w:rFonts w:ascii="Times New Roman" w:hAnsi="Times New Roman"/>
          <w:sz w:val="24"/>
          <w:szCs w:val="24"/>
        </w:rPr>
        <w:t xml:space="preserve">) </w:t>
      </w:r>
      <w:r w:rsidR="000E7B3F" w:rsidRPr="004A4C7F">
        <w:rPr>
          <w:rFonts w:ascii="Times New Roman" w:hAnsi="Times New Roman"/>
          <w:sz w:val="24"/>
          <w:szCs w:val="24"/>
        </w:rPr>
        <w:t>Čl. 4 ods. 2 nariadenia (EÚ) 2019/1020.</w:t>
      </w:r>
    </w:p>
    <w:p w14:paraId="18418B63" w14:textId="77777777" w:rsidR="00A7101D" w:rsidRPr="004A4C7F" w:rsidRDefault="000E7B3F" w:rsidP="00A7101D">
      <w:pPr>
        <w:pStyle w:val="Odsekzoznamu"/>
        <w:keepNext/>
        <w:keepLines/>
        <w:spacing w:before="60" w:after="60"/>
        <w:ind w:left="709" w:hanging="283"/>
        <w:contextualSpacing w:val="0"/>
        <w:jc w:val="both"/>
        <w:rPr>
          <w:rFonts w:ascii="Times New Roman" w:hAnsi="Times New Roman"/>
          <w:sz w:val="24"/>
          <w:szCs w:val="24"/>
        </w:rPr>
      </w:pPr>
      <w:r w:rsidRPr="004A4C7F">
        <w:rPr>
          <w:rFonts w:ascii="Times New Roman" w:hAnsi="Times New Roman"/>
          <w:sz w:val="24"/>
          <w:szCs w:val="24"/>
          <w:vertAlign w:val="superscript"/>
        </w:rPr>
        <w:t>23</w:t>
      </w:r>
      <w:r w:rsidR="00EA7AF8" w:rsidRPr="004A4C7F">
        <w:rPr>
          <w:rFonts w:ascii="Times New Roman" w:hAnsi="Times New Roman"/>
          <w:sz w:val="24"/>
          <w:szCs w:val="24"/>
          <w:vertAlign w:val="superscript"/>
        </w:rPr>
        <w:t>a</w:t>
      </w:r>
      <w:r w:rsidRPr="004A4C7F">
        <w:rPr>
          <w:rFonts w:ascii="Times New Roman" w:hAnsi="Times New Roman"/>
          <w:sz w:val="24"/>
          <w:szCs w:val="24"/>
        </w:rPr>
        <w:t xml:space="preserve">) </w:t>
      </w:r>
      <w:r w:rsidR="00962AE1" w:rsidRPr="004A4C7F">
        <w:rPr>
          <w:rFonts w:ascii="Times New Roman" w:hAnsi="Times New Roman"/>
          <w:sz w:val="24"/>
          <w:szCs w:val="24"/>
        </w:rPr>
        <w:t>N</w:t>
      </w:r>
      <w:r w:rsidR="00E96DC9" w:rsidRPr="004A4C7F">
        <w:rPr>
          <w:rFonts w:ascii="Times New Roman" w:hAnsi="Times New Roman"/>
          <w:sz w:val="24"/>
          <w:szCs w:val="24"/>
        </w:rPr>
        <w:t>ariadenie (EÚ) 2016/425</w:t>
      </w:r>
      <w:r w:rsidR="00D37A18" w:rsidRPr="004A4C7F">
        <w:rPr>
          <w:rFonts w:ascii="Times New Roman" w:hAnsi="Times New Roman"/>
          <w:sz w:val="24"/>
          <w:szCs w:val="24"/>
        </w:rPr>
        <w:t>.</w:t>
      </w:r>
      <w:r w:rsidR="00CE6D33" w:rsidRPr="004A4C7F">
        <w:rPr>
          <w:rFonts w:ascii="Times New Roman" w:hAnsi="Times New Roman"/>
          <w:sz w:val="24"/>
          <w:szCs w:val="24"/>
        </w:rPr>
        <w:t xml:space="preserve"> </w:t>
      </w:r>
    </w:p>
    <w:p w14:paraId="258D11BC"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E96DC9" w:rsidRPr="004A4C7F">
        <w:rPr>
          <w:rFonts w:ascii="Times New Roman" w:hAnsi="Times New Roman"/>
          <w:sz w:val="24"/>
          <w:szCs w:val="24"/>
        </w:rPr>
        <w:t>ariadenie (EÚ) 2016/426</w:t>
      </w:r>
      <w:r w:rsidR="00D37A18" w:rsidRPr="004A4C7F">
        <w:rPr>
          <w:rFonts w:ascii="Times New Roman" w:hAnsi="Times New Roman"/>
          <w:sz w:val="24"/>
          <w:szCs w:val="24"/>
        </w:rPr>
        <w:t>.</w:t>
      </w:r>
      <w:r w:rsidR="00CE6D33" w:rsidRPr="004A4C7F">
        <w:rPr>
          <w:rFonts w:ascii="Times New Roman" w:hAnsi="Times New Roman"/>
          <w:sz w:val="24"/>
          <w:szCs w:val="24"/>
        </w:rPr>
        <w:t xml:space="preserve"> </w:t>
      </w:r>
    </w:p>
    <w:p w14:paraId="2FEE18B0"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Č</w:t>
      </w:r>
      <w:r w:rsidR="00E96DC9" w:rsidRPr="004A4C7F">
        <w:rPr>
          <w:rFonts w:ascii="Times New Roman" w:hAnsi="Times New Roman"/>
          <w:sz w:val="24"/>
          <w:szCs w:val="24"/>
        </w:rPr>
        <w:t>l. 5 ods. 3 delegovaného nariadenia (EÚ) 2019/945 v platnom znení</w:t>
      </w:r>
      <w:r w:rsidR="00D37A18" w:rsidRPr="004A4C7F">
        <w:rPr>
          <w:rFonts w:ascii="Times New Roman" w:hAnsi="Times New Roman"/>
          <w:sz w:val="24"/>
          <w:szCs w:val="24"/>
        </w:rPr>
        <w:t>.</w:t>
      </w:r>
      <w:r w:rsidR="00CE6D33" w:rsidRPr="004A4C7F">
        <w:rPr>
          <w:rFonts w:ascii="Times New Roman" w:hAnsi="Times New Roman"/>
          <w:sz w:val="24"/>
          <w:szCs w:val="24"/>
        </w:rPr>
        <w:t xml:space="preserve"> </w:t>
      </w:r>
    </w:p>
    <w:p w14:paraId="5C35E50A"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5A14CA" w:rsidRPr="004A4C7F">
        <w:rPr>
          <w:rFonts w:ascii="Times New Roman" w:hAnsi="Times New Roman"/>
          <w:sz w:val="24"/>
          <w:szCs w:val="24"/>
        </w:rPr>
        <w:t>ariadenie vl</w:t>
      </w:r>
      <w:r w:rsidR="005A14CA" w:rsidRPr="004A4C7F">
        <w:rPr>
          <w:rFonts w:ascii="Times New Roman" w:hAnsi="Times New Roman" w:hint="eastAsia"/>
          <w:sz w:val="24"/>
          <w:szCs w:val="24"/>
        </w:rPr>
        <w:t>á</w:t>
      </w:r>
      <w:r w:rsidR="005A14CA"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hyperlink r:id="rId8" w:tooltip="Odkaz na predpis alebo ustanovenie" w:history="1">
        <w:r w:rsidR="005A14CA" w:rsidRPr="004A4C7F">
          <w:rPr>
            <w:rFonts w:ascii="Times New Roman" w:hAnsi="Times New Roman"/>
            <w:sz w:val="24"/>
            <w:szCs w:val="24"/>
          </w:rPr>
          <w:t xml:space="preserve">436/2008 </w:t>
        </w:r>
        <w:r w:rsidR="008370A0" w:rsidRPr="004A4C7F">
          <w:rPr>
            <w:rFonts w:ascii="Times New Roman" w:hAnsi="Times New Roman"/>
            <w:sz w:val="24"/>
            <w:szCs w:val="24"/>
          </w:rPr>
          <w:t>Z. z.</w:t>
        </w:r>
      </w:hyperlink>
      <w:r w:rsidR="005A14CA" w:rsidRPr="004A4C7F">
        <w:rPr>
          <w:rFonts w:ascii="Times New Roman" w:hAnsi="Times New Roman"/>
          <w:sz w:val="24"/>
          <w:szCs w:val="24"/>
        </w:rPr>
        <w:t>, ktor</w:t>
      </w:r>
      <w:r w:rsidR="005A14CA" w:rsidRPr="004A4C7F">
        <w:rPr>
          <w:rFonts w:ascii="Times New Roman" w:hAnsi="Times New Roman" w:hint="eastAsia"/>
          <w:sz w:val="24"/>
          <w:szCs w:val="24"/>
        </w:rPr>
        <w:t>ý</w:t>
      </w:r>
      <w:r w:rsidR="005A14CA" w:rsidRPr="004A4C7F">
        <w:rPr>
          <w:rFonts w:ascii="Times New Roman" w:hAnsi="Times New Roman"/>
          <w:sz w:val="24"/>
          <w:szCs w:val="24"/>
        </w:rPr>
        <w:t>m sa ustanovuj</w:t>
      </w:r>
      <w:r w:rsidR="005A14CA" w:rsidRPr="004A4C7F">
        <w:rPr>
          <w:rFonts w:ascii="Times New Roman" w:hAnsi="Times New Roman" w:hint="eastAsia"/>
          <w:sz w:val="24"/>
          <w:szCs w:val="24"/>
        </w:rPr>
        <w:t>ú</w:t>
      </w:r>
      <w:r w:rsidR="005A14CA" w:rsidRPr="004A4C7F">
        <w:rPr>
          <w:rFonts w:ascii="Times New Roman" w:hAnsi="Times New Roman"/>
          <w:sz w:val="24"/>
          <w:szCs w:val="24"/>
        </w:rPr>
        <w:t xml:space="preserve"> podrobnosti o</w:t>
      </w:r>
      <w:r w:rsidR="008370A0" w:rsidRPr="004A4C7F">
        <w:rPr>
          <w:rFonts w:ascii="Times New Roman" w:hAnsi="Times New Roman"/>
          <w:sz w:val="24"/>
          <w:szCs w:val="24"/>
        </w:rPr>
        <w:t> </w:t>
      </w:r>
      <w:r w:rsidR="005A14CA" w:rsidRPr="004A4C7F">
        <w:rPr>
          <w:rFonts w:ascii="Times New Roman" w:hAnsi="Times New Roman"/>
          <w:sz w:val="24"/>
          <w:szCs w:val="24"/>
        </w:rPr>
        <w:t>technick</w:t>
      </w:r>
      <w:r w:rsidR="005A14CA" w:rsidRPr="004A4C7F">
        <w:rPr>
          <w:rFonts w:ascii="Times New Roman" w:hAnsi="Times New Roman" w:hint="eastAsia"/>
          <w:sz w:val="24"/>
          <w:szCs w:val="24"/>
        </w:rPr>
        <w:t>ý</w:t>
      </w:r>
      <w:r w:rsidR="005A14CA" w:rsidRPr="004A4C7F">
        <w:rPr>
          <w:rFonts w:ascii="Times New Roman" w:hAnsi="Times New Roman"/>
          <w:sz w:val="24"/>
          <w:szCs w:val="24"/>
        </w:rPr>
        <w:t>ch</w:t>
      </w:r>
      <w:r w:rsidR="008370A0" w:rsidRPr="004A4C7F">
        <w:rPr>
          <w:rFonts w:ascii="Times New Roman" w:hAnsi="Times New Roman"/>
          <w:sz w:val="24"/>
          <w:szCs w:val="24"/>
        </w:rPr>
        <w:t xml:space="preserve"> </w:t>
      </w:r>
      <w:r w:rsidR="005A14CA" w:rsidRPr="004A4C7F">
        <w:rPr>
          <w:rFonts w:ascii="Times New Roman" w:hAnsi="Times New Roman"/>
          <w:sz w:val="24"/>
          <w:szCs w:val="24"/>
        </w:rPr>
        <w:t>po</w:t>
      </w:r>
      <w:r w:rsidR="005A14CA" w:rsidRPr="004A4C7F">
        <w:rPr>
          <w:rFonts w:ascii="Times New Roman" w:hAnsi="Times New Roman" w:hint="eastAsia"/>
          <w:sz w:val="24"/>
          <w:szCs w:val="24"/>
        </w:rPr>
        <w:t>ž</w:t>
      </w:r>
      <w:r w:rsidR="005A14CA" w:rsidRPr="004A4C7F">
        <w:rPr>
          <w:rFonts w:ascii="Times New Roman" w:hAnsi="Times New Roman"/>
          <w:sz w:val="24"/>
          <w:szCs w:val="24"/>
        </w:rPr>
        <w:t>iadavk</w:t>
      </w:r>
      <w:r w:rsidR="005A14CA" w:rsidRPr="004A4C7F">
        <w:rPr>
          <w:rFonts w:ascii="Times New Roman" w:hAnsi="Times New Roman" w:hint="eastAsia"/>
          <w:sz w:val="24"/>
          <w:szCs w:val="24"/>
        </w:rPr>
        <w:t>á</w:t>
      </w:r>
      <w:r w:rsidR="005A14CA" w:rsidRPr="004A4C7F">
        <w:rPr>
          <w:rFonts w:ascii="Times New Roman" w:hAnsi="Times New Roman"/>
          <w:sz w:val="24"/>
          <w:szCs w:val="24"/>
        </w:rPr>
        <w:t>ch a postupoch posudzovania zhody na strojov</w:t>
      </w:r>
      <w:r w:rsidR="005A14CA" w:rsidRPr="004A4C7F">
        <w:rPr>
          <w:rFonts w:ascii="Times New Roman" w:hAnsi="Times New Roman" w:hint="eastAsia"/>
          <w:sz w:val="24"/>
          <w:szCs w:val="24"/>
        </w:rPr>
        <w:t>é</w:t>
      </w:r>
      <w:r w:rsidR="005A14CA" w:rsidRPr="004A4C7F">
        <w:rPr>
          <w:rFonts w:ascii="Times New Roman" w:hAnsi="Times New Roman"/>
          <w:sz w:val="24"/>
          <w:szCs w:val="24"/>
        </w:rPr>
        <w:t xml:space="preserve"> zariadenia v</w:t>
      </w:r>
      <w:r w:rsidR="008370A0" w:rsidRPr="004A4C7F">
        <w:rPr>
          <w:rFonts w:ascii="Times New Roman" w:hAnsi="Times New Roman"/>
          <w:sz w:val="24"/>
          <w:szCs w:val="24"/>
        </w:rPr>
        <w:t> </w:t>
      </w:r>
      <w:r w:rsidR="005A14CA" w:rsidRPr="004A4C7F">
        <w:rPr>
          <w:rFonts w:ascii="Times New Roman" w:hAnsi="Times New Roman"/>
          <w:sz w:val="24"/>
          <w:szCs w:val="24"/>
        </w:rPr>
        <w:t>znen</w:t>
      </w:r>
      <w:r w:rsidR="005A14CA" w:rsidRPr="004A4C7F">
        <w:rPr>
          <w:rFonts w:ascii="Times New Roman" w:hAnsi="Times New Roman" w:hint="eastAsia"/>
          <w:sz w:val="24"/>
          <w:szCs w:val="24"/>
        </w:rPr>
        <w:t>í</w:t>
      </w:r>
      <w:r w:rsidR="008370A0" w:rsidRPr="004A4C7F">
        <w:rPr>
          <w:rFonts w:ascii="Times New Roman" w:hAnsi="Times New Roman"/>
          <w:sz w:val="24"/>
          <w:szCs w:val="24"/>
        </w:rPr>
        <w:t xml:space="preserve"> </w:t>
      </w:r>
      <w:r w:rsidR="005A14CA" w:rsidRPr="004A4C7F">
        <w:rPr>
          <w:rFonts w:ascii="Times New Roman" w:hAnsi="Times New Roman"/>
          <w:sz w:val="24"/>
          <w:szCs w:val="24"/>
        </w:rPr>
        <w:t>nariadenia vl</w:t>
      </w:r>
      <w:r w:rsidR="005A14CA" w:rsidRPr="004A4C7F">
        <w:rPr>
          <w:rFonts w:ascii="Times New Roman" w:hAnsi="Times New Roman" w:hint="eastAsia"/>
          <w:sz w:val="24"/>
          <w:szCs w:val="24"/>
        </w:rPr>
        <w:t>á</w:t>
      </w:r>
      <w:r w:rsidR="005A14CA"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r w:rsidR="005A14CA" w:rsidRPr="004A4C7F">
        <w:rPr>
          <w:rFonts w:ascii="Times New Roman" w:hAnsi="Times New Roman"/>
          <w:sz w:val="24"/>
          <w:szCs w:val="24"/>
        </w:rPr>
        <w:t xml:space="preserve">140/2011 </w:t>
      </w:r>
      <w:r w:rsidR="008370A0" w:rsidRPr="004A4C7F">
        <w:rPr>
          <w:rFonts w:ascii="Times New Roman" w:hAnsi="Times New Roman"/>
          <w:sz w:val="24"/>
          <w:szCs w:val="24"/>
        </w:rPr>
        <w:t>Z. z.</w:t>
      </w:r>
    </w:p>
    <w:p w14:paraId="1AA086F4"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5458B6" w:rsidRPr="004A4C7F">
        <w:rPr>
          <w:rFonts w:ascii="Times New Roman" w:hAnsi="Times New Roman"/>
          <w:sz w:val="24"/>
          <w:szCs w:val="24"/>
        </w:rPr>
        <w:t>ariadenie vl</w:t>
      </w:r>
      <w:r w:rsidR="005458B6" w:rsidRPr="004A4C7F">
        <w:rPr>
          <w:rFonts w:ascii="Times New Roman" w:hAnsi="Times New Roman" w:hint="eastAsia"/>
          <w:sz w:val="24"/>
          <w:szCs w:val="24"/>
        </w:rPr>
        <w:t>á</w:t>
      </w:r>
      <w:r w:rsidR="005458B6"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hyperlink r:id="rId9" w:tooltip="Odkaz na predpis alebo ustanovenie" w:history="1">
        <w:r w:rsidR="005458B6" w:rsidRPr="004A4C7F">
          <w:rPr>
            <w:rFonts w:ascii="Times New Roman" w:hAnsi="Times New Roman"/>
            <w:sz w:val="24"/>
            <w:szCs w:val="24"/>
          </w:rPr>
          <w:t xml:space="preserve">70/2015 </w:t>
        </w:r>
        <w:r w:rsidR="008370A0" w:rsidRPr="004A4C7F">
          <w:rPr>
            <w:rFonts w:ascii="Times New Roman" w:hAnsi="Times New Roman"/>
            <w:sz w:val="24"/>
            <w:szCs w:val="24"/>
          </w:rPr>
          <w:t>Z. z.</w:t>
        </w:r>
      </w:hyperlink>
      <w:r w:rsidR="005458B6" w:rsidRPr="004A4C7F">
        <w:rPr>
          <w:rFonts w:ascii="Times New Roman" w:hAnsi="Times New Roman"/>
          <w:sz w:val="24"/>
          <w:szCs w:val="24"/>
        </w:rPr>
        <w:t xml:space="preserve"> o spr</w:t>
      </w:r>
      <w:r w:rsidR="005458B6" w:rsidRPr="004A4C7F">
        <w:rPr>
          <w:rFonts w:ascii="Times New Roman" w:hAnsi="Times New Roman" w:hint="eastAsia"/>
          <w:sz w:val="24"/>
          <w:szCs w:val="24"/>
        </w:rPr>
        <w:t>í</w:t>
      </w:r>
      <w:r w:rsidR="005458B6" w:rsidRPr="004A4C7F">
        <w:rPr>
          <w:rFonts w:ascii="Times New Roman" w:hAnsi="Times New Roman"/>
          <w:sz w:val="24"/>
          <w:szCs w:val="24"/>
        </w:rPr>
        <w:t>stup</w:t>
      </w:r>
      <w:r w:rsidR="005458B6" w:rsidRPr="004A4C7F">
        <w:rPr>
          <w:rFonts w:ascii="Times New Roman" w:hAnsi="Times New Roman" w:hint="eastAsia"/>
          <w:sz w:val="24"/>
          <w:szCs w:val="24"/>
        </w:rPr>
        <w:t>ň</w:t>
      </w:r>
      <w:r w:rsidR="005458B6" w:rsidRPr="004A4C7F">
        <w:rPr>
          <w:rFonts w:ascii="Times New Roman" w:hAnsi="Times New Roman"/>
          <w:sz w:val="24"/>
          <w:szCs w:val="24"/>
        </w:rPr>
        <w:t>ovan</w:t>
      </w:r>
      <w:r w:rsidR="005458B6" w:rsidRPr="004A4C7F">
        <w:rPr>
          <w:rFonts w:ascii="Times New Roman" w:hAnsi="Times New Roman" w:hint="eastAsia"/>
          <w:sz w:val="24"/>
          <w:szCs w:val="24"/>
        </w:rPr>
        <w:t>í</w:t>
      </w:r>
      <w:r w:rsidR="005458B6" w:rsidRPr="004A4C7F">
        <w:rPr>
          <w:rFonts w:ascii="Times New Roman" w:hAnsi="Times New Roman"/>
          <w:sz w:val="24"/>
          <w:szCs w:val="24"/>
        </w:rPr>
        <w:t xml:space="preserve"> pyrotechnick</w:t>
      </w:r>
      <w:r w:rsidR="005458B6" w:rsidRPr="004A4C7F">
        <w:rPr>
          <w:rFonts w:ascii="Times New Roman" w:hAnsi="Times New Roman" w:hint="eastAsia"/>
          <w:sz w:val="24"/>
          <w:szCs w:val="24"/>
        </w:rPr>
        <w:t>ý</w:t>
      </w:r>
      <w:r w:rsidR="005458B6" w:rsidRPr="004A4C7F">
        <w:rPr>
          <w:rFonts w:ascii="Times New Roman" w:hAnsi="Times New Roman"/>
          <w:sz w:val="24"/>
          <w:szCs w:val="24"/>
        </w:rPr>
        <w:t>ch v</w:t>
      </w:r>
      <w:r w:rsidR="005458B6" w:rsidRPr="004A4C7F">
        <w:rPr>
          <w:rFonts w:ascii="Times New Roman" w:hAnsi="Times New Roman" w:hint="eastAsia"/>
          <w:sz w:val="24"/>
          <w:szCs w:val="24"/>
        </w:rPr>
        <w:t>ý</w:t>
      </w:r>
      <w:r w:rsidR="005458B6" w:rsidRPr="004A4C7F">
        <w:rPr>
          <w:rFonts w:ascii="Times New Roman" w:hAnsi="Times New Roman"/>
          <w:sz w:val="24"/>
          <w:szCs w:val="24"/>
        </w:rPr>
        <w:t>robkov na trhu</w:t>
      </w:r>
      <w:r w:rsidR="005A14CA" w:rsidRPr="004A4C7F">
        <w:rPr>
          <w:rFonts w:ascii="Times New Roman" w:hAnsi="Times New Roman"/>
          <w:sz w:val="24"/>
          <w:szCs w:val="24"/>
        </w:rPr>
        <w:t xml:space="preserve"> v znen</w:t>
      </w:r>
      <w:r w:rsidR="005A14CA" w:rsidRPr="004A4C7F">
        <w:rPr>
          <w:rFonts w:ascii="Times New Roman" w:hAnsi="Times New Roman" w:hint="eastAsia"/>
          <w:sz w:val="24"/>
          <w:szCs w:val="24"/>
        </w:rPr>
        <w:t>í</w:t>
      </w:r>
      <w:r w:rsidR="005A14CA" w:rsidRPr="004A4C7F">
        <w:rPr>
          <w:rFonts w:ascii="Times New Roman" w:hAnsi="Times New Roman"/>
          <w:sz w:val="24"/>
          <w:szCs w:val="24"/>
        </w:rPr>
        <w:t xml:space="preserve"> nariadenia vl</w:t>
      </w:r>
      <w:r w:rsidR="005A14CA" w:rsidRPr="004A4C7F">
        <w:rPr>
          <w:rFonts w:ascii="Times New Roman" w:hAnsi="Times New Roman" w:hint="eastAsia"/>
          <w:sz w:val="24"/>
          <w:szCs w:val="24"/>
        </w:rPr>
        <w:t>á</w:t>
      </w:r>
      <w:r w:rsidR="005A14CA"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r w:rsidR="005A14CA" w:rsidRPr="004A4C7F">
        <w:rPr>
          <w:rFonts w:ascii="Times New Roman" w:hAnsi="Times New Roman"/>
          <w:sz w:val="24"/>
          <w:szCs w:val="24"/>
        </w:rPr>
        <w:t xml:space="preserve">326/2019 </w:t>
      </w:r>
      <w:r w:rsidR="008370A0" w:rsidRPr="004A4C7F">
        <w:rPr>
          <w:rFonts w:ascii="Times New Roman" w:hAnsi="Times New Roman"/>
          <w:sz w:val="24"/>
          <w:szCs w:val="24"/>
        </w:rPr>
        <w:t>Z. z.</w:t>
      </w:r>
      <w:r w:rsidR="00CE6D33" w:rsidRPr="004A4C7F">
        <w:rPr>
          <w:rFonts w:ascii="Times New Roman" w:hAnsi="Times New Roman"/>
          <w:sz w:val="24"/>
          <w:szCs w:val="24"/>
        </w:rPr>
        <w:t xml:space="preserve"> </w:t>
      </w:r>
    </w:p>
    <w:p w14:paraId="1B65FBB6" w14:textId="77777777" w:rsidR="003855D9"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7B73FC" w:rsidRPr="004A4C7F">
        <w:rPr>
          <w:rFonts w:ascii="Times New Roman" w:hAnsi="Times New Roman"/>
          <w:sz w:val="24"/>
          <w:szCs w:val="24"/>
        </w:rPr>
        <w:t>ariadenie vl</w:t>
      </w:r>
      <w:r w:rsidR="007B73FC" w:rsidRPr="004A4C7F">
        <w:rPr>
          <w:rFonts w:ascii="Times New Roman" w:hAnsi="Times New Roman" w:hint="eastAsia"/>
          <w:sz w:val="24"/>
          <w:szCs w:val="24"/>
        </w:rPr>
        <w:t>á</w:t>
      </w:r>
      <w:r w:rsidR="007B73FC"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hyperlink r:id="rId10" w:tooltip="Odkaz na predpis alebo ustanovenie" w:history="1">
        <w:r w:rsidR="007B73FC" w:rsidRPr="004A4C7F">
          <w:rPr>
            <w:rFonts w:ascii="Times New Roman" w:hAnsi="Times New Roman"/>
            <w:sz w:val="24"/>
            <w:szCs w:val="24"/>
          </w:rPr>
          <w:t xml:space="preserve">234/2015 </w:t>
        </w:r>
        <w:r w:rsidR="008370A0" w:rsidRPr="004A4C7F">
          <w:rPr>
            <w:rFonts w:ascii="Times New Roman" w:hAnsi="Times New Roman"/>
            <w:sz w:val="24"/>
            <w:szCs w:val="24"/>
          </w:rPr>
          <w:t>Z. z.</w:t>
        </w:r>
      </w:hyperlink>
      <w:r w:rsidR="007B73FC" w:rsidRPr="004A4C7F">
        <w:rPr>
          <w:rFonts w:ascii="Times New Roman" w:hAnsi="Times New Roman"/>
          <w:sz w:val="24"/>
          <w:szCs w:val="24"/>
        </w:rPr>
        <w:t xml:space="preserve"> o spr</w:t>
      </w:r>
      <w:r w:rsidR="007B73FC" w:rsidRPr="004A4C7F">
        <w:rPr>
          <w:rFonts w:ascii="Times New Roman" w:hAnsi="Times New Roman" w:hint="eastAsia"/>
          <w:sz w:val="24"/>
          <w:szCs w:val="24"/>
        </w:rPr>
        <w:t>í</w:t>
      </w:r>
      <w:r w:rsidR="007B73FC" w:rsidRPr="004A4C7F">
        <w:rPr>
          <w:rFonts w:ascii="Times New Roman" w:hAnsi="Times New Roman"/>
          <w:sz w:val="24"/>
          <w:szCs w:val="24"/>
        </w:rPr>
        <w:t>stup</w:t>
      </w:r>
      <w:r w:rsidR="007B73FC" w:rsidRPr="004A4C7F">
        <w:rPr>
          <w:rFonts w:ascii="Times New Roman" w:hAnsi="Times New Roman" w:hint="eastAsia"/>
          <w:sz w:val="24"/>
          <w:szCs w:val="24"/>
        </w:rPr>
        <w:t>ň</w:t>
      </w:r>
      <w:r w:rsidR="007B73FC" w:rsidRPr="004A4C7F">
        <w:rPr>
          <w:rFonts w:ascii="Times New Roman" w:hAnsi="Times New Roman"/>
          <w:sz w:val="24"/>
          <w:szCs w:val="24"/>
        </w:rPr>
        <w:t>ovan</w:t>
      </w:r>
      <w:r w:rsidR="007B73FC" w:rsidRPr="004A4C7F">
        <w:rPr>
          <w:rFonts w:ascii="Times New Roman" w:hAnsi="Times New Roman" w:hint="eastAsia"/>
          <w:sz w:val="24"/>
          <w:szCs w:val="24"/>
        </w:rPr>
        <w:t>í</w:t>
      </w:r>
      <w:r w:rsidR="007B73FC" w:rsidRPr="004A4C7F">
        <w:rPr>
          <w:rFonts w:ascii="Times New Roman" w:hAnsi="Times New Roman"/>
          <w:sz w:val="24"/>
          <w:szCs w:val="24"/>
        </w:rPr>
        <w:t xml:space="preserve"> jednoduch</w:t>
      </w:r>
      <w:r w:rsidR="007B73FC" w:rsidRPr="004A4C7F">
        <w:rPr>
          <w:rFonts w:ascii="Times New Roman" w:hAnsi="Times New Roman" w:hint="eastAsia"/>
          <w:sz w:val="24"/>
          <w:szCs w:val="24"/>
        </w:rPr>
        <w:t>ý</w:t>
      </w:r>
      <w:r w:rsidR="007B73FC" w:rsidRPr="004A4C7F">
        <w:rPr>
          <w:rFonts w:ascii="Times New Roman" w:hAnsi="Times New Roman"/>
          <w:sz w:val="24"/>
          <w:szCs w:val="24"/>
        </w:rPr>
        <w:t>ch tlakov</w:t>
      </w:r>
      <w:r w:rsidR="007B73FC" w:rsidRPr="004A4C7F">
        <w:rPr>
          <w:rFonts w:ascii="Times New Roman" w:hAnsi="Times New Roman" w:hint="eastAsia"/>
          <w:sz w:val="24"/>
          <w:szCs w:val="24"/>
        </w:rPr>
        <w:t>ý</w:t>
      </w:r>
      <w:r w:rsidR="007B73FC" w:rsidRPr="004A4C7F">
        <w:rPr>
          <w:rFonts w:ascii="Times New Roman" w:hAnsi="Times New Roman"/>
          <w:sz w:val="24"/>
          <w:szCs w:val="24"/>
        </w:rPr>
        <w:t>ch n</w:t>
      </w:r>
      <w:r w:rsidR="007B73FC" w:rsidRPr="004A4C7F">
        <w:rPr>
          <w:rFonts w:ascii="Times New Roman" w:hAnsi="Times New Roman" w:hint="eastAsia"/>
          <w:sz w:val="24"/>
          <w:szCs w:val="24"/>
        </w:rPr>
        <w:t>á</w:t>
      </w:r>
      <w:r w:rsidR="007B73FC" w:rsidRPr="004A4C7F">
        <w:rPr>
          <w:rFonts w:ascii="Times New Roman" w:hAnsi="Times New Roman"/>
          <w:sz w:val="24"/>
          <w:szCs w:val="24"/>
        </w:rPr>
        <w:t>dob na trhu</w:t>
      </w:r>
      <w:r w:rsidR="00D37A18" w:rsidRPr="004A4C7F">
        <w:rPr>
          <w:rFonts w:ascii="Times New Roman" w:hAnsi="Times New Roman"/>
          <w:sz w:val="24"/>
          <w:szCs w:val="24"/>
        </w:rPr>
        <w:t>.</w:t>
      </w:r>
      <w:r w:rsidR="00CE6D33" w:rsidRPr="004A4C7F">
        <w:rPr>
          <w:rFonts w:ascii="Times New Roman" w:hAnsi="Times New Roman"/>
          <w:sz w:val="24"/>
          <w:szCs w:val="24"/>
        </w:rPr>
        <w:t xml:space="preserve"> </w:t>
      </w:r>
    </w:p>
    <w:p w14:paraId="32762A05"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7B73FC" w:rsidRPr="004A4C7F">
        <w:rPr>
          <w:rFonts w:ascii="Times New Roman" w:hAnsi="Times New Roman"/>
          <w:sz w:val="24"/>
          <w:szCs w:val="24"/>
        </w:rPr>
        <w:t>ariadenie vl</w:t>
      </w:r>
      <w:r w:rsidR="007B73FC" w:rsidRPr="004A4C7F">
        <w:rPr>
          <w:rFonts w:ascii="Times New Roman" w:hAnsi="Times New Roman" w:hint="eastAsia"/>
          <w:sz w:val="24"/>
          <w:szCs w:val="24"/>
        </w:rPr>
        <w:t>á</w:t>
      </w:r>
      <w:r w:rsidR="007B73FC"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hyperlink r:id="rId11" w:tooltip="Odkaz na predpis alebo ustanovenie" w:history="1">
        <w:r w:rsidR="007B73FC" w:rsidRPr="004A4C7F">
          <w:rPr>
            <w:rFonts w:ascii="Times New Roman" w:hAnsi="Times New Roman"/>
            <w:sz w:val="24"/>
            <w:szCs w:val="24"/>
          </w:rPr>
          <w:t xml:space="preserve">1/2016 </w:t>
        </w:r>
        <w:r w:rsidR="008370A0" w:rsidRPr="004A4C7F">
          <w:rPr>
            <w:rFonts w:ascii="Times New Roman" w:hAnsi="Times New Roman"/>
            <w:sz w:val="24"/>
            <w:szCs w:val="24"/>
          </w:rPr>
          <w:t>Z. z.</w:t>
        </w:r>
      </w:hyperlink>
      <w:r w:rsidR="005A14CA" w:rsidRPr="004A4C7F">
        <w:rPr>
          <w:rFonts w:ascii="Times New Roman" w:hAnsi="Times New Roman"/>
          <w:sz w:val="24"/>
          <w:szCs w:val="24"/>
        </w:rPr>
        <w:t xml:space="preserve"> o spr</w:t>
      </w:r>
      <w:r w:rsidR="005A14CA" w:rsidRPr="004A4C7F">
        <w:rPr>
          <w:rFonts w:ascii="Times New Roman" w:hAnsi="Times New Roman" w:hint="eastAsia"/>
          <w:sz w:val="24"/>
          <w:szCs w:val="24"/>
        </w:rPr>
        <w:t>í</w:t>
      </w:r>
      <w:r w:rsidR="005A14CA" w:rsidRPr="004A4C7F">
        <w:rPr>
          <w:rFonts w:ascii="Times New Roman" w:hAnsi="Times New Roman"/>
          <w:sz w:val="24"/>
          <w:szCs w:val="24"/>
        </w:rPr>
        <w:t>stup</w:t>
      </w:r>
      <w:r w:rsidR="005A14CA" w:rsidRPr="004A4C7F">
        <w:rPr>
          <w:rFonts w:ascii="Times New Roman" w:hAnsi="Times New Roman" w:hint="eastAsia"/>
          <w:sz w:val="24"/>
          <w:szCs w:val="24"/>
        </w:rPr>
        <w:t>ň</w:t>
      </w:r>
      <w:r w:rsidR="005A14CA" w:rsidRPr="004A4C7F">
        <w:rPr>
          <w:rFonts w:ascii="Times New Roman" w:hAnsi="Times New Roman"/>
          <w:sz w:val="24"/>
          <w:szCs w:val="24"/>
        </w:rPr>
        <w:t>ovan</w:t>
      </w:r>
      <w:r w:rsidR="005A14CA" w:rsidRPr="004A4C7F">
        <w:rPr>
          <w:rFonts w:ascii="Times New Roman" w:hAnsi="Times New Roman" w:hint="eastAsia"/>
          <w:sz w:val="24"/>
          <w:szCs w:val="24"/>
        </w:rPr>
        <w:t>í</w:t>
      </w:r>
      <w:r w:rsidR="005A14CA" w:rsidRPr="004A4C7F">
        <w:rPr>
          <w:rFonts w:ascii="Times New Roman" w:hAnsi="Times New Roman"/>
          <w:sz w:val="24"/>
          <w:szCs w:val="24"/>
        </w:rPr>
        <w:t xml:space="preserve"> tlakov</w:t>
      </w:r>
      <w:r w:rsidR="005A14CA" w:rsidRPr="004A4C7F">
        <w:rPr>
          <w:rFonts w:ascii="Times New Roman" w:hAnsi="Times New Roman" w:hint="eastAsia"/>
          <w:sz w:val="24"/>
          <w:szCs w:val="24"/>
        </w:rPr>
        <w:t>ý</w:t>
      </w:r>
      <w:r w:rsidR="005A14CA" w:rsidRPr="004A4C7F">
        <w:rPr>
          <w:rFonts w:ascii="Times New Roman" w:hAnsi="Times New Roman"/>
          <w:sz w:val="24"/>
          <w:szCs w:val="24"/>
        </w:rPr>
        <w:t>ch zariaden</w:t>
      </w:r>
      <w:r w:rsidR="005A14CA" w:rsidRPr="004A4C7F">
        <w:rPr>
          <w:rFonts w:ascii="Times New Roman" w:hAnsi="Times New Roman" w:hint="eastAsia"/>
          <w:sz w:val="24"/>
          <w:szCs w:val="24"/>
        </w:rPr>
        <w:t>í</w:t>
      </w:r>
      <w:r w:rsidR="005A14CA" w:rsidRPr="004A4C7F">
        <w:rPr>
          <w:rFonts w:ascii="Times New Roman" w:hAnsi="Times New Roman"/>
          <w:sz w:val="24"/>
          <w:szCs w:val="24"/>
        </w:rPr>
        <w:t xml:space="preserve"> na trhu</w:t>
      </w:r>
      <w:r w:rsidR="00D37A18" w:rsidRPr="004A4C7F">
        <w:rPr>
          <w:rFonts w:ascii="Times New Roman" w:hAnsi="Times New Roman"/>
          <w:sz w:val="24"/>
          <w:szCs w:val="24"/>
        </w:rPr>
        <w:t>.</w:t>
      </w:r>
      <w:r w:rsidR="00CE6D33" w:rsidRPr="004A4C7F">
        <w:rPr>
          <w:rFonts w:ascii="Times New Roman" w:hAnsi="Times New Roman"/>
          <w:sz w:val="24"/>
          <w:szCs w:val="24"/>
        </w:rPr>
        <w:t xml:space="preserve"> </w:t>
      </w:r>
    </w:p>
    <w:p w14:paraId="7A36BE6E"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52485D" w:rsidRPr="004A4C7F">
        <w:rPr>
          <w:rFonts w:ascii="Times New Roman" w:hAnsi="Times New Roman"/>
          <w:sz w:val="24"/>
          <w:szCs w:val="24"/>
        </w:rPr>
        <w:t>ariadenie vl</w:t>
      </w:r>
      <w:r w:rsidR="0052485D" w:rsidRPr="004A4C7F">
        <w:rPr>
          <w:rFonts w:ascii="Times New Roman" w:hAnsi="Times New Roman" w:hint="eastAsia"/>
          <w:sz w:val="24"/>
          <w:szCs w:val="24"/>
        </w:rPr>
        <w:t>á</w:t>
      </w:r>
      <w:r w:rsidR="0052485D"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hyperlink r:id="rId12" w:tooltip="Odkaz na predpis alebo ustanovenie" w:history="1">
        <w:r w:rsidR="0052485D" w:rsidRPr="004A4C7F">
          <w:rPr>
            <w:rFonts w:ascii="Times New Roman" w:hAnsi="Times New Roman"/>
            <w:sz w:val="24"/>
            <w:szCs w:val="24"/>
          </w:rPr>
          <w:t xml:space="preserve">77/2016 </w:t>
        </w:r>
        <w:r w:rsidR="008370A0" w:rsidRPr="004A4C7F">
          <w:rPr>
            <w:rFonts w:ascii="Times New Roman" w:hAnsi="Times New Roman"/>
            <w:sz w:val="24"/>
            <w:szCs w:val="24"/>
          </w:rPr>
          <w:t>Z. z.</w:t>
        </w:r>
      </w:hyperlink>
      <w:r w:rsidR="0052485D" w:rsidRPr="004A4C7F">
        <w:rPr>
          <w:rFonts w:ascii="Times New Roman" w:hAnsi="Times New Roman"/>
          <w:sz w:val="24"/>
          <w:szCs w:val="24"/>
        </w:rPr>
        <w:t xml:space="preserve"> o spr</w:t>
      </w:r>
      <w:r w:rsidR="0052485D" w:rsidRPr="004A4C7F">
        <w:rPr>
          <w:rFonts w:ascii="Times New Roman" w:hAnsi="Times New Roman" w:hint="eastAsia"/>
          <w:sz w:val="24"/>
          <w:szCs w:val="24"/>
        </w:rPr>
        <w:t>í</w:t>
      </w:r>
      <w:r w:rsidR="0052485D" w:rsidRPr="004A4C7F">
        <w:rPr>
          <w:rFonts w:ascii="Times New Roman" w:hAnsi="Times New Roman"/>
          <w:sz w:val="24"/>
          <w:szCs w:val="24"/>
        </w:rPr>
        <w:t>stup</w:t>
      </w:r>
      <w:r w:rsidR="0052485D" w:rsidRPr="004A4C7F">
        <w:rPr>
          <w:rFonts w:ascii="Times New Roman" w:hAnsi="Times New Roman" w:hint="eastAsia"/>
          <w:sz w:val="24"/>
          <w:szCs w:val="24"/>
        </w:rPr>
        <w:t>ň</w:t>
      </w:r>
      <w:r w:rsidR="0052485D" w:rsidRPr="004A4C7F">
        <w:rPr>
          <w:rFonts w:ascii="Times New Roman" w:hAnsi="Times New Roman"/>
          <w:sz w:val="24"/>
          <w:szCs w:val="24"/>
        </w:rPr>
        <w:t>ovan</w:t>
      </w:r>
      <w:r w:rsidR="0052485D" w:rsidRPr="004A4C7F">
        <w:rPr>
          <w:rFonts w:ascii="Times New Roman" w:hAnsi="Times New Roman" w:hint="eastAsia"/>
          <w:sz w:val="24"/>
          <w:szCs w:val="24"/>
        </w:rPr>
        <w:t>í</w:t>
      </w:r>
      <w:r w:rsidR="0052485D" w:rsidRPr="004A4C7F">
        <w:rPr>
          <w:rFonts w:ascii="Times New Roman" w:hAnsi="Times New Roman"/>
          <w:sz w:val="24"/>
          <w:szCs w:val="24"/>
        </w:rPr>
        <w:t xml:space="preserve"> rekrea</w:t>
      </w:r>
      <w:r w:rsidR="0052485D" w:rsidRPr="004A4C7F">
        <w:rPr>
          <w:rFonts w:ascii="Times New Roman" w:hAnsi="Times New Roman" w:hint="eastAsia"/>
          <w:sz w:val="24"/>
          <w:szCs w:val="24"/>
        </w:rPr>
        <w:t>č</w:t>
      </w:r>
      <w:r w:rsidR="0052485D" w:rsidRPr="004A4C7F">
        <w:rPr>
          <w:rFonts w:ascii="Times New Roman" w:hAnsi="Times New Roman"/>
          <w:sz w:val="24"/>
          <w:szCs w:val="24"/>
        </w:rPr>
        <w:t>n</w:t>
      </w:r>
      <w:r w:rsidR="0052485D" w:rsidRPr="004A4C7F">
        <w:rPr>
          <w:rFonts w:ascii="Times New Roman" w:hAnsi="Times New Roman" w:hint="eastAsia"/>
          <w:sz w:val="24"/>
          <w:szCs w:val="24"/>
        </w:rPr>
        <w:t>ý</w:t>
      </w:r>
      <w:r w:rsidR="0052485D" w:rsidRPr="004A4C7F">
        <w:rPr>
          <w:rFonts w:ascii="Times New Roman" w:hAnsi="Times New Roman"/>
          <w:sz w:val="24"/>
          <w:szCs w:val="24"/>
        </w:rPr>
        <w:t>ch plavidiel a vodn</w:t>
      </w:r>
      <w:r w:rsidR="0052485D" w:rsidRPr="004A4C7F">
        <w:rPr>
          <w:rFonts w:ascii="Times New Roman" w:hAnsi="Times New Roman" w:hint="eastAsia"/>
          <w:sz w:val="24"/>
          <w:szCs w:val="24"/>
        </w:rPr>
        <w:t>ý</w:t>
      </w:r>
      <w:r w:rsidR="0052485D" w:rsidRPr="004A4C7F">
        <w:rPr>
          <w:rFonts w:ascii="Times New Roman" w:hAnsi="Times New Roman"/>
          <w:sz w:val="24"/>
          <w:szCs w:val="24"/>
        </w:rPr>
        <w:t>ch sk</w:t>
      </w:r>
      <w:r w:rsidR="0052485D" w:rsidRPr="004A4C7F">
        <w:rPr>
          <w:rFonts w:ascii="Times New Roman" w:hAnsi="Times New Roman" w:hint="eastAsia"/>
          <w:sz w:val="24"/>
          <w:szCs w:val="24"/>
        </w:rPr>
        <w:t>ú</w:t>
      </w:r>
      <w:r w:rsidR="0052485D" w:rsidRPr="004A4C7F">
        <w:rPr>
          <w:rFonts w:ascii="Times New Roman" w:hAnsi="Times New Roman"/>
          <w:sz w:val="24"/>
          <w:szCs w:val="24"/>
        </w:rPr>
        <w:t>trov na trhu</w:t>
      </w:r>
      <w:r w:rsidR="005A14CA" w:rsidRPr="004A4C7F">
        <w:rPr>
          <w:rFonts w:ascii="Times New Roman" w:hAnsi="Times New Roman"/>
          <w:sz w:val="24"/>
          <w:szCs w:val="24"/>
        </w:rPr>
        <w:t xml:space="preserve"> v</w:t>
      </w:r>
      <w:r w:rsidR="005A14CA" w:rsidRPr="004A4C7F">
        <w:rPr>
          <w:rFonts w:ascii="Times New Roman" w:hAnsi="Times New Roman" w:hint="eastAsia"/>
          <w:sz w:val="24"/>
          <w:szCs w:val="24"/>
        </w:rPr>
        <w:t> </w:t>
      </w:r>
      <w:r w:rsidR="005A14CA" w:rsidRPr="004A4C7F">
        <w:rPr>
          <w:rFonts w:ascii="Times New Roman" w:hAnsi="Times New Roman"/>
          <w:sz w:val="24"/>
          <w:szCs w:val="24"/>
        </w:rPr>
        <w:t>znen</w:t>
      </w:r>
      <w:r w:rsidR="005A14CA" w:rsidRPr="004A4C7F">
        <w:rPr>
          <w:rFonts w:ascii="Times New Roman" w:hAnsi="Times New Roman" w:hint="eastAsia"/>
          <w:sz w:val="24"/>
          <w:szCs w:val="24"/>
        </w:rPr>
        <w:t>í</w:t>
      </w:r>
      <w:r w:rsidR="005A14CA" w:rsidRPr="004A4C7F">
        <w:rPr>
          <w:rFonts w:ascii="Times New Roman" w:hAnsi="Times New Roman"/>
          <w:sz w:val="24"/>
          <w:szCs w:val="24"/>
        </w:rPr>
        <w:t xml:space="preserve"> nariadenia vl</w:t>
      </w:r>
      <w:r w:rsidR="005A14CA" w:rsidRPr="004A4C7F">
        <w:rPr>
          <w:rFonts w:ascii="Times New Roman" w:hAnsi="Times New Roman" w:hint="eastAsia"/>
          <w:sz w:val="24"/>
          <w:szCs w:val="24"/>
        </w:rPr>
        <w:t>á</w:t>
      </w:r>
      <w:r w:rsidR="005A14CA"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r w:rsidR="005A14CA" w:rsidRPr="004A4C7F">
        <w:rPr>
          <w:rFonts w:ascii="Times New Roman" w:hAnsi="Times New Roman"/>
          <w:sz w:val="24"/>
          <w:szCs w:val="24"/>
        </w:rPr>
        <w:t xml:space="preserve">329/2019 </w:t>
      </w:r>
      <w:r w:rsidR="008370A0" w:rsidRPr="004A4C7F">
        <w:rPr>
          <w:rFonts w:ascii="Times New Roman" w:hAnsi="Times New Roman"/>
          <w:sz w:val="24"/>
          <w:szCs w:val="24"/>
        </w:rPr>
        <w:t>Z. z.</w:t>
      </w:r>
      <w:r w:rsidR="00CE6D33" w:rsidRPr="004A4C7F">
        <w:rPr>
          <w:rFonts w:ascii="Times New Roman" w:hAnsi="Times New Roman"/>
          <w:sz w:val="24"/>
          <w:szCs w:val="24"/>
        </w:rPr>
        <w:t xml:space="preserve"> </w:t>
      </w:r>
    </w:p>
    <w:p w14:paraId="21348024"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7B73FC" w:rsidRPr="004A4C7F">
        <w:rPr>
          <w:rFonts w:ascii="Times New Roman" w:hAnsi="Times New Roman"/>
          <w:sz w:val="24"/>
          <w:szCs w:val="24"/>
        </w:rPr>
        <w:t xml:space="preserve">ariadenie vlády Slovenskej republiky </w:t>
      </w:r>
      <w:r w:rsidR="008370A0" w:rsidRPr="004A4C7F">
        <w:rPr>
          <w:rFonts w:ascii="Times New Roman" w:hAnsi="Times New Roman"/>
          <w:sz w:val="24"/>
          <w:szCs w:val="24"/>
        </w:rPr>
        <w:t>č. </w:t>
      </w:r>
      <w:hyperlink r:id="rId13" w:tooltip="Odkaz na predpis alebo ustanovenie" w:history="1">
        <w:r w:rsidR="007B73FC" w:rsidRPr="004A4C7F">
          <w:rPr>
            <w:rFonts w:ascii="Times New Roman" w:hAnsi="Times New Roman"/>
            <w:sz w:val="24"/>
            <w:szCs w:val="24"/>
          </w:rPr>
          <w:t xml:space="preserve">126/2016 </w:t>
        </w:r>
        <w:r w:rsidR="008370A0" w:rsidRPr="004A4C7F">
          <w:rPr>
            <w:rFonts w:ascii="Times New Roman" w:hAnsi="Times New Roman"/>
            <w:sz w:val="24"/>
            <w:szCs w:val="24"/>
          </w:rPr>
          <w:t>Z. z.</w:t>
        </w:r>
      </w:hyperlink>
      <w:r w:rsidR="007B73FC" w:rsidRPr="004A4C7F">
        <w:rPr>
          <w:rFonts w:ascii="Times New Roman" w:hAnsi="Times New Roman"/>
          <w:sz w:val="24"/>
          <w:szCs w:val="24"/>
        </w:rPr>
        <w:t xml:space="preserve"> o sprístupňovaní váh s</w:t>
      </w:r>
      <w:r w:rsidR="008370A0" w:rsidRPr="004A4C7F">
        <w:rPr>
          <w:rFonts w:ascii="Times New Roman" w:hAnsi="Times New Roman"/>
          <w:sz w:val="24"/>
          <w:szCs w:val="24"/>
        </w:rPr>
        <w:t> </w:t>
      </w:r>
      <w:r w:rsidR="007B73FC" w:rsidRPr="004A4C7F">
        <w:rPr>
          <w:rFonts w:ascii="Times New Roman" w:hAnsi="Times New Roman"/>
          <w:sz w:val="24"/>
          <w:szCs w:val="24"/>
        </w:rPr>
        <w:t>neautomatickou</w:t>
      </w:r>
      <w:r w:rsidR="008370A0" w:rsidRPr="004A4C7F">
        <w:rPr>
          <w:rFonts w:ascii="Times New Roman" w:hAnsi="Times New Roman"/>
          <w:sz w:val="24"/>
          <w:szCs w:val="24"/>
        </w:rPr>
        <w:t xml:space="preserve"> </w:t>
      </w:r>
      <w:r w:rsidR="007B73FC" w:rsidRPr="004A4C7F">
        <w:rPr>
          <w:rFonts w:ascii="Times New Roman" w:hAnsi="Times New Roman"/>
          <w:sz w:val="24"/>
          <w:szCs w:val="24"/>
        </w:rPr>
        <w:t>činnosťou na trhu</w:t>
      </w:r>
      <w:r w:rsidR="005A14CA" w:rsidRPr="004A4C7F">
        <w:rPr>
          <w:rFonts w:ascii="Times New Roman" w:hAnsi="Times New Roman"/>
          <w:sz w:val="24"/>
          <w:szCs w:val="24"/>
        </w:rPr>
        <w:t xml:space="preserve"> v</w:t>
      </w:r>
      <w:r w:rsidR="005A14CA" w:rsidRPr="004A4C7F">
        <w:rPr>
          <w:rFonts w:ascii="Times New Roman" w:hAnsi="Times New Roman" w:hint="eastAsia"/>
          <w:sz w:val="24"/>
          <w:szCs w:val="24"/>
        </w:rPr>
        <w:t> </w:t>
      </w:r>
      <w:r w:rsidR="005A14CA" w:rsidRPr="004A4C7F">
        <w:rPr>
          <w:rFonts w:ascii="Times New Roman" w:hAnsi="Times New Roman"/>
          <w:sz w:val="24"/>
          <w:szCs w:val="24"/>
        </w:rPr>
        <w:t>znen</w:t>
      </w:r>
      <w:r w:rsidR="005A14CA" w:rsidRPr="004A4C7F">
        <w:rPr>
          <w:rFonts w:ascii="Times New Roman" w:hAnsi="Times New Roman" w:hint="eastAsia"/>
          <w:sz w:val="24"/>
          <w:szCs w:val="24"/>
        </w:rPr>
        <w:t>í</w:t>
      </w:r>
      <w:r w:rsidR="005A14CA" w:rsidRPr="004A4C7F">
        <w:rPr>
          <w:rFonts w:ascii="Times New Roman" w:hAnsi="Times New Roman"/>
          <w:sz w:val="24"/>
          <w:szCs w:val="24"/>
        </w:rPr>
        <w:t xml:space="preserve"> nariadenia vl</w:t>
      </w:r>
      <w:r w:rsidR="005A14CA" w:rsidRPr="004A4C7F">
        <w:rPr>
          <w:rFonts w:ascii="Times New Roman" w:hAnsi="Times New Roman" w:hint="eastAsia"/>
          <w:sz w:val="24"/>
          <w:szCs w:val="24"/>
        </w:rPr>
        <w:t>á</w:t>
      </w:r>
      <w:r w:rsidR="005A14CA"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r w:rsidR="005A14CA" w:rsidRPr="004A4C7F">
        <w:rPr>
          <w:rFonts w:ascii="Times New Roman" w:hAnsi="Times New Roman"/>
          <w:sz w:val="24"/>
          <w:szCs w:val="24"/>
        </w:rPr>
        <w:t xml:space="preserve">330/2019 </w:t>
      </w:r>
      <w:r w:rsidR="008370A0" w:rsidRPr="004A4C7F">
        <w:rPr>
          <w:rFonts w:ascii="Times New Roman" w:hAnsi="Times New Roman"/>
          <w:sz w:val="24"/>
          <w:szCs w:val="24"/>
        </w:rPr>
        <w:t>Z. z.</w:t>
      </w:r>
      <w:r w:rsidR="00CE6D33" w:rsidRPr="004A4C7F">
        <w:rPr>
          <w:rFonts w:ascii="Times New Roman" w:hAnsi="Times New Roman"/>
          <w:sz w:val="24"/>
          <w:szCs w:val="24"/>
        </w:rPr>
        <w:t xml:space="preserve"> </w:t>
      </w:r>
    </w:p>
    <w:p w14:paraId="7624BA6B"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52485D" w:rsidRPr="004A4C7F">
        <w:rPr>
          <w:rFonts w:ascii="Times New Roman" w:hAnsi="Times New Roman"/>
          <w:sz w:val="24"/>
          <w:szCs w:val="24"/>
        </w:rPr>
        <w:t>ariadenie vl</w:t>
      </w:r>
      <w:r w:rsidR="0052485D" w:rsidRPr="004A4C7F">
        <w:rPr>
          <w:rFonts w:ascii="Times New Roman" w:hAnsi="Times New Roman" w:hint="eastAsia"/>
          <w:sz w:val="24"/>
          <w:szCs w:val="24"/>
        </w:rPr>
        <w:t>á</w:t>
      </w:r>
      <w:r w:rsidR="0052485D"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hyperlink r:id="rId14" w:tooltip="Odkaz na predpis alebo ustanovenie" w:history="1">
        <w:r w:rsidR="0052485D" w:rsidRPr="004A4C7F">
          <w:rPr>
            <w:rFonts w:ascii="Times New Roman" w:hAnsi="Times New Roman"/>
            <w:sz w:val="24"/>
            <w:szCs w:val="24"/>
          </w:rPr>
          <w:t xml:space="preserve">127/2016 </w:t>
        </w:r>
        <w:r w:rsidR="008370A0" w:rsidRPr="004A4C7F">
          <w:rPr>
            <w:rFonts w:ascii="Times New Roman" w:hAnsi="Times New Roman"/>
            <w:sz w:val="24"/>
            <w:szCs w:val="24"/>
          </w:rPr>
          <w:t>Z. z.</w:t>
        </w:r>
      </w:hyperlink>
      <w:r w:rsidR="0052485D" w:rsidRPr="004A4C7F">
        <w:rPr>
          <w:rFonts w:ascii="Times New Roman" w:hAnsi="Times New Roman"/>
          <w:sz w:val="24"/>
          <w:szCs w:val="24"/>
        </w:rPr>
        <w:t xml:space="preserve"> o elektromagnetickej kompatibilite</w:t>
      </w:r>
      <w:r w:rsidR="005A14CA" w:rsidRPr="004A4C7F">
        <w:rPr>
          <w:rFonts w:ascii="Times New Roman" w:hAnsi="Times New Roman"/>
          <w:sz w:val="24"/>
          <w:szCs w:val="24"/>
        </w:rPr>
        <w:t xml:space="preserve"> v znen</w:t>
      </w:r>
      <w:r w:rsidR="005A14CA" w:rsidRPr="004A4C7F">
        <w:rPr>
          <w:rFonts w:ascii="Times New Roman" w:hAnsi="Times New Roman" w:hint="eastAsia"/>
          <w:sz w:val="24"/>
          <w:szCs w:val="24"/>
        </w:rPr>
        <w:t>í</w:t>
      </w:r>
      <w:r w:rsidR="005A14CA" w:rsidRPr="004A4C7F">
        <w:rPr>
          <w:rFonts w:ascii="Times New Roman" w:hAnsi="Times New Roman"/>
          <w:sz w:val="24"/>
          <w:szCs w:val="24"/>
        </w:rPr>
        <w:t xml:space="preserve"> nariadenia vl</w:t>
      </w:r>
      <w:r w:rsidR="005A14CA" w:rsidRPr="004A4C7F">
        <w:rPr>
          <w:rFonts w:ascii="Times New Roman" w:hAnsi="Times New Roman" w:hint="eastAsia"/>
          <w:sz w:val="24"/>
          <w:szCs w:val="24"/>
        </w:rPr>
        <w:t>á</w:t>
      </w:r>
      <w:r w:rsidR="005A14CA"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r w:rsidR="005A14CA" w:rsidRPr="004A4C7F">
        <w:rPr>
          <w:rFonts w:ascii="Times New Roman" w:hAnsi="Times New Roman"/>
          <w:sz w:val="24"/>
          <w:szCs w:val="24"/>
        </w:rPr>
        <w:t xml:space="preserve">331/2019 </w:t>
      </w:r>
      <w:r w:rsidR="008370A0" w:rsidRPr="004A4C7F">
        <w:rPr>
          <w:rFonts w:ascii="Times New Roman" w:hAnsi="Times New Roman"/>
          <w:sz w:val="24"/>
          <w:szCs w:val="24"/>
        </w:rPr>
        <w:t>Z. z.</w:t>
      </w:r>
    </w:p>
    <w:p w14:paraId="7A1096CD"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52485D" w:rsidRPr="004A4C7F">
        <w:rPr>
          <w:rFonts w:ascii="Times New Roman" w:hAnsi="Times New Roman"/>
          <w:sz w:val="24"/>
          <w:szCs w:val="24"/>
        </w:rPr>
        <w:t xml:space="preserve">ariadenie vlády Slovenskej republiky </w:t>
      </w:r>
      <w:r w:rsidR="008370A0" w:rsidRPr="004A4C7F">
        <w:rPr>
          <w:rFonts w:ascii="Times New Roman" w:hAnsi="Times New Roman"/>
          <w:sz w:val="24"/>
          <w:szCs w:val="24"/>
        </w:rPr>
        <w:t>č. </w:t>
      </w:r>
      <w:hyperlink r:id="rId15" w:history="1">
        <w:r w:rsidR="0052485D" w:rsidRPr="004A4C7F">
          <w:rPr>
            <w:rFonts w:ascii="Times New Roman" w:hAnsi="Times New Roman"/>
            <w:sz w:val="24"/>
            <w:szCs w:val="24"/>
          </w:rPr>
          <w:t xml:space="preserve">145/2016 </w:t>
        </w:r>
        <w:r w:rsidR="008370A0" w:rsidRPr="004A4C7F">
          <w:rPr>
            <w:rFonts w:ascii="Times New Roman" w:hAnsi="Times New Roman"/>
            <w:sz w:val="24"/>
            <w:szCs w:val="24"/>
          </w:rPr>
          <w:t>Z. z.</w:t>
        </w:r>
      </w:hyperlink>
      <w:r w:rsidR="0052485D" w:rsidRPr="004A4C7F">
        <w:rPr>
          <w:rFonts w:ascii="Times New Roman" w:hAnsi="Times New Roman"/>
          <w:sz w:val="24"/>
          <w:szCs w:val="24"/>
        </w:rPr>
        <w:t xml:space="preserve"> o sprístupňovaní meradiel na trhu</w:t>
      </w:r>
      <w:r w:rsidR="005A14CA" w:rsidRPr="004A4C7F">
        <w:rPr>
          <w:rFonts w:ascii="Times New Roman" w:hAnsi="Times New Roman"/>
          <w:sz w:val="24"/>
          <w:szCs w:val="24"/>
        </w:rPr>
        <w:t xml:space="preserve"> v</w:t>
      </w:r>
      <w:r w:rsidR="005A14CA" w:rsidRPr="004A4C7F">
        <w:rPr>
          <w:rFonts w:ascii="Times New Roman" w:hAnsi="Times New Roman" w:hint="eastAsia"/>
          <w:sz w:val="24"/>
          <w:szCs w:val="24"/>
        </w:rPr>
        <w:t> </w:t>
      </w:r>
      <w:r w:rsidR="005A14CA" w:rsidRPr="004A4C7F">
        <w:rPr>
          <w:rFonts w:ascii="Times New Roman" w:hAnsi="Times New Roman"/>
          <w:sz w:val="24"/>
          <w:szCs w:val="24"/>
        </w:rPr>
        <w:t>znen</w:t>
      </w:r>
      <w:r w:rsidR="005A14CA" w:rsidRPr="004A4C7F">
        <w:rPr>
          <w:rFonts w:ascii="Times New Roman" w:hAnsi="Times New Roman" w:hint="eastAsia"/>
          <w:sz w:val="24"/>
          <w:szCs w:val="24"/>
        </w:rPr>
        <w:t>í</w:t>
      </w:r>
      <w:r w:rsidR="005A14CA" w:rsidRPr="004A4C7F">
        <w:rPr>
          <w:rFonts w:ascii="Times New Roman" w:hAnsi="Times New Roman"/>
          <w:sz w:val="24"/>
          <w:szCs w:val="24"/>
        </w:rPr>
        <w:t xml:space="preserve"> nariadenia vl</w:t>
      </w:r>
      <w:r w:rsidR="005A14CA" w:rsidRPr="004A4C7F">
        <w:rPr>
          <w:rFonts w:ascii="Times New Roman" w:hAnsi="Times New Roman" w:hint="eastAsia"/>
          <w:sz w:val="24"/>
          <w:szCs w:val="24"/>
        </w:rPr>
        <w:t>á</w:t>
      </w:r>
      <w:r w:rsidR="005A14CA"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r w:rsidR="005A14CA" w:rsidRPr="004A4C7F">
        <w:rPr>
          <w:rFonts w:ascii="Times New Roman" w:hAnsi="Times New Roman"/>
          <w:sz w:val="24"/>
          <w:szCs w:val="24"/>
        </w:rPr>
        <w:t xml:space="preserve">328/2019 </w:t>
      </w:r>
      <w:r w:rsidR="008370A0" w:rsidRPr="004A4C7F">
        <w:rPr>
          <w:rFonts w:ascii="Times New Roman" w:hAnsi="Times New Roman"/>
          <w:sz w:val="24"/>
          <w:szCs w:val="24"/>
        </w:rPr>
        <w:t>Z. z.</w:t>
      </w:r>
      <w:r w:rsidR="00CE6D33" w:rsidRPr="004A4C7F">
        <w:rPr>
          <w:rFonts w:ascii="Times New Roman" w:hAnsi="Times New Roman"/>
          <w:sz w:val="24"/>
          <w:szCs w:val="24"/>
        </w:rPr>
        <w:t xml:space="preserve"> </w:t>
      </w:r>
    </w:p>
    <w:p w14:paraId="69762118"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5A14CA" w:rsidRPr="004A4C7F">
        <w:rPr>
          <w:rFonts w:ascii="Times New Roman" w:hAnsi="Times New Roman"/>
          <w:sz w:val="24"/>
          <w:szCs w:val="24"/>
        </w:rPr>
        <w:t>ariadenie vl</w:t>
      </w:r>
      <w:r w:rsidR="005A14CA" w:rsidRPr="004A4C7F">
        <w:rPr>
          <w:rFonts w:ascii="Times New Roman" w:hAnsi="Times New Roman" w:hint="eastAsia"/>
          <w:sz w:val="24"/>
          <w:szCs w:val="24"/>
        </w:rPr>
        <w:t>á</w:t>
      </w:r>
      <w:r w:rsidR="005A14CA"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hyperlink r:id="rId16" w:tooltip="Odkaz na predpis alebo ustanovenie" w:history="1">
        <w:r w:rsidR="005A14CA" w:rsidRPr="004A4C7F">
          <w:rPr>
            <w:rFonts w:ascii="Times New Roman" w:hAnsi="Times New Roman"/>
            <w:sz w:val="24"/>
            <w:szCs w:val="24"/>
          </w:rPr>
          <w:t xml:space="preserve">148/2016 </w:t>
        </w:r>
        <w:r w:rsidR="008370A0" w:rsidRPr="004A4C7F">
          <w:rPr>
            <w:rFonts w:ascii="Times New Roman" w:hAnsi="Times New Roman"/>
            <w:sz w:val="24"/>
            <w:szCs w:val="24"/>
          </w:rPr>
          <w:t>Z. z.</w:t>
        </w:r>
      </w:hyperlink>
      <w:r w:rsidR="005A14CA" w:rsidRPr="004A4C7F">
        <w:rPr>
          <w:rFonts w:ascii="Times New Roman" w:hAnsi="Times New Roman"/>
          <w:sz w:val="24"/>
          <w:szCs w:val="24"/>
        </w:rPr>
        <w:t xml:space="preserve"> o spr</w:t>
      </w:r>
      <w:r w:rsidR="005A14CA" w:rsidRPr="004A4C7F">
        <w:rPr>
          <w:rFonts w:ascii="Times New Roman" w:hAnsi="Times New Roman" w:hint="eastAsia"/>
          <w:sz w:val="24"/>
          <w:szCs w:val="24"/>
        </w:rPr>
        <w:t>í</w:t>
      </w:r>
      <w:r w:rsidR="005A14CA" w:rsidRPr="004A4C7F">
        <w:rPr>
          <w:rFonts w:ascii="Times New Roman" w:hAnsi="Times New Roman"/>
          <w:sz w:val="24"/>
          <w:szCs w:val="24"/>
        </w:rPr>
        <w:t>stup</w:t>
      </w:r>
      <w:r w:rsidR="005A14CA" w:rsidRPr="004A4C7F">
        <w:rPr>
          <w:rFonts w:ascii="Times New Roman" w:hAnsi="Times New Roman" w:hint="eastAsia"/>
          <w:sz w:val="24"/>
          <w:szCs w:val="24"/>
        </w:rPr>
        <w:t>ň</w:t>
      </w:r>
      <w:r w:rsidR="005A14CA" w:rsidRPr="004A4C7F">
        <w:rPr>
          <w:rFonts w:ascii="Times New Roman" w:hAnsi="Times New Roman"/>
          <w:sz w:val="24"/>
          <w:szCs w:val="24"/>
        </w:rPr>
        <w:t>ovan</w:t>
      </w:r>
      <w:r w:rsidR="005A14CA" w:rsidRPr="004A4C7F">
        <w:rPr>
          <w:rFonts w:ascii="Times New Roman" w:hAnsi="Times New Roman" w:hint="eastAsia"/>
          <w:sz w:val="24"/>
          <w:szCs w:val="24"/>
        </w:rPr>
        <w:t>í</w:t>
      </w:r>
      <w:r w:rsidR="005A14CA" w:rsidRPr="004A4C7F">
        <w:rPr>
          <w:rFonts w:ascii="Times New Roman" w:hAnsi="Times New Roman"/>
          <w:sz w:val="24"/>
          <w:szCs w:val="24"/>
        </w:rPr>
        <w:t xml:space="preserve"> elektrick</w:t>
      </w:r>
      <w:r w:rsidR="005A14CA" w:rsidRPr="004A4C7F">
        <w:rPr>
          <w:rFonts w:ascii="Times New Roman" w:hAnsi="Times New Roman" w:hint="eastAsia"/>
          <w:sz w:val="24"/>
          <w:szCs w:val="24"/>
        </w:rPr>
        <w:t>é</w:t>
      </w:r>
      <w:r w:rsidR="005A14CA" w:rsidRPr="004A4C7F">
        <w:rPr>
          <w:rFonts w:ascii="Times New Roman" w:hAnsi="Times New Roman"/>
          <w:sz w:val="24"/>
          <w:szCs w:val="24"/>
        </w:rPr>
        <w:t>ho zariadenia ur</w:t>
      </w:r>
      <w:r w:rsidR="005A14CA" w:rsidRPr="004A4C7F">
        <w:rPr>
          <w:rFonts w:ascii="Times New Roman" w:hAnsi="Times New Roman" w:hint="eastAsia"/>
          <w:sz w:val="24"/>
          <w:szCs w:val="24"/>
        </w:rPr>
        <w:t>č</w:t>
      </w:r>
      <w:r w:rsidR="005A14CA" w:rsidRPr="004A4C7F">
        <w:rPr>
          <w:rFonts w:ascii="Times New Roman" w:hAnsi="Times New Roman"/>
          <w:sz w:val="24"/>
          <w:szCs w:val="24"/>
        </w:rPr>
        <w:t>en</w:t>
      </w:r>
      <w:r w:rsidR="005A14CA" w:rsidRPr="004A4C7F">
        <w:rPr>
          <w:rFonts w:ascii="Times New Roman" w:hAnsi="Times New Roman" w:hint="eastAsia"/>
          <w:sz w:val="24"/>
          <w:szCs w:val="24"/>
        </w:rPr>
        <w:t>é</w:t>
      </w:r>
      <w:r w:rsidR="005A14CA" w:rsidRPr="004A4C7F">
        <w:rPr>
          <w:rFonts w:ascii="Times New Roman" w:hAnsi="Times New Roman"/>
          <w:sz w:val="24"/>
          <w:szCs w:val="24"/>
        </w:rPr>
        <w:t>ho na pou</w:t>
      </w:r>
      <w:r w:rsidR="005A14CA" w:rsidRPr="004A4C7F">
        <w:rPr>
          <w:rFonts w:ascii="Times New Roman" w:hAnsi="Times New Roman" w:hint="eastAsia"/>
          <w:sz w:val="24"/>
          <w:szCs w:val="24"/>
        </w:rPr>
        <w:t>ží</w:t>
      </w:r>
      <w:r w:rsidR="005A14CA" w:rsidRPr="004A4C7F">
        <w:rPr>
          <w:rFonts w:ascii="Times New Roman" w:hAnsi="Times New Roman"/>
          <w:sz w:val="24"/>
          <w:szCs w:val="24"/>
        </w:rPr>
        <w:t>vanie v r</w:t>
      </w:r>
      <w:r w:rsidR="005A14CA" w:rsidRPr="004A4C7F">
        <w:rPr>
          <w:rFonts w:ascii="Times New Roman" w:hAnsi="Times New Roman" w:hint="eastAsia"/>
          <w:sz w:val="24"/>
          <w:szCs w:val="24"/>
        </w:rPr>
        <w:t>á</w:t>
      </w:r>
      <w:r w:rsidR="005A14CA" w:rsidRPr="004A4C7F">
        <w:rPr>
          <w:rFonts w:ascii="Times New Roman" w:hAnsi="Times New Roman"/>
          <w:sz w:val="24"/>
          <w:szCs w:val="24"/>
        </w:rPr>
        <w:t>mci ur</w:t>
      </w:r>
      <w:r w:rsidR="005A14CA" w:rsidRPr="004A4C7F">
        <w:rPr>
          <w:rFonts w:ascii="Times New Roman" w:hAnsi="Times New Roman" w:hint="eastAsia"/>
          <w:sz w:val="24"/>
          <w:szCs w:val="24"/>
        </w:rPr>
        <w:t>č</w:t>
      </w:r>
      <w:r w:rsidR="005A14CA" w:rsidRPr="004A4C7F">
        <w:rPr>
          <w:rFonts w:ascii="Times New Roman" w:hAnsi="Times New Roman"/>
          <w:sz w:val="24"/>
          <w:szCs w:val="24"/>
        </w:rPr>
        <w:t>it</w:t>
      </w:r>
      <w:r w:rsidR="005A14CA" w:rsidRPr="004A4C7F">
        <w:rPr>
          <w:rFonts w:ascii="Times New Roman" w:hAnsi="Times New Roman" w:hint="eastAsia"/>
          <w:sz w:val="24"/>
          <w:szCs w:val="24"/>
        </w:rPr>
        <w:t>ý</w:t>
      </w:r>
      <w:r w:rsidR="005A14CA" w:rsidRPr="004A4C7F">
        <w:rPr>
          <w:rFonts w:ascii="Times New Roman" w:hAnsi="Times New Roman"/>
          <w:sz w:val="24"/>
          <w:szCs w:val="24"/>
        </w:rPr>
        <w:t>ch limitov nap</w:t>
      </w:r>
      <w:r w:rsidR="005A14CA" w:rsidRPr="004A4C7F">
        <w:rPr>
          <w:rFonts w:ascii="Times New Roman" w:hAnsi="Times New Roman" w:hint="eastAsia"/>
          <w:sz w:val="24"/>
          <w:szCs w:val="24"/>
        </w:rPr>
        <w:t>ä</w:t>
      </w:r>
      <w:r w:rsidR="005A14CA" w:rsidRPr="004A4C7F">
        <w:rPr>
          <w:rFonts w:ascii="Times New Roman" w:hAnsi="Times New Roman"/>
          <w:sz w:val="24"/>
          <w:szCs w:val="24"/>
        </w:rPr>
        <w:t>tia na trhu</w:t>
      </w:r>
      <w:r w:rsidR="00630FBE" w:rsidRPr="004A4C7F">
        <w:rPr>
          <w:rFonts w:ascii="Times New Roman" w:hAnsi="Times New Roman"/>
          <w:sz w:val="24"/>
          <w:szCs w:val="24"/>
        </w:rPr>
        <w:t xml:space="preserve"> v</w:t>
      </w:r>
      <w:r w:rsidR="00630FBE" w:rsidRPr="004A4C7F">
        <w:rPr>
          <w:rFonts w:ascii="Times New Roman" w:hAnsi="Times New Roman" w:hint="eastAsia"/>
          <w:sz w:val="24"/>
          <w:szCs w:val="24"/>
        </w:rPr>
        <w:t> </w:t>
      </w:r>
      <w:r w:rsidR="00630FBE" w:rsidRPr="004A4C7F">
        <w:rPr>
          <w:rFonts w:ascii="Times New Roman" w:hAnsi="Times New Roman"/>
          <w:sz w:val="24"/>
          <w:szCs w:val="24"/>
        </w:rPr>
        <w:t>znen</w:t>
      </w:r>
      <w:r w:rsidR="00630FBE" w:rsidRPr="004A4C7F">
        <w:rPr>
          <w:rFonts w:ascii="Times New Roman" w:hAnsi="Times New Roman" w:hint="eastAsia"/>
          <w:sz w:val="24"/>
          <w:szCs w:val="24"/>
        </w:rPr>
        <w:t>í</w:t>
      </w:r>
      <w:r w:rsidR="00630FBE" w:rsidRPr="004A4C7F">
        <w:rPr>
          <w:rFonts w:ascii="Times New Roman" w:hAnsi="Times New Roman"/>
          <w:sz w:val="24"/>
          <w:szCs w:val="24"/>
        </w:rPr>
        <w:t xml:space="preserve"> nariadenia vl</w:t>
      </w:r>
      <w:r w:rsidR="00630FBE" w:rsidRPr="004A4C7F">
        <w:rPr>
          <w:rFonts w:ascii="Times New Roman" w:hAnsi="Times New Roman" w:hint="eastAsia"/>
          <w:sz w:val="24"/>
          <w:szCs w:val="24"/>
        </w:rPr>
        <w:t>á</w:t>
      </w:r>
      <w:r w:rsidR="00630FBE"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r w:rsidR="00630FBE" w:rsidRPr="004A4C7F">
        <w:rPr>
          <w:rFonts w:ascii="Times New Roman" w:hAnsi="Times New Roman"/>
          <w:sz w:val="24"/>
          <w:szCs w:val="24"/>
        </w:rPr>
        <w:t xml:space="preserve">325/2019 </w:t>
      </w:r>
      <w:r w:rsidR="008370A0" w:rsidRPr="004A4C7F">
        <w:rPr>
          <w:rFonts w:ascii="Times New Roman" w:hAnsi="Times New Roman"/>
          <w:sz w:val="24"/>
          <w:szCs w:val="24"/>
        </w:rPr>
        <w:t>Z. z.</w:t>
      </w:r>
      <w:r w:rsidR="00CE6D33" w:rsidRPr="004A4C7F">
        <w:rPr>
          <w:rFonts w:ascii="Times New Roman" w:hAnsi="Times New Roman"/>
          <w:sz w:val="24"/>
          <w:szCs w:val="24"/>
        </w:rPr>
        <w:t xml:space="preserve"> </w:t>
      </w:r>
    </w:p>
    <w:p w14:paraId="73E081D6"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A0617E" w:rsidRPr="004A4C7F">
        <w:rPr>
          <w:rFonts w:ascii="Times New Roman" w:hAnsi="Times New Roman"/>
          <w:sz w:val="24"/>
          <w:szCs w:val="24"/>
        </w:rPr>
        <w:t xml:space="preserve">ariadenie vlády Slovenskej republiky </w:t>
      </w:r>
      <w:r w:rsidR="008370A0" w:rsidRPr="004A4C7F">
        <w:rPr>
          <w:rFonts w:ascii="Times New Roman" w:hAnsi="Times New Roman"/>
          <w:sz w:val="24"/>
          <w:szCs w:val="24"/>
        </w:rPr>
        <w:t>č. </w:t>
      </w:r>
      <w:hyperlink r:id="rId17" w:tooltip="Odkaz na predpis alebo ustanovenie" w:history="1">
        <w:r w:rsidR="00A0617E" w:rsidRPr="004A4C7F">
          <w:rPr>
            <w:rFonts w:ascii="Times New Roman" w:hAnsi="Times New Roman"/>
            <w:sz w:val="24"/>
            <w:szCs w:val="24"/>
          </w:rPr>
          <w:t xml:space="preserve">149/2016 </w:t>
        </w:r>
        <w:r w:rsidR="008370A0" w:rsidRPr="004A4C7F">
          <w:rPr>
            <w:rFonts w:ascii="Times New Roman" w:hAnsi="Times New Roman"/>
            <w:sz w:val="24"/>
            <w:szCs w:val="24"/>
          </w:rPr>
          <w:t>Z. z.</w:t>
        </w:r>
      </w:hyperlink>
      <w:r w:rsidR="00A0617E" w:rsidRPr="004A4C7F">
        <w:rPr>
          <w:rFonts w:ascii="Times New Roman" w:hAnsi="Times New Roman"/>
          <w:sz w:val="24"/>
          <w:szCs w:val="24"/>
        </w:rPr>
        <w:t xml:space="preserve"> o zariadeniach a ochranných systémoch určených na použitie v prostredí s nebezpečenstvom výbuchu</w:t>
      </w:r>
      <w:r w:rsidR="00D43DFA" w:rsidRPr="004A4C7F">
        <w:rPr>
          <w:rFonts w:ascii="Times New Roman" w:hAnsi="Times New Roman"/>
          <w:sz w:val="24"/>
          <w:szCs w:val="24"/>
        </w:rPr>
        <w:t xml:space="preserve"> v znení nariadenia vlády Slovenskej republiky </w:t>
      </w:r>
      <w:r w:rsidR="008370A0" w:rsidRPr="004A4C7F">
        <w:rPr>
          <w:rFonts w:ascii="Times New Roman" w:hAnsi="Times New Roman"/>
          <w:sz w:val="24"/>
          <w:szCs w:val="24"/>
        </w:rPr>
        <w:t>č. </w:t>
      </w:r>
      <w:r w:rsidR="00D43DFA" w:rsidRPr="004A4C7F">
        <w:rPr>
          <w:rFonts w:ascii="Times New Roman" w:hAnsi="Times New Roman"/>
          <w:sz w:val="24"/>
          <w:szCs w:val="24"/>
        </w:rPr>
        <w:t xml:space="preserve">333/2019 </w:t>
      </w:r>
      <w:r w:rsidR="008370A0" w:rsidRPr="004A4C7F">
        <w:rPr>
          <w:rFonts w:ascii="Times New Roman" w:hAnsi="Times New Roman"/>
          <w:sz w:val="24"/>
          <w:szCs w:val="24"/>
        </w:rPr>
        <w:t>Z. z.</w:t>
      </w:r>
      <w:r w:rsidR="00CE6D33" w:rsidRPr="004A4C7F">
        <w:rPr>
          <w:rFonts w:ascii="Times New Roman" w:hAnsi="Times New Roman"/>
          <w:sz w:val="24"/>
          <w:szCs w:val="24"/>
        </w:rPr>
        <w:t xml:space="preserve"> </w:t>
      </w:r>
    </w:p>
    <w:p w14:paraId="06E1F312" w14:textId="77777777" w:rsidR="00A7101D"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A0617E" w:rsidRPr="004A4C7F">
        <w:rPr>
          <w:rFonts w:ascii="Times New Roman" w:hAnsi="Times New Roman"/>
          <w:sz w:val="24"/>
          <w:szCs w:val="24"/>
        </w:rPr>
        <w:t>ariadenie vl</w:t>
      </w:r>
      <w:r w:rsidR="00A0617E" w:rsidRPr="004A4C7F">
        <w:rPr>
          <w:rFonts w:ascii="Times New Roman" w:hAnsi="Times New Roman" w:hint="eastAsia"/>
          <w:sz w:val="24"/>
          <w:szCs w:val="24"/>
        </w:rPr>
        <w:t>á</w:t>
      </w:r>
      <w:r w:rsidR="00A0617E" w:rsidRPr="004A4C7F">
        <w:rPr>
          <w:rFonts w:ascii="Times New Roman" w:hAnsi="Times New Roman"/>
          <w:sz w:val="24"/>
          <w:szCs w:val="24"/>
        </w:rPr>
        <w:t xml:space="preserve">dy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hyperlink r:id="rId18" w:tooltip="Odkaz na predpis alebo ustanovenie" w:history="1">
        <w:r w:rsidR="00A0617E" w:rsidRPr="004A4C7F">
          <w:rPr>
            <w:rFonts w:ascii="Times New Roman" w:hAnsi="Times New Roman"/>
            <w:sz w:val="24"/>
            <w:szCs w:val="24"/>
          </w:rPr>
          <w:t xml:space="preserve">193/2016 </w:t>
        </w:r>
        <w:r w:rsidR="008370A0" w:rsidRPr="004A4C7F">
          <w:rPr>
            <w:rFonts w:ascii="Times New Roman" w:hAnsi="Times New Roman"/>
            <w:sz w:val="24"/>
            <w:szCs w:val="24"/>
          </w:rPr>
          <w:t>Z. z.</w:t>
        </w:r>
      </w:hyperlink>
      <w:r w:rsidR="00630FBE" w:rsidRPr="004A4C7F">
        <w:rPr>
          <w:rFonts w:ascii="Times New Roman" w:hAnsi="Times New Roman"/>
          <w:sz w:val="24"/>
          <w:szCs w:val="24"/>
        </w:rPr>
        <w:t xml:space="preserve"> o spr</w:t>
      </w:r>
      <w:r w:rsidR="00630FBE" w:rsidRPr="004A4C7F">
        <w:rPr>
          <w:rFonts w:ascii="Times New Roman" w:hAnsi="Times New Roman" w:hint="eastAsia"/>
          <w:sz w:val="24"/>
          <w:szCs w:val="24"/>
        </w:rPr>
        <w:t>í</w:t>
      </w:r>
      <w:r w:rsidR="00630FBE" w:rsidRPr="004A4C7F">
        <w:rPr>
          <w:rFonts w:ascii="Times New Roman" w:hAnsi="Times New Roman"/>
          <w:sz w:val="24"/>
          <w:szCs w:val="24"/>
        </w:rPr>
        <w:t>stup</w:t>
      </w:r>
      <w:r w:rsidR="00630FBE" w:rsidRPr="004A4C7F">
        <w:rPr>
          <w:rFonts w:ascii="Times New Roman" w:hAnsi="Times New Roman" w:hint="eastAsia"/>
          <w:sz w:val="24"/>
          <w:szCs w:val="24"/>
        </w:rPr>
        <w:t>ň</w:t>
      </w:r>
      <w:r w:rsidR="00630FBE" w:rsidRPr="004A4C7F">
        <w:rPr>
          <w:rFonts w:ascii="Times New Roman" w:hAnsi="Times New Roman"/>
          <w:sz w:val="24"/>
          <w:szCs w:val="24"/>
        </w:rPr>
        <w:t>ovan</w:t>
      </w:r>
      <w:r w:rsidR="00630FBE" w:rsidRPr="004A4C7F">
        <w:rPr>
          <w:rFonts w:ascii="Times New Roman" w:hAnsi="Times New Roman" w:hint="eastAsia"/>
          <w:sz w:val="24"/>
          <w:szCs w:val="24"/>
        </w:rPr>
        <w:t>í</w:t>
      </w:r>
      <w:r w:rsidR="00630FBE" w:rsidRPr="004A4C7F">
        <w:rPr>
          <w:rFonts w:ascii="Times New Roman" w:hAnsi="Times New Roman"/>
          <w:sz w:val="24"/>
          <w:szCs w:val="24"/>
        </w:rPr>
        <w:t xml:space="preserve"> r</w:t>
      </w:r>
      <w:r w:rsidR="00630FBE" w:rsidRPr="004A4C7F">
        <w:rPr>
          <w:rFonts w:ascii="Times New Roman" w:hAnsi="Times New Roman" w:hint="eastAsia"/>
          <w:sz w:val="24"/>
          <w:szCs w:val="24"/>
        </w:rPr>
        <w:t>á</w:t>
      </w:r>
      <w:r w:rsidR="00630FBE" w:rsidRPr="004A4C7F">
        <w:rPr>
          <w:rFonts w:ascii="Times New Roman" w:hAnsi="Times New Roman"/>
          <w:sz w:val="24"/>
          <w:szCs w:val="24"/>
        </w:rPr>
        <w:t>diov</w:t>
      </w:r>
      <w:r w:rsidR="00630FBE" w:rsidRPr="004A4C7F">
        <w:rPr>
          <w:rFonts w:ascii="Times New Roman" w:hAnsi="Times New Roman" w:hint="eastAsia"/>
          <w:sz w:val="24"/>
          <w:szCs w:val="24"/>
        </w:rPr>
        <w:t>ý</w:t>
      </w:r>
      <w:r w:rsidR="00630FBE" w:rsidRPr="004A4C7F">
        <w:rPr>
          <w:rFonts w:ascii="Times New Roman" w:hAnsi="Times New Roman"/>
          <w:sz w:val="24"/>
          <w:szCs w:val="24"/>
        </w:rPr>
        <w:t>ch zariaden</w:t>
      </w:r>
      <w:r w:rsidR="00630FBE" w:rsidRPr="004A4C7F">
        <w:rPr>
          <w:rFonts w:ascii="Times New Roman" w:hAnsi="Times New Roman" w:hint="eastAsia"/>
          <w:sz w:val="24"/>
          <w:szCs w:val="24"/>
        </w:rPr>
        <w:t>í</w:t>
      </w:r>
      <w:r w:rsidR="00630FBE" w:rsidRPr="004A4C7F">
        <w:rPr>
          <w:rFonts w:ascii="Times New Roman" w:hAnsi="Times New Roman"/>
          <w:sz w:val="24"/>
          <w:szCs w:val="24"/>
        </w:rPr>
        <w:t xml:space="preserve"> na trhu v</w:t>
      </w:r>
      <w:r w:rsidR="00630FBE" w:rsidRPr="004A4C7F">
        <w:rPr>
          <w:rFonts w:ascii="Times New Roman" w:hAnsi="Times New Roman" w:hint="eastAsia"/>
          <w:sz w:val="24"/>
          <w:szCs w:val="24"/>
        </w:rPr>
        <w:t> </w:t>
      </w:r>
      <w:r w:rsidR="00630FBE" w:rsidRPr="004A4C7F">
        <w:rPr>
          <w:rFonts w:ascii="Times New Roman" w:hAnsi="Times New Roman"/>
          <w:sz w:val="24"/>
          <w:szCs w:val="24"/>
        </w:rPr>
        <w:t>znen</w:t>
      </w:r>
      <w:r w:rsidR="00630FBE" w:rsidRPr="004A4C7F">
        <w:rPr>
          <w:rFonts w:ascii="Times New Roman" w:hAnsi="Times New Roman" w:hint="eastAsia"/>
          <w:sz w:val="24"/>
          <w:szCs w:val="24"/>
        </w:rPr>
        <w:t>í</w:t>
      </w:r>
      <w:r w:rsidR="00630FBE" w:rsidRPr="004A4C7F">
        <w:rPr>
          <w:rFonts w:ascii="Times New Roman" w:hAnsi="Times New Roman"/>
          <w:sz w:val="24"/>
          <w:szCs w:val="24"/>
        </w:rPr>
        <w:t xml:space="preserve"> nariadenia vl</w:t>
      </w:r>
      <w:r w:rsidR="00630FBE" w:rsidRPr="004A4C7F">
        <w:rPr>
          <w:rFonts w:ascii="Times New Roman" w:hAnsi="Times New Roman" w:hint="eastAsia"/>
          <w:sz w:val="24"/>
          <w:szCs w:val="24"/>
        </w:rPr>
        <w:t>á</w:t>
      </w:r>
      <w:r w:rsidR="00630FBE"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r w:rsidR="00630FBE" w:rsidRPr="004A4C7F">
        <w:rPr>
          <w:rFonts w:ascii="Times New Roman" w:hAnsi="Times New Roman"/>
          <w:sz w:val="24"/>
          <w:szCs w:val="24"/>
        </w:rPr>
        <w:t xml:space="preserve">332/2019 </w:t>
      </w:r>
      <w:r w:rsidR="008370A0" w:rsidRPr="004A4C7F">
        <w:rPr>
          <w:rFonts w:ascii="Times New Roman" w:hAnsi="Times New Roman"/>
          <w:sz w:val="24"/>
          <w:szCs w:val="24"/>
        </w:rPr>
        <w:t>Z. z.</w:t>
      </w:r>
      <w:r w:rsidR="00CE6D33" w:rsidRPr="004A4C7F">
        <w:rPr>
          <w:rFonts w:ascii="Times New Roman" w:hAnsi="Times New Roman"/>
          <w:sz w:val="24"/>
          <w:szCs w:val="24"/>
        </w:rPr>
        <w:t xml:space="preserve"> </w:t>
      </w:r>
    </w:p>
    <w:p w14:paraId="2536A4A0" w14:textId="77777777" w:rsidR="007B73FC" w:rsidRPr="004A4C7F" w:rsidRDefault="00962AE1" w:rsidP="000273F4">
      <w:pPr>
        <w:pStyle w:val="Odsekzoznamu"/>
        <w:keepNext/>
        <w:keepLines/>
        <w:spacing w:before="60" w:after="60"/>
        <w:ind w:left="714"/>
        <w:contextualSpacing w:val="0"/>
        <w:jc w:val="both"/>
        <w:rPr>
          <w:rFonts w:ascii="Times New Roman" w:hAnsi="Times New Roman"/>
          <w:sz w:val="24"/>
          <w:szCs w:val="24"/>
        </w:rPr>
      </w:pPr>
      <w:r w:rsidRPr="004A4C7F">
        <w:rPr>
          <w:rFonts w:ascii="Times New Roman" w:hAnsi="Times New Roman"/>
          <w:sz w:val="24"/>
          <w:szCs w:val="24"/>
        </w:rPr>
        <w:t>N</w:t>
      </w:r>
      <w:r w:rsidR="007B73FC" w:rsidRPr="004A4C7F">
        <w:rPr>
          <w:rFonts w:ascii="Times New Roman" w:hAnsi="Times New Roman"/>
          <w:sz w:val="24"/>
          <w:szCs w:val="24"/>
        </w:rPr>
        <w:t>ariadenie vl</w:t>
      </w:r>
      <w:r w:rsidR="007B73FC" w:rsidRPr="004A4C7F">
        <w:rPr>
          <w:rFonts w:ascii="Times New Roman" w:hAnsi="Times New Roman" w:hint="eastAsia"/>
          <w:sz w:val="24"/>
          <w:szCs w:val="24"/>
        </w:rPr>
        <w:t>á</w:t>
      </w:r>
      <w:r w:rsidR="007B73FC" w:rsidRPr="004A4C7F">
        <w:rPr>
          <w:rFonts w:ascii="Times New Roman" w:hAnsi="Times New Roman"/>
          <w:sz w:val="24"/>
          <w:szCs w:val="24"/>
        </w:rPr>
        <w:t xml:space="preserve">dy Slovenskej republiky </w:t>
      </w:r>
      <w:r w:rsidR="008370A0" w:rsidRPr="004A4C7F">
        <w:rPr>
          <w:rFonts w:ascii="Times New Roman" w:hAnsi="Times New Roman" w:hint="eastAsia"/>
          <w:sz w:val="24"/>
          <w:szCs w:val="24"/>
        </w:rPr>
        <w:t>č</w:t>
      </w:r>
      <w:r w:rsidR="008370A0" w:rsidRPr="004A4C7F">
        <w:rPr>
          <w:rFonts w:ascii="Times New Roman" w:hAnsi="Times New Roman"/>
          <w:sz w:val="24"/>
          <w:szCs w:val="24"/>
        </w:rPr>
        <w:t>. </w:t>
      </w:r>
      <w:hyperlink r:id="rId19" w:history="1">
        <w:r w:rsidR="007B73FC" w:rsidRPr="004A4C7F">
          <w:rPr>
            <w:rFonts w:ascii="Times New Roman" w:hAnsi="Times New Roman"/>
            <w:sz w:val="24"/>
            <w:szCs w:val="24"/>
          </w:rPr>
          <w:t xml:space="preserve">78/2019 </w:t>
        </w:r>
        <w:r w:rsidR="008370A0" w:rsidRPr="004A4C7F">
          <w:rPr>
            <w:rFonts w:ascii="Times New Roman" w:hAnsi="Times New Roman"/>
            <w:sz w:val="24"/>
            <w:szCs w:val="24"/>
          </w:rPr>
          <w:t>Z. z.</w:t>
        </w:r>
      </w:hyperlink>
      <w:r w:rsidR="007B73FC" w:rsidRPr="004A4C7F">
        <w:rPr>
          <w:rFonts w:ascii="Times New Roman" w:hAnsi="Times New Roman"/>
          <w:sz w:val="24"/>
          <w:szCs w:val="24"/>
        </w:rPr>
        <w:t>, ktor</w:t>
      </w:r>
      <w:r w:rsidR="007B73FC" w:rsidRPr="004A4C7F">
        <w:rPr>
          <w:rFonts w:ascii="Times New Roman" w:hAnsi="Times New Roman" w:hint="eastAsia"/>
          <w:sz w:val="24"/>
          <w:szCs w:val="24"/>
        </w:rPr>
        <w:t>ý</w:t>
      </w:r>
      <w:r w:rsidR="007B73FC" w:rsidRPr="004A4C7F">
        <w:rPr>
          <w:rFonts w:ascii="Times New Roman" w:hAnsi="Times New Roman"/>
          <w:sz w:val="24"/>
          <w:szCs w:val="24"/>
        </w:rPr>
        <w:t>m sa ustanovuj</w:t>
      </w:r>
      <w:r w:rsidR="007B73FC" w:rsidRPr="004A4C7F">
        <w:rPr>
          <w:rFonts w:ascii="Times New Roman" w:hAnsi="Times New Roman" w:hint="eastAsia"/>
          <w:sz w:val="24"/>
          <w:szCs w:val="24"/>
        </w:rPr>
        <w:t>ú</w:t>
      </w:r>
      <w:r w:rsidR="007B73FC" w:rsidRPr="004A4C7F">
        <w:rPr>
          <w:rFonts w:ascii="Times New Roman" w:hAnsi="Times New Roman"/>
          <w:sz w:val="24"/>
          <w:szCs w:val="24"/>
        </w:rPr>
        <w:t xml:space="preserve"> podrobnosti o technick</w:t>
      </w:r>
      <w:r w:rsidR="007B73FC" w:rsidRPr="004A4C7F">
        <w:rPr>
          <w:rFonts w:ascii="Times New Roman" w:hAnsi="Times New Roman" w:hint="eastAsia"/>
          <w:sz w:val="24"/>
          <w:szCs w:val="24"/>
        </w:rPr>
        <w:t>ý</w:t>
      </w:r>
      <w:r w:rsidR="007B73FC" w:rsidRPr="004A4C7F">
        <w:rPr>
          <w:rFonts w:ascii="Times New Roman" w:hAnsi="Times New Roman"/>
          <w:sz w:val="24"/>
          <w:szCs w:val="24"/>
        </w:rPr>
        <w:t>ch po</w:t>
      </w:r>
      <w:r w:rsidR="007B73FC" w:rsidRPr="004A4C7F">
        <w:rPr>
          <w:rFonts w:ascii="Times New Roman" w:hAnsi="Times New Roman" w:hint="eastAsia"/>
          <w:sz w:val="24"/>
          <w:szCs w:val="24"/>
        </w:rPr>
        <w:t>ž</w:t>
      </w:r>
      <w:r w:rsidR="007B73FC" w:rsidRPr="004A4C7F">
        <w:rPr>
          <w:rFonts w:ascii="Times New Roman" w:hAnsi="Times New Roman"/>
          <w:sz w:val="24"/>
          <w:szCs w:val="24"/>
        </w:rPr>
        <w:t>iadavk</w:t>
      </w:r>
      <w:r w:rsidR="007B73FC" w:rsidRPr="004A4C7F">
        <w:rPr>
          <w:rFonts w:ascii="Times New Roman" w:hAnsi="Times New Roman" w:hint="eastAsia"/>
          <w:sz w:val="24"/>
          <w:szCs w:val="24"/>
        </w:rPr>
        <w:t>á</w:t>
      </w:r>
      <w:r w:rsidR="007B73FC" w:rsidRPr="004A4C7F">
        <w:rPr>
          <w:rFonts w:ascii="Times New Roman" w:hAnsi="Times New Roman"/>
          <w:sz w:val="24"/>
          <w:szCs w:val="24"/>
        </w:rPr>
        <w:t>ch a postupoch posudzovania zhody emisi</w:t>
      </w:r>
      <w:r w:rsidR="007B73FC" w:rsidRPr="004A4C7F">
        <w:rPr>
          <w:rFonts w:ascii="Times New Roman" w:hAnsi="Times New Roman" w:hint="eastAsia"/>
          <w:sz w:val="24"/>
          <w:szCs w:val="24"/>
        </w:rPr>
        <w:t>í</w:t>
      </w:r>
      <w:r w:rsidR="007B73FC" w:rsidRPr="004A4C7F">
        <w:rPr>
          <w:rFonts w:ascii="Times New Roman" w:hAnsi="Times New Roman"/>
          <w:sz w:val="24"/>
          <w:szCs w:val="24"/>
        </w:rPr>
        <w:t xml:space="preserve"> hluku zariaden</w:t>
      </w:r>
      <w:r w:rsidR="007B73FC" w:rsidRPr="004A4C7F">
        <w:rPr>
          <w:rFonts w:ascii="Times New Roman" w:hAnsi="Times New Roman" w:hint="eastAsia"/>
          <w:sz w:val="24"/>
          <w:szCs w:val="24"/>
        </w:rPr>
        <w:t>í</w:t>
      </w:r>
      <w:r w:rsidR="007B73FC" w:rsidRPr="004A4C7F">
        <w:rPr>
          <w:rFonts w:ascii="Times New Roman" w:hAnsi="Times New Roman"/>
          <w:sz w:val="24"/>
          <w:szCs w:val="24"/>
        </w:rPr>
        <w:t xml:space="preserve"> pou</w:t>
      </w:r>
      <w:r w:rsidR="007B73FC" w:rsidRPr="004A4C7F">
        <w:rPr>
          <w:rFonts w:ascii="Times New Roman" w:hAnsi="Times New Roman" w:hint="eastAsia"/>
          <w:sz w:val="24"/>
          <w:szCs w:val="24"/>
        </w:rPr>
        <w:t>ží</w:t>
      </w:r>
      <w:r w:rsidR="007B73FC" w:rsidRPr="004A4C7F">
        <w:rPr>
          <w:rFonts w:ascii="Times New Roman" w:hAnsi="Times New Roman"/>
          <w:sz w:val="24"/>
          <w:szCs w:val="24"/>
        </w:rPr>
        <w:t>van</w:t>
      </w:r>
      <w:r w:rsidR="007B73FC" w:rsidRPr="004A4C7F">
        <w:rPr>
          <w:rFonts w:ascii="Times New Roman" w:hAnsi="Times New Roman" w:hint="eastAsia"/>
          <w:sz w:val="24"/>
          <w:szCs w:val="24"/>
        </w:rPr>
        <w:t>ý</w:t>
      </w:r>
      <w:r w:rsidR="007B73FC" w:rsidRPr="004A4C7F">
        <w:rPr>
          <w:rFonts w:ascii="Times New Roman" w:hAnsi="Times New Roman"/>
          <w:sz w:val="24"/>
          <w:szCs w:val="24"/>
        </w:rPr>
        <w:t>ch vo vonkaj</w:t>
      </w:r>
      <w:r w:rsidR="007B73FC" w:rsidRPr="004A4C7F">
        <w:rPr>
          <w:rFonts w:ascii="Times New Roman" w:hAnsi="Times New Roman" w:hint="eastAsia"/>
          <w:sz w:val="24"/>
          <w:szCs w:val="24"/>
        </w:rPr>
        <w:t>š</w:t>
      </w:r>
      <w:r w:rsidR="007B73FC" w:rsidRPr="004A4C7F">
        <w:rPr>
          <w:rFonts w:ascii="Times New Roman" w:hAnsi="Times New Roman"/>
          <w:sz w:val="24"/>
          <w:szCs w:val="24"/>
        </w:rPr>
        <w:t>om priestore</w:t>
      </w:r>
      <w:r w:rsidR="00D43DFA" w:rsidRPr="004A4C7F">
        <w:rPr>
          <w:rFonts w:ascii="Times New Roman" w:hAnsi="Times New Roman"/>
          <w:sz w:val="24"/>
          <w:szCs w:val="24"/>
        </w:rPr>
        <w:t>.</w:t>
      </w:r>
    </w:p>
    <w:p w14:paraId="3C56529C" w14:textId="77777777" w:rsidR="00171D70" w:rsidRPr="004A4C7F" w:rsidRDefault="00171D70" w:rsidP="000273F4">
      <w:pPr>
        <w:pStyle w:val="Odsekzoznamu"/>
        <w:keepNext/>
        <w:keepLines/>
        <w:spacing w:before="60" w:after="60" w:line="240" w:lineRule="auto"/>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lastRenderedPageBreak/>
        <w:t>23</w:t>
      </w:r>
      <w:r w:rsidR="00EA7AF8" w:rsidRPr="004A4C7F">
        <w:rPr>
          <w:rFonts w:ascii="Times New Roman" w:hAnsi="Times New Roman"/>
          <w:sz w:val="24"/>
          <w:szCs w:val="24"/>
          <w:vertAlign w:val="superscript"/>
        </w:rPr>
        <w:t>b</w:t>
      </w:r>
      <w:r w:rsidRPr="004A4C7F">
        <w:rPr>
          <w:rFonts w:ascii="Times New Roman" w:hAnsi="Times New Roman"/>
          <w:sz w:val="24"/>
          <w:szCs w:val="24"/>
        </w:rPr>
        <w:t>) Čl. 4 ods. 1, 3 a 4 nariadenia (EÚ) 2019/1020.“</w:t>
      </w:r>
      <w:r w:rsidR="00414946" w:rsidRPr="004A4C7F">
        <w:rPr>
          <w:rFonts w:ascii="Times New Roman" w:hAnsi="Times New Roman"/>
          <w:sz w:val="24"/>
          <w:szCs w:val="24"/>
        </w:rPr>
        <w:t>.</w:t>
      </w:r>
    </w:p>
    <w:p w14:paraId="56AC0542" w14:textId="77777777" w:rsidR="00EF7628" w:rsidRPr="004A4C7F" w:rsidRDefault="00695474"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11 ods. 2 písm. c) a d) sa vypúšťajú slová „a jej podpis“.</w:t>
      </w:r>
    </w:p>
    <w:p w14:paraId="0C81D1E4" w14:textId="77777777" w:rsidR="003C2184" w:rsidRDefault="003F7B9B" w:rsidP="00EF64B7">
      <w:pPr>
        <w:pStyle w:val="Odsekzoznamu"/>
        <w:keepNext/>
        <w:keepLines/>
        <w:numPr>
          <w:ilvl w:val="0"/>
          <w:numId w:val="3"/>
        </w:numPr>
        <w:spacing w:before="120" w:after="120"/>
        <w:ind w:hanging="357"/>
        <w:contextualSpacing w:val="0"/>
        <w:jc w:val="both"/>
        <w:rPr>
          <w:rFonts w:ascii="Times New Roman" w:hAnsi="Times New Roman"/>
          <w:sz w:val="24"/>
          <w:szCs w:val="24"/>
        </w:rPr>
      </w:pPr>
      <w:r w:rsidRPr="004A4C7F">
        <w:rPr>
          <w:rFonts w:ascii="Times New Roman" w:hAnsi="Times New Roman"/>
          <w:sz w:val="24"/>
          <w:szCs w:val="24"/>
        </w:rPr>
        <w:t xml:space="preserve">V </w:t>
      </w:r>
      <w:r w:rsidR="00695474" w:rsidRPr="004A4C7F">
        <w:rPr>
          <w:rFonts w:ascii="Times New Roman" w:hAnsi="Times New Roman"/>
          <w:sz w:val="24"/>
          <w:szCs w:val="24"/>
        </w:rPr>
        <w:t xml:space="preserve">§ 11 </w:t>
      </w:r>
      <w:r w:rsidRPr="004A4C7F">
        <w:rPr>
          <w:rFonts w:ascii="Times New Roman" w:hAnsi="Times New Roman"/>
          <w:sz w:val="24"/>
          <w:szCs w:val="24"/>
        </w:rPr>
        <w:t xml:space="preserve">sa </w:t>
      </w:r>
      <w:r w:rsidR="00695474" w:rsidRPr="004A4C7F">
        <w:rPr>
          <w:rFonts w:ascii="Times New Roman" w:hAnsi="Times New Roman"/>
          <w:sz w:val="24"/>
          <w:szCs w:val="24"/>
        </w:rPr>
        <w:t>ods</w:t>
      </w:r>
      <w:r w:rsidRPr="004A4C7F">
        <w:rPr>
          <w:rFonts w:ascii="Times New Roman" w:hAnsi="Times New Roman"/>
          <w:sz w:val="24"/>
          <w:szCs w:val="24"/>
        </w:rPr>
        <w:t>ek</w:t>
      </w:r>
      <w:r w:rsidR="00695474" w:rsidRPr="004A4C7F">
        <w:rPr>
          <w:rFonts w:ascii="Times New Roman" w:hAnsi="Times New Roman"/>
          <w:sz w:val="24"/>
          <w:szCs w:val="24"/>
        </w:rPr>
        <w:t xml:space="preserve"> 2 dopĺňa písmenom h), ktoré znie:</w:t>
      </w:r>
    </w:p>
    <w:p w14:paraId="2052A5F8" w14:textId="0230282C" w:rsidR="00695474" w:rsidRPr="004A4C7F" w:rsidRDefault="00695474" w:rsidP="003C2184">
      <w:pPr>
        <w:pStyle w:val="Odsekzoznamu"/>
        <w:keepNext/>
        <w:keepLines/>
        <w:spacing w:before="120" w:after="120"/>
        <w:ind w:left="360"/>
        <w:contextualSpacing w:val="0"/>
        <w:jc w:val="both"/>
        <w:rPr>
          <w:rFonts w:ascii="Times New Roman" w:hAnsi="Times New Roman"/>
          <w:sz w:val="24"/>
          <w:szCs w:val="24"/>
        </w:rPr>
      </w:pPr>
      <w:r w:rsidRPr="004A4C7F">
        <w:rPr>
          <w:rFonts w:ascii="Times New Roman" w:hAnsi="Times New Roman"/>
          <w:sz w:val="24"/>
          <w:szCs w:val="24"/>
        </w:rPr>
        <w:t>„h)</w:t>
      </w:r>
      <w:r w:rsidRPr="004A4C7F">
        <w:rPr>
          <w:rFonts w:ascii="Times New Roman" w:hAnsi="Times New Roman"/>
          <w:sz w:val="24"/>
          <w:szCs w:val="24"/>
        </w:rPr>
        <w:tab/>
        <w:t>podpis štatutárneho orgánu</w:t>
      </w:r>
      <w:r w:rsidR="00E96DC9" w:rsidRPr="004A4C7F">
        <w:rPr>
          <w:rFonts w:ascii="Times New Roman" w:hAnsi="Times New Roman"/>
          <w:sz w:val="24"/>
          <w:szCs w:val="24"/>
        </w:rPr>
        <w:t xml:space="preserve"> alebo ním </w:t>
      </w:r>
      <w:r w:rsidR="007A1BCF" w:rsidRPr="004A4C7F">
        <w:rPr>
          <w:rFonts w:ascii="Times New Roman" w:hAnsi="Times New Roman"/>
          <w:sz w:val="24"/>
          <w:szCs w:val="24"/>
        </w:rPr>
        <w:t>splnomocnen</w:t>
      </w:r>
      <w:r w:rsidR="00247E52" w:rsidRPr="004A4C7F">
        <w:rPr>
          <w:rFonts w:ascii="Times New Roman" w:hAnsi="Times New Roman"/>
          <w:sz w:val="24"/>
          <w:szCs w:val="24"/>
        </w:rPr>
        <w:t>ého</w:t>
      </w:r>
      <w:r w:rsidR="007A1BCF" w:rsidRPr="004A4C7F">
        <w:rPr>
          <w:rFonts w:ascii="Times New Roman" w:hAnsi="Times New Roman"/>
          <w:sz w:val="24"/>
          <w:szCs w:val="24"/>
        </w:rPr>
        <w:t xml:space="preserve"> zástupc</w:t>
      </w:r>
      <w:r w:rsidR="00247E52" w:rsidRPr="004A4C7F">
        <w:rPr>
          <w:rFonts w:ascii="Times New Roman" w:hAnsi="Times New Roman"/>
          <w:sz w:val="24"/>
          <w:szCs w:val="24"/>
        </w:rPr>
        <w:t>u</w:t>
      </w:r>
      <w:r w:rsidR="005D4ABA" w:rsidRPr="004A4C7F">
        <w:rPr>
          <w:rFonts w:ascii="Times New Roman" w:hAnsi="Times New Roman"/>
          <w:sz w:val="24"/>
          <w:szCs w:val="24"/>
        </w:rPr>
        <w:t>.</w:t>
      </w:r>
      <w:r w:rsidRPr="004A4C7F">
        <w:rPr>
          <w:rFonts w:ascii="Times New Roman" w:hAnsi="Times New Roman"/>
          <w:sz w:val="24"/>
          <w:szCs w:val="24"/>
        </w:rPr>
        <w:t>“.</w:t>
      </w:r>
    </w:p>
    <w:p w14:paraId="1DB5F1A3" w14:textId="77777777" w:rsidR="004043F8" w:rsidRPr="004A4C7F" w:rsidRDefault="004043F8" w:rsidP="00BF6123">
      <w:pPr>
        <w:pStyle w:val="Odsekzoznamu"/>
        <w:keepNext/>
        <w:keepLines/>
        <w:numPr>
          <w:ilvl w:val="0"/>
          <w:numId w:val="3"/>
        </w:numPr>
        <w:spacing w:before="120" w:after="120"/>
        <w:ind w:hanging="357"/>
        <w:contextualSpacing w:val="0"/>
        <w:jc w:val="both"/>
        <w:rPr>
          <w:rFonts w:ascii="Times New Roman" w:hAnsi="Times New Roman"/>
          <w:sz w:val="24"/>
          <w:szCs w:val="24"/>
        </w:rPr>
      </w:pPr>
      <w:r w:rsidRPr="004A4C7F">
        <w:rPr>
          <w:rFonts w:ascii="Times New Roman" w:hAnsi="Times New Roman"/>
          <w:sz w:val="24"/>
          <w:szCs w:val="24"/>
        </w:rPr>
        <w:t xml:space="preserve">V poznámke pod čiarou k odkazu 26 </w:t>
      </w:r>
      <w:r w:rsidR="00E96DC9" w:rsidRPr="004A4C7F">
        <w:rPr>
          <w:rFonts w:ascii="Times New Roman" w:hAnsi="Times New Roman"/>
          <w:sz w:val="24"/>
          <w:szCs w:val="24"/>
        </w:rPr>
        <w:t xml:space="preserve">sa na konci pripája </w:t>
      </w:r>
      <w:r w:rsidR="0003174A" w:rsidRPr="004A4C7F">
        <w:rPr>
          <w:rFonts w:ascii="Times New Roman" w:hAnsi="Times New Roman"/>
          <w:sz w:val="24"/>
          <w:szCs w:val="24"/>
        </w:rPr>
        <w:t xml:space="preserve">táto </w:t>
      </w:r>
      <w:r w:rsidR="00E96DC9" w:rsidRPr="004A4C7F">
        <w:rPr>
          <w:rFonts w:ascii="Times New Roman" w:hAnsi="Times New Roman"/>
          <w:sz w:val="24"/>
          <w:szCs w:val="24"/>
        </w:rPr>
        <w:t>citácia</w:t>
      </w:r>
      <w:r w:rsidRPr="004A4C7F">
        <w:rPr>
          <w:rFonts w:ascii="Times New Roman" w:hAnsi="Times New Roman"/>
          <w:sz w:val="24"/>
          <w:szCs w:val="24"/>
        </w:rPr>
        <w:t>:</w:t>
      </w:r>
      <w:r w:rsidR="003B29A5" w:rsidRPr="004A4C7F">
        <w:rPr>
          <w:rFonts w:ascii="Times New Roman" w:hAnsi="Times New Roman"/>
          <w:sz w:val="24"/>
          <w:szCs w:val="24"/>
        </w:rPr>
        <w:t xml:space="preserve"> </w:t>
      </w:r>
      <w:r w:rsidRPr="004A4C7F">
        <w:rPr>
          <w:rFonts w:ascii="Times New Roman" w:hAnsi="Times New Roman"/>
          <w:sz w:val="24"/>
          <w:szCs w:val="24"/>
        </w:rPr>
        <w:t xml:space="preserve">„zákon </w:t>
      </w:r>
      <w:r w:rsidR="008370A0" w:rsidRPr="004A4C7F">
        <w:rPr>
          <w:rFonts w:ascii="Times New Roman" w:hAnsi="Times New Roman"/>
          <w:sz w:val="24"/>
          <w:szCs w:val="24"/>
        </w:rPr>
        <w:t>č. </w:t>
      </w:r>
      <w:r w:rsidRPr="004A4C7F">
        <w:rPr>
          <w:rFonts w:ascii="Times New Roman" w:hAnsi="Times New Roman"/>
          <w:sz w:val="24"/>
          <w:szCs w:val="24"/>
        </w:rPr>
        <w:t xml:space="preserve">513/2009 </w:t>
      </w:r>
      <w:r w:rsidR="008370A0" w:rsidRPr="004A4C7F">
        <w:rPr>
          <w:rFonts w:ascii="Times New Roman" w:hAnsi="Times New Roman"/>
          <w:sz w:val="24"/>
          <w:szCs w:val="24"/>
        </w:rPr>
        <w:t>Z. z.</w:t>
      </w:r>
      <w:r w:rsidRPr="004A4C7F">
        <w:rPr>
          <w:rFonts w:ascii="Times New Roman" w:hAnsi="Times New Roman"/>
          <w:sz w:val="24"/>
          <w:szCs w:val="24"/>
        </w:rPr>
        <w:t xml:space="preserve"> o dráhach a</w:t>
      </w:r>
      <w:r w:rsidR="0065048A" w:rsidRPr="004A4C7F">
        <w:rPr>
          <w:rFonts w:ascii="Times New Roman" w:hAnsi="Times New Roman"/>
          <w:sz w:val="24"/>
          <w:szCs w:val="24"/>
        </w:rPr>
        <w:t> </w:t>
      </w:r>
      <w:r w:rsidRPr="004A4C7F">
        <w:rPr>
          <w:rFonts w:ascii="Times New Roman" w:hAnsi="Times New Roman"/>
          <w:sz w:val="24"/>
          <w:szCs w:val="24"/>
        </w:rPr>
        <w:t>o</w:t>
      </w:r>
      <w:r w:rsidR="0065048A" w:rsidRPr="004A4C7F">
        <w:rPr>
          <w:rFonts w:ascii="Times New Roman" w:hAnsi="Times New Roman"/>
          <w:sz w:val="24"/>
          <w:szCs w:val="24"/>
        </w:rPr>
        <w:t> </w:t>
      </w:r>
      <w:r w:rsidRPr="004A4C7F">
        <w:rPr>
          <w:rFonts w:ascii="Times New Roman" w:hAnsi="Times New Roman"/>
          <w:sz w:val="24"/>
          <w:szCs w:val="24"/>
        </w:rPr>
        <w:t>zmene</w:t>
      </w:r>
      <w:r w:rsidR="0065048A" w:rsidRPr="004A4C7F">
        <w:rPr>
          <w:rFonts w:ascii="Times New Roman" w:hAnsi="Times New Roman"/>
          <w:sz w:val="24"/>
          <w:szCs w:val="24"/>
        </w:rPr>
        <w:t xml:space="preserve"> </w:t>
      </w:r>
      <w:r w:rsidRPr="004A4C7F">
        <w:rPr>
          <w:rFonts w:ascii="Times New Roman" w:hAnsi="Times New Roman"/>
          <w:sz w:val="24"/>
          <w:szCs w:val="24"/>
        </w:rPr>
        <w:t>a doplnení niektorých zákonov v znení neskorších predpisov.“</w:t>
      </w:r>
      <w:r w:rsidR="0065048A" w:rsidRPr="004A4C7F">
        <w:rPr>
          <w:rFonts w:ascii="Times New Roman" w:hAnsi="Times New Roman"/>
          <w:sz w:val="24"/>
          <w:szCs w:val="24"/>
        </w:rPr>
        <w:t>.</w:t>
      </w:r>
    </w:p>
    <w:p w14:paraId="6803CC2F" w14:textId="77777777" w:rsidR="0065048A" w:rsidRPr="004A4C7F" w:rsidRDefault="004043F8" w:rsidP="0065048A">
      <w:pPr>
        <w:pStyle w:val="Odsekzoznamu"/>
        <w:keepNext/>
        <w:keepLines/>
        <w:numPr>
          <w:ilvl w:val="0"/>
          <w:numId w:val="3"/>
        </w:numPr>
        <w:spacing w:before="120" w:after="120"/>
        <w:ind w:hanging="357"/>
        <w:contextualSpacing w:val="0"/>
        <w:jc w:val="both"/>
        <w:rPr>
          <w:rFonts w:ascii="Times New Roman" w:hAnsi="Times New Roman"/>
          <w:sz w:val="24"/>
          <w:szCs w:val="24"/>
        </w:rPr>
      </w:pPr>
      <w:r w:rsidRPr="004A4C7F">
        <w:rPr>
          <w:rFonts w:ascii="Times New Roman" w:hAnsi="Times New Roman"/>
          <w:sz w:val="24"/>
          <w:szCs w:val="24"/>
        </w:rPr>
        <w:t>V p</w:t>
      </w:r>
      <w:r w:rsidR="00025A3A" w:rsidRPr="004A4C7F">
        <w:rPr>
          <w:rFonts w:ascii="Times New Roman" w:hAnsi="Times New Roman"/>
          <w:sz w:val="24"/>
          <w:szCs w:val="24"/>
        </w:rPr>
        <w:t>oznámk</w:t>
      </w:r>
      <w:r w:rsidRPr="004A4C7F">
        <w:rPr>
          <w:rFonts w:ascii="Times New Roman" w:hAnsi="Times New Roman"/>
          <w:sz w:val="24"/>
          <w:szCs w:val="24"/>
        </w:rPr>
        <w:t>e</w:t>
      </w:r>
      <w:r w:rsidR="00025A3A" w:rsidRPr="004A4C7F">
        <w:rPr>
          <w:rFonts w:ascii="Times New Roman" w:hAnsi="Times New Roman"/>
          <w:sz w:val="24"/>
          <w:szCs w:val="24"/>
        </w:rPr>
        <w:t xml:space="preserve"> pod čiarou k odkazu 27 </w:t>
      </w:r>
      <w:r w:rsidR="00E96DC9" w:rsidRPr="004A4C7F">
        <w:rPr>
          <w:rFonts w:ascii="Times New Roman" w:hAnsi="Times New Roman"/>
          <w:sz w:val="24"/>
          <w:szCs w:val="24"/>
        </w:rPr>
        <w:t>sa na konci pripája</w:t>
      </w:r>
      <w:r w:rsidR="00BA29A2" w:rsidRPr="004A4C7F">
        <w:rPr>
          <w:rFonts w:ascii="Times New Roman" w:hAnsi="Times New Roman"/>
          <w:sz w:val="24"/>
          <w:szCs w:val="24"/>
        </w:rPr>
        <w:t>jú</w:t>
      </w:r>
      <w:r w:rsidR="00E96DC9" w:rsidRPr="004A4C7F">
        <w:rPr>
          <w:rFonts w:ascii="Times New Roman" w:hAnsi="Times New Roman"/>
          <w:sz w:val="24"/>
          <w:szCs w:val="24"/>
        </w:rPr>
        <w:t xml:space="preserve"> </w:t>
      </w:r>
      <w:r w:rsidR="00BA29A2" w:rsidRPr="004A4C7F">
        <w:rPr>
          <w:rFonts w:ascii="Times New Roman" w:hAnsi="Times New Roman"/>
          <w:sz w:val="24"/>
          <w:szCs w:val="24"/>
        </w:rPr>
        <w:t xml:space="preserve">tieto </w:t>
      </w:r>
      <w:r w:rsidR="00E96DC9" w:rsidRPr="004A4C7F">
        <w:rPr>
          <w:rFonts w:ascii="Times New Roman" w:hAnsi="Times New Roman"/>
          <w:sz w:val="24"/>
          <w:szCs w:val="24"/>
        </w:rPr>
        <w:t>citáci</w:t>
      </w:r>
      <w:r w:rsidR="00BA29A2" w:rsidRPr="004A4C7F">
        <w:rPr>
          <w:rFonts w:ascii="Times New Roman" w:hAnsi="Times New Roman"/>
          <w:sz w:val="24"/>
          <w:szCs w:val="24"/>
        </w:rPr>
        <w:t>e</w:t>
      </w:r>
      <w:r w:rsidR="00025A3A" w:rsidRPr="004A4C7F">
        <w:rPr>
          <w:rFonts w:ascii="Times New Roman" w:hAnsi="Times New Roman"/>
          <w:sz w:val="24"/>
          <w:szCs w:val="24"/>
        </w:rPr>
        <w:t>:</w:t>
      </w:r>
      <w:r w:rsidR="003B29A5" w:rsidRPr="004A4C7F">
        <w:rPr>
          <w:rFonts w:ascii="Times New Roman" w:hAnsi="Times New Roman"/>
          <w:sz w:val="24"/>
          <w:szCs w:val="24"/>
        </w:rPr>
        <w:t xml:space="preserve"> </w:t>
      </w:r>
    </w:p>
    <w:p w14:paraId="74BD1C56" w14:textId="77777777" w:rsidR="00025A3A" w:rsidRPr="004A4C7F" w:rsidRDefault="004043F8" w:rsidP="0065048A">
      <w:pPr>
        <w:pStyle w:val="Odsekzoznamu"/>
        <w:keepNext/>
        <w:keepLines/>
        <w:spacing w:before="120" w:after="120"/>
        <w:ind w:left="360"/>
        <w:contextualSpacing w:val="0"/>
        <w:jc w:val="both"/>
        <w:rPr>
          <w:rFonts w:ascii="Times New Roman" w:hAnsi="Times New Roman"/>
          <w:sz w:val="24"/>
          <w:szCs w:val="24"/>
        </w:rPr>
      </w:pPr>
      <w:r w:rsidRPr="004A4C7F">
        <w:rPr>
          <w:rFonts w:ascii="Times New Roman" w:hAnsi="Times New Roman"/>
          <w:sz w:val="24"/>
          <w:szCs w:val="24"/>
        </w:rPr>
        <w:t>„</w:t>
      </w:r>
      <w:r w:rsidR="00FA5207" w:rsidRPr="004A4C7F">
        <w:rPr>
          <w:rFonts w:ascii="Times New Roman" w:hAnsi="Times New Roman"/>
          <w:sz w:val="24"/>
          <w:szCs w:val="24"/>
        </w:rPr>
        <w:t>Delegované nariadenie (EÚ) 2019/945 v platnom znení</w:t>
      </w:r>
      <w:r w:rsidR="00BE3432" w:rsidRPr="004A4C7F">
        <w:rPr>
          <w:rFonts w:ascii="Times New Roman" w:hAnsi="Times New Roman"/>
          <w:sz w:val="24"/>
          <w:szCs w:val="24"/>
        </w:rPr>
        <w:t>.</w:t>
      </w:r>
    </w:p>
    <w:p w14:paraId="15F4F359" w14:textId="77777777" w:rsidR="00025A3A" w:rsidRPr="004A4C7F" w:rsidRDefault="00FA5207" w:rsidP="000273F4">
      <w:pPr>
        <w:pStyle w:val="Odsekzoznamu"/>
        <w:keepNext/>
        <w:keepLines/>
        <w:ind w:left="360"/>
        <w:contextualSpacing w:val="0"/>
        <w:jc w:val="both"/>
        <w:rPr>
          <w:rFonts w:ascii="Times New Roman" w:hAnsi="Times New Roman"/>
          <w:sz w:val="24"/>
          <w:szCs w:val="24"/>
        </w:rPr>
      </w:pPr>
      <w:r w:rsidRPr="004A4C7F">
        <w:rPr>
          <w:rFonts w:ascii="Times New Roman" w:hAnsi="Times New Roman"/>
          <w:sz w:val="24"/>
          <w:szCs w:val="24"/>
        </w:rPr>
        <w:t>Nariadenie (EÚ) 2019/1009</w:t>
      </w:r>
      <w:r w:rsidR="0065048A" w:rsidRPr="004A4C7F">
        <w:rPr>
          <w:rFonts w:ascii="Times New Roman" w:hAnsi="Times New Roman"/>
          <w:sz w:val="24"/>
          <w:szCs w:val="24"/>
        </w:rPr>
        <w:t>.“.</w:t>
      </w:r>
    </w:p>
    <w:p w14:paraId="71286A95" w14:textId="77777777" w:rsidR="00EF7628" w:rsidRPr="004A4C7F" w:rsidRDefault="00484CE0"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12 ods. 1</w:t>
      </w:r>
      <w:r w:rsidR="00D968A2" w:rsidRPr="004A4C7F">
        <w:rPr>
          <w:rFonts w:ascii="Times New Roman" w:hAnsi="Times New Roman"/>
        </w:rPr>
        <w:t xml:space="preserve"> </w:t>
      </w:r>
      <w:r w:rsidR="00D968A2" w:rsidRPr="004A4C7F">
        <w:rPr>
          <w:rFonts w:ascii="Times New Roman" w:hAnsi="Times New Roman"/>
          <w:sz w:val="24"/>
          <w:szCs w:val="24"/>
        </w:rPr>
        <w:t>písm. i) sa za slovo „</w:t>
      </w:r>
      <w:r w:rsidR="00F224FF" w:rsidRPr="004A4C7F">
        <w:rPr>
          <w:rFonts w:ascii="Times New Roman" w:hAnsi="Times New Roman"/>
          <w:sz w:val="24"/>
          <w:szCs w:val="24"/>
        </w:rPr>
        <w:t>prostriedky</w:t>
      </w:r>
      <w:r w:rsidR="00D968A2" w:rsidRPr="004A4C7F">
        <w:rPr>
          <w:rFonts w:ascii="Times New Roman" w:hAnsi="Times New Roman"/>
          <w:sz w:val="24"/>
          <w:szCs w:val="24"/>
        </w:rPr>
        <w:t xml:space="preserve">“ </w:t>
      </w:r>
      <w:r w:rsidR="003F7B9B" w:rsidRPr="004A4C7F">
        <w:rPr>
          <w:rFonts w:ascii="Times New Roman" w:hAnsi="Times New Roman"/>
          <w:sz w:val="24"/>
          <w:szCs w:val="24"/>
        </w:rPr>
        <w:t>vklad</w:t>
      </w:r>
      <w:r w:rsidR="00C917DE" w:rsidRPr="004A4C7F">
        <w:rPr>
          <w:rFonts w:ascii="Times New Roman" w:hAnsi="Times New Roman"/>
          <w:sz w:val="24"/>
          <w:szCs w:val="24"/>
        </w:rPr>
        <w:t>á čiarka a</w:t>
      </w:r>
      <w:r w:rsidR="003F7B9B" w:rsidRPr="004A4C7F">
        <w:rPr>
          <w:rFonts w:ascii="Times New Roman" w:hAnsi="Times New Roman"/>
          <w:sz w:val="24"/>
          <w:szCs w:val="24"/>
        </w:rPr>
        <w:t xml:space="preserve"> slová „finančné</w:t>
      </w:r>
      <w:r w:rsidR="00F224FF" w:rsidRPr="004A4C7F">
        <w:rPr>
          <w:rFonts w:ascii="Times New Roman" w:hAnsi="Times New Roman"/>
          <w:sz w:val="24"/>
          <w:szCs w:val="24"/>
        </w:rPr>
        <w:t xml:space="preserve"> prostriedky</w:t>
      </w:r>
      <w:r w:rsidR="003F7B9B" w:rsidRPr="004A4C7F">
        <w:rPr>
          <w:rFonts w:ascii="Times New Roman" w:hAnsi="Times New Roman"/>
          <w:sz w:val="24"/>
          <w:szCs w:val="24"/>
        </w:rPr>
        <w:t>“.</w:t>
      </w:r>
    </w:p>
    <w:p w14:paraId="368DBA62" w14:textId="77777777" w:rsidR="00695474" w:rsidRPr="004A4C7F" w:rsidRDefault="003F7B9B"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 14 ods. 4 </w:t>
      </w:r>
      <w:r w:rsidR="00EF7628" w:rsidRPr="004A4C7F">
        <w:rPr>
          <w:rFonts w:ascii="Times New Roman" w:hAnsi="Times New Roman"/>
          <w:sz w:val="24"/>
          <w:szCs w:val="24"/>
        </w:rPr>
        <w:t xml:space="preserve">úvodnej vete </w:t>
      </w:r>
      <w:r w:rsidRPr="004A4C7F">
        <w:rPr>
          <w:rFonts w:ascii="Times New Roman" w:hAnsi="Times New Roman"/>
          <w:sz w:val="24"/>
          <w:szCs w:val="24"/>
        </w:rPr>
        <w:t xml:space="preserve">sa </w:t>
      </w:r>
      <w:r w:rsidR="00D00E86" w:rsidRPr="004A4C7F">
        <w:rPr>
          <w:rFonts w:ascii="Times New Roman" w:hAnsi="Times New Roman"/>
          <w:sz w:val="24"/>
          <w:szCs w:val="24"/>
        </w:rPr>
        <w:t>na konci pripája</w:t>
      </w:r>
      <w:r w:rsidR="00EF7628" w:rsidRPr="004A4C7F">
        <w:rPr>
          <w:rFonts w:ascii="Times New Roman" w:hAnsi="Times New Roman"/>
          <w:sz w:val="24"/>
          <w:szCs w:val="24"/>
        </w:rPr>
        <w:t xml:space="preserve"> </w:t>
      </w:r>
      <w:r w:rsidRPr="004A4C7F">
        <w:rPr>
          <w:rFonts w:ascii="Times New Roman" w:hAnsi="Times New Roman"/>
          <w:sz w:val="24"/>
          <w:szCs w:val="24"/>
        </w:rPr>
        <w:t>slovo „najmä“.</w:t>
      </w:r>
    </w:p>
    <w:p w14:paraId="76341CF0" w14:textId="77777777" w:rsidR="008370A0" w:rsidRPr="004A4C7F" w:rsidRDefault="003F7B9B"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14 sa dopĺňa odsekom 6, ktorý znie:</w:t>
      </w:r>
    </w:p>
    <w:p w14:paraId="48470D23" w14:textId="77777777" w:rsidR="003F7B9B" w:rsidRPr="004A4C7F" w:rsidRDefault="003F7B9B" w:rsidP="0065048A">
      <w:pPr>
        <w:pStyle w:val="Odsekzoznamu"/>
        <w:keepNext/>
        <w:keepLines/>
        <w:spacing w:before="120" w:after="120"/>
        <w:ind w:left="357" w:firstLine="709"/>
        <w:contextualSpacing w:val="0"/>
        <w:jc w:val="both"/>
        <w:rPr>
          <w:rFonts w:ascii="Times New Roman" w:hAnsi="Times New Roman"/>
          <w:sz w:val="24"/>
          <w:szCs w:val="24"/>
        </w:rPr>
      </w:pPr>
      <w:r w:rsidRPr="004A4C7F">
        <w:rPr>
          <w:rFonts w:ascii="Times New Roman" w:hAnsi="Times New Roman"/>
          <w:sz w:val="24"/>
          <w:szCs w:val="24"/>
        </w:rPr>
        <w:t>„</w:t>
      </w:r>
      <w:r w:rsidR="006D6B74" w:rsidRPr="004A4C7F">
        <w:rPr>
          <w:rFonts w:ascii="Times New Roman" w:hAnsi="Times New Roman"/>
          <w:sz w:val="24"/>
          <w:szCs w:val="24"/>
        </w:rPr>
        <w:t>(6)</w:t>
      </w:r>
      <w:r w:rsidR="006D6B74" w:rsidRPr="004A4C7F">
        <w:rPr>
          <w:rFonts w:ascii="Times New Roman" w:hAnsi="Times New Roman"/>
          <w:sz w:val="24"/>
          <w:szCs w:val="24"/>
        </w:rPr>
        <w:tab/>
      </w:r>
      <w:r w:rsidR="00C76612" w:rsidRPr="004A4C7F">
        <w:rPr>
          <w:rFonts w:ascii="Times New Roman" w:hAnsi="Times New Roman"/>
          <w:sz w:val="24"/>
          <w:szCs w:val="24"/>
        </w:rPr>
        <w:t>Úrad na žiadosť orgánu posudzovania zhody alebo autorizovanej osoby vystaví potvrdenie o autorizácii v listinnej podobe informatívneho charakteru, v ktorom sa uvedie rozsah autorizácie podľa rozhodnutia o autorizácii alebo rozsah notifikácie podľa §</w:t>
      </w:r>
      <w:r w:rsidR="00C050C7">
        <w:rPr>
          <w:rFonts w:ascii="Times New Roman" w:hAnsi="Times New Roman"/>
          <w:sz w:val="24"/>
          <w:szCs w:val="24"/>
        </w:rPr>
        <w:t> </w:t>
      </w:r>
      <w:r w:rsidR="00C76612" w:rsidRPr="004A4C7F">
        <w:rPr>
          <w:rFonts w:ascii="Times New Roman" w:hAnsi="Times New Roman"/>
          <w:sz w:val="24"/>
          <w:szCs w:val="24"/>
        </w:rPr>
        <w:t>20, ak je autorizovaná osoba notifikovaná.</w:t>
      </w:r>
      <w:r w:rsidRPr="004A4C7F">
        <w:rPr>
          <w:rFonts w:ascii="Times New Roman" w:hAnsi="Times New Roman"/>
          <w:sz w:val="24"/>
          <w:szCs w:val="24"/>
        </w:rPr>
        <w:t>“.</w:t>
      </w:r>
    </w:p>
    <w:p w14:paraId="68CFCB8F" w14:textId="77777777" w:rsidR="00695474" w:rsidRPr="004A4C7F" w:rsidRDefault="003F7B9B"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 15 a 16 </w:t>
      </w:r>
      <w:r w:rsidR="006D6B74" w:rsidRPr="004A4C7F">
        <w:rPr>
          <w:rFonts w:ascii="Times New Roman" w:hAnsi="Times New Roman"/>
          <w:sz w:val="24"/>
          <w:szCs w:val="24"/>
        </w:rPr>
        <w:t>vrátane nadpisov znejú</w:t>
      </w:r>
      <w:r w:rsidRPr="004A4C7F">
        <w:rPr>
          <w:rFonts w:ascii="Times New Roman" w:hAnsi="Times New Roman"/>
          <w:sz w:val="24"/>
          <w:szCs w:val="24"/>
        </w:rPr>
        <w:t>:</w:t>
      </w:r>
    </w:p>
    <w:p w14:paraId="06C1109C" w14:textId="77777777" w:rsidR="003F7B9B" w:rsidRPr="004A4C7F" w:rsidRDefault="003F7B9B" w:rsidP="0065048A">
      <w:pPr>
        <w:pStyle w:val="Odsekzoznamu"/>
        <w:keepNext/>
        <w:keepLines/>
        <w:spacing w:before="120" w:after="120"/>
        <w:ind w:left="357"/>
        <w:contextualSpacing w:val="0"/>
        <w:jc w:val="center"/>
        <w:rPr>
          <w:rFonts w:ascii="Times New Roman" w:hAnsi="Times New Roman"/>
          <w:b/>
          <w:sz w:val="24"/>
          <w:szCs w:val="24"/>
        </w:rPr>
      </w:pPr>
      <w:r w:rsidRPr="004A4C7F">
        <w:rPr>
          <w:rFonts w:ascii="Times New Roman" w:hAnsi="Times New Roman"/>
          <w:sz w:val="24"/>
          <w:szCs w:val="24"/>
        </w:rPr>
        <w:t>„</w:t>
      </w:r>
      <w:r w:rsidRPr="004A4C7F">
        <w:rPr>
          <w:rFonts w:ascii="Times New Roman" w:hAnsi="Times New Roman"/>
          <w:b/>
          <w:sz w:val="24"/>
          <w:szCs w:val="24"/>
        </w:rPr>
        <w:t>§ 15</w:t>
      </w:r>
    </w:p>
    <w:p w14:paraId="37A6D41D" w14:textId="77777777" w:rsidR="003F7B9B" w:rsidRPr="004A4C7F" w:rsidRDefault="003F7B9B" w:rsidP="0065048A">
      <w:pPr>
        <w:pStyle w:val="Odsekzoznamu"/>
        <w:keepNext/>
        <w:keepLines/>
        <w:spacing w:before="120" w:after="120"/>
        <w:ind w:left="357"/>
        <w:contextualSpacing w:val="0"/>
        <w:jc w:val="center"/>
        <w:rPr>
          <w:rFonts w:ascii="Times New Roman" w:hAnsi="Times New Roman"/>
          <w:b/>
          <w:sz w:val="24"/>
          <w:szCs w:val="24"/>
        </w:rPr>
      </w:pPr>
      <w:r w:rsidRPr="004A4C7F">
        <w:rPr>
          <w:rFonts w:ascii="Times New Roman" w:hAnsi="Times New Roman"/>
          <w:b/>
          <w:sz w:val="24"/>
          <w:szCs w:val="24"/>
        </w:rPr>
        <w:t>Zmena autorizácie</w:t>
      </w:r>
    </w:p>
    <w:p w14:paraId="16243328" w14:textId="77777777" w:rsidR="005D4ABA" w:rsidRPr="004A4C7F" w:rsidRDefault="00737DB8" w:rsidP="0065048A">
      <w:pPr>
        <w:keepNext/>
        <w:keepLines/>
        <w:spacing w:before="120" w:after="120"/>
        <w:ind w:left="357" w:firstLine="709"/>
        <w:jc w:val="both"/>
        <w:rPr>
          <w:szCs w:val="24"/>
        </w:rPr>
      </w:pPr>
      <w:r w:rsidRPr="004A4C7F">
        <w:rPr>
          <w:rFonts w:eastAsia="Times New Roman"/>
          <w:szCs w:val="24"/>
        </w:rPr>
        <w:t>(1</w:t>
      </w:r>
      <w:r w:rsidRPr="004A4C7F">
        <w:rPr>
          <w:szCs w:val="24"/>
        </w:rPr>
        <w:t>)</w:t>
      </w:r>
      <w:r w:rsidR="006D6B74" w:rsidRPr="004A4C7F">
        <w:rPr>
          <w:szCs w:val="24"/>
        </w:rPr>
        <w:t xml:space="preserve"> </w:t>
      </w:r>
      <w:r w:rsidR="006D6B74" w:rsidRPr="004A4C7F">
        <w:rPr>
          <w:szCs w:val="24"/>
        </w:rPr>
        <w:tab/>
      </w:r>
      <w:r w:rsidR="005D4ABA" w:rsidRPr="004A4C7F">
        <w:rPr>
          <w:szCs w:val="24"/>
        </w:rPr>
        <w:t>Úrad vydá rozhodnutie o autorizácii, ktorým zmení autorizáciu udelenú rozhodnutím podľa § 14, a zruší toto rozhodnutie o autorizácii, ak autorizovaná osoba požiada úrad o</w:t>
      </w:r>
    </w:p>
    <w:p w14:paraId="05CB381D" w14:textId="77777777" w:rsidR="005D4ABA" w:rsidRPr="004A4C7F" w:rsidRDefault="005D4ABA" w:rsidP="0065048A">
      <w:pPr>
        <w:keepNext/>
        <w:keepLines/>
        <w:spacing w:before="60" w:after="60"/>
        <w:ind w:left="714" w:hanging="357"/>
        <w:jc w:val="both"/>
        <w:rPr>
          <w:szCs w:val="24"/>
        </w:rPr>
      </w:pPr>
      <w:r w:rsidRPr="004A4C7F">
        <w:rPr>
          <w:szCs w:val="24"/>
        </w:rPr>
        <w:t>a)</w:t>
      </w:r>
      <w:r w:rsidRPr="004A4C7F">
        <w:rPr>
          <w:szCs w:val="24"/>
        </w:rPr>
        <w:tab/>
        <w:t>zmenu údaja podľa § 14 ods. 4 písm. a),</w:t>
      </w:r>
    </w:p>
    <w:p w14:paraId="603454F3" w14:textId="77777777" w:rsidR="005D4ABA" w:rsidRPr="004A4C7F" w:rsidRDefault="005D4ABA" w:rsidP="0065048A">
      <w:pPr>
        <w:keepNext/>
        <w:keepLines/>
        <w:spacing w:before="60" w:after="60"/>
        <w:ind w:left="714" w:hanging="357"/>
        <w:jc w:val="both"/>
        <w:rPr>
          <w:szCs w:val="24"/>
        </w:rPr>
      </w:pPr>
      <w:r w:rsidRPr="004A4C7F">
        <w:rPr>
          <w:szCs w:val="24"/>
        </w:rPr>
        <w:t>b)</w:t>
      </w:r>
      <w:r w:rsidRPr="004A4C7F">
        <w:rPr>
          <w:szCs w:val="24"/>
        </w:rPr>
        <w:tab/>
        <w:t>vypustenie technického predpisu z oblasti posudzovania zhody z rozhodnutia o</w:t>
      </w:r>
      <w:r w:rsidR="008370A0" w:rsidRPr="004A4C7F">
        <w:rPr>
          <w:szCs w:val="24"/>
        </w:rPr>
        <w:t> </w:t>
      </w:r>
      <w:r w:rsidRPr="004A4C7F">
        <w:rPr>
          <w:szCs w:val="24"/>
        </w:rPr>
        <w:t>autorizácii</w:t>
      </w:r>
      <w:r w:rsidR="008370A0" w:rsidRPr="004A4C7F">
        <w:rPr>
          <w:szCs w:val="24"/>
        </w:rPr>
        <w:t>,</w:t>
      </w:r>
      <w:r w:rsidRPr="004A4C7F">
        <w:rPr>
          <w:szCs w:val="24"/>
        </w:rPr>
        <w:t xml:space="preserve"> ak je autorizovaná na </w:t>
      </w:r>
      <w:r w:rsidR="00856CEA" w:rsidRPr="004A4C7F">
        <w:rPr>
          <w:szCs w:val="24"/>
        </w:rPr>
        <w:t xml:space="preserve">viac ako jeden </w:t>
      </w:r>
      <w:r w:rsidRPr="004A4C7F">
        <w:rPr>
          <w:szCs w:val="24"/>
        </w:rPr>
        <w:t>technický predpis z oblasti posudzovania zhody,</w:t>
      </w:r>
    </w:p>
    <w:p w14:paraId="52ABD2C1" w14:textId="6B3F68FB" w:rsidR="005D4ABA" w:rsidRPr="004A4C7F" w:rsidRDefault="005D4ABA" w:rsidP="0065048A">
      <w:pPr>
        <w:keepNext/>
        <w:keepLines/>
        <w:spacing w:before="60" w:after="60"/>
        <w:ind w:left="714" w:hanging="357"/>
        <w:jc w:val="both"/>
        <w:rPr>
          <w:szCs w:val="24"/>
        </w:rPr>
      </w:pPr>
      <w:r w:rsidRPr="004A4C7F">
        <w:rPr>
          <w:szCs w:val="24"/>
        </w:rPr>
        <w:t>c)</w:t>
      </w:r>
      <w:r w:rsidRPr="004A4C7F">
        <w:rPr>
          <w:szCs w:val="24"/>
        </w:rPr>
        <w:tab/>
        <w:t>zúženie rozsahu autorizácie alebo postupov posudzovania zhody podľa § 14 ods. 4 písm.</w:t>
      </w:r>
      <w:r w:rsidR="00EC172C">
        <w:rPr>
          <w:szCs w:val="24"/>
        </w:rPr>
        <w:t> </w:t>
      </w:r>
      <w:r w:rsidRPr="004A4C7F">
        <w:rPr>
          <w:szCs w:val="24"/>
        </w:rPr>
        <w:t>e),</w:t>
      </w:r>
    </w:p>
    <w:p w14:paraId="24C12635" w14:textId="77777777" w:rsidR="005D4ABA" w:rsidRPr="004A4C7F" w:rsidRDefault="005D4ABA" w:rsidP="0065048A">
      <w:pPr>
        <w:keepNext/>
        <w:keepLines/>
        <w:spacing w:before="60" w:after="60"/>
        <w:ind w:left="714" w:hanging="357"/>
        <w:jc w:val="both"/>
        <w:rPr>
          <w:szCs w:val="24"/>
        </w:rPr>
      </w:pPr>
      <w:r w:rsidRPr="004A4C7F">
        <w:rPr>
          <w:szCs w:val="24"/>
        </w:rPr>
        <w:t>d)</w:t>
      </w:r>
      <w:r w:rsidRPr="004A4C7F">
        <w:rPr>
          <w:szCs w:val="24"/>
        </w:rPr>
        <w:tab/>
        <w:t>vypustenie osoby oprávnenej konať v mene autorizovanej osoby alebo štatutárneho orgánu autorizovanej osoby z rozhodnutia o autorizácii,</w:t>
      </w:r>
    </w:p>
    <w:p w14:paraId="20E38EE8" w14:textId="77777777" w:rsidR="005D4ABA" w:rsidRPr="004A4C7F" w:rsidRDefault="005D4ABA" w:rsidP="0065048A">
      <w:pPr>
        <w:keepNext/>
        <w:keepLines/>
        <w:spacing w:before="60" w:after="60"/>
        <w:ind w:left="714" w:hanging="357"/>
        <w:jc w:val="both"/>
        <w:rPr>
          <w:szCs w:val="24"/>
        </w:rPr>
      </w:pPr>
      <w:r w:rsidRPr="004A4C7F">
        <w:rPr>
          <w:szCs w:val="24"/>
        </w:rPr>
        <w:t>e)</w:t>
      </w:r>
      <w:r w:rsidRPr="004A4C7F">
        <w:rPr>
          <w:szCs w:val="24"/>
        </w:rPr>
        <w:tab/>
        <w:t>rozšírenie rozsahu autorizácie alebo postupov posudzovania zhody podľa § 14 ods. 4 písm. e); rozšírením rozsahu autorizácie sa rozumie aj zrušenie technického predpisu z</w:t>
      </w:r>
      <w:r w:rsidR="00693569" w:rsidRPr="004A4C7F">
        <w:rPr>
          <w:szCs w:val="24"/>
        </w:rPr>
        <w:t> </w:t>
      </w:r>
      <w:r w:rsidRPr="004A4C7F">
        <w:rPr>
          <w:szCs w:val="24"/>
        </w:rPr>
        <w:t>oblasti</w:t>
      </w:r>
      <w:r w:rsidR="00693569" w:rsidRPr="004A4C7F">
        <w:rPr>
          <w:szCs w:val="24"/>
        </w:rPr>
        <w:t xml:space="preserve"> </w:t>
      </w:r>
      <w:r w:rsidRPr="004A4C7F">
        <w:rPr>
          <w:szCs w:val="24"/>
        </w:rPr>
        <w:t>posudzovania zhody a jeho nahradenie iným technickým predpisom z oblasti posudzovania zhody, ktorým sa menia alebo dopĺňajú autorizačné požiadavky, alebo</w:t>
      </w:r>
    </w:p>
    <w:p w14:paraId="54EE10FA" w14:textId="77777777" w:rsidR="005D4ABA" w:rsidRPr="004A4C7F" w:rsidRDefault="005D4ABA" w:rsidP="0065048A">
      <w:pPr>
        <w:keepNext/>
        <w:keepLines/>
        <w:spacing w:before="60" w:after="60"/>
        <w:ind w:left="714" w:hanging="357"/>
        <w:jc w:val="both"/>
        <w:rPr>
          <w:szCs w:val="24"/>
        </w:rPr>
      </w:pPr>
      <w:r w:rsidRPr="004A4C7F">
        <w:rPr>
          <w:szCs w:val="24"/>
        </w:rPr>
        <w:t>f)</w:t>
      </w:r>
      <w:r w:rsidRPr="004A4C7F">
        <w:rPr>
          <w:szCs w:val="24"/>
        </w:rPr>
        <w:tab/>
        <w:t xml:space="preserve">zmenu alebo </w:t>
      </w:r>
      <w:r w:rsidR="004623B9" w:rsidRPr="004A4C7F">
        <w:rPr>
          <w:szCs w:val="24"/>
        </w:rPr>
        <w:t xml:space="preserve">doplnenie </w:t>
      </w:r>
      <w:r w:rsidRPr="004A4C7F">
        <w:rPr>
          <w:szCs w:val="24"/>
        </w:rPr>
        <w:t>ďalšej osoby oprávnenej konať v mene autorizovanej osoby alebo v mene štatutárneho orgánu autorizovanej osoby.</w:t>
      </w:r>
    </w:p>
    <w:p w14:paraId="4C0E3796" w14:textId="198B5DB4" w:rsidR="005D4ABA" w:rsidRPr="004A4C7F" w:rsidRDefault="005D4ABA" w:rsidP="0065048A">
      <w:pPr>
        <w:keepNext/>
        <w:keepLines/>
        <w:spacing w:before="120" w:after="120"/>
        <w:ind w:left="357" w:firstLine="709"/>
        <w:jc w:val="both"/>
        <w:rPr>
          <w:szCs w:val="24"/>
        </w:rPr>
      </w:pPr>
      <w:r w:rsidRPr="004A4C7F">
        <w:rPr>
          <w:szCs w:val="24"/>
        </w:rPr>
        <w:lastRenderedPageBreak/>
        <w:t>(</w:t>
      </w:r>
      <w:r w:rsidR="00245729" w:rsidRPr="004A4C7F">
        <w:rPr>
          <w:szCs w:val="24"/>
        </w:rPr>
        <w:t>2</w:t>
      </w:r>
      <w:r w:rsidRPr="004A4C7F">
        <w:rPr>
          <w:szCs w:val="24"/>
        </w:rPr>
        <w:t>)</w:t>
      </w:r>
      <w:r w:rsidRPr="004A4C7F">
        <w:rPr>
          <w:szCs w:val="24"/>
        </w:rPr>
        <w:tab/>
      </w:r>
      <w:r w:rsidR="0054608A" w:rsidRPr="004A4C7F">
        <w:t>Úrad rozhodne podľa odseku 1 tak, že preverí splnenie autorizačných požiadaviek len v rozsahu podanej žiadosti o zmenu autorizácie. Pôvodný rozsah autorizácie udelený rozhodnutím o autorizácii podľa § 14 ostáva nezmenený a považuje sa za posúdený okrem časti, ktorá sa rozhodnutím podľa odseku 1 mení. Čas platnosti autorizácie podľa pôvodného rozhodnutia o autorizácii sa rozhodnutím podľa odseku 1 nepredlžuje</w:t>
      </w:r>
      <w:r w:rsidR="00F026DA">
        <w:t>.</w:t>
      </w:r>
    </w:p>
    <w:p w14:paraId="58775D7E" w14:textId="77777777" w:rsidR="003F7B9B" w:rsidRPr="004A4C7F" w:rsidRDefault="00693569" w:rsidP="0065048A">
      <w:pPr>
        <w:keepNext/>
        <w:keepLines/>
        <w:spacing w:before="120" w:after="120"/>
        <w:ind w:left="357" w:firstLine="709"/>
        <w:jc w:val="both"/>
        <w:rPr>
          <w:szCs w:val="24"/>
        </w:rPr>
      </w:pPr>
      <w:r w:rsidRPr="004A4C7F">
        <w:rPr>
          <w:szCs w:val="24"/>
        </w:rPr>
        <w:t>(</w:t>
      </w:r>
      <w:r w:rsidR="00245729" w:rsidRPr="004A4C7F">
        <w:rPr>
          <w:szCs w:val="24"/>
        </w:rPr>
        <w:t>3</w:t>
      </w:r>
      <w:r w:rsidRPr="004A4C7F">
        <w:rPr>
          <w:szCs w:val="24"/>
        </w:rPr>
        <w:t>)</w:t>
      </w:r>
      <w:r w:rsidRPr="004A4C7F">
        <w:rPr>
          <w:szCs w:val="24"/>
        </w:rPr>
        <w:tab/>
      </w:r>
      <w:r w:rsidR="005D4ABA" w:rsidRPr="004A4C7F">
        <w:rPr>
          <w:szCs w:val="24"/>
        </w:rPr>
        <w:t>Úrad vydá rozhodnutie</w:t>
      </w:r>
      <w:r w:rsidR="00834B04" w:rsidRPr="004A4C7F">
        <w:rPr>
          <w:szCs w:val="24"/>
        </w:rPr>
        <w:t xml:space="preserve"> </w:t>
      </w:r>
      <w:r w:rsidR="00D85261" w:rsidRPr="004A4C7F">
        <w:rPr>
          <w:szCs w:val="24"/>
        </w:rPr>
        <w:t xml:space="preserve">o autorizácii </w:t>
      </w:r>
      <w:r w:rsidR="00834B04" w:rsidRPr="004A4C7F">
        <w:rPr>
          <w:szCs w:val="24"/>
        </w:rPr>
        <w:t>podľa odseku 1</w:t>
      </w:r>
      <w:r w:rsidR="005D4ABA" w:rsidRPr="004A4C7F">
        <w:rPr>
          <w:szCs w:val="24"/>
        </w:rPr>
        <w:t xml:space="preserve">, ak zistí, že autorizovaná osoba v rozsahu rozhodnutia o autorizácii nespĺňa autorizačnú požiadavku pre technický predpis z oblasti posudzovania zhody, pre rozsah určených výrobkov alebo pre postup posudzovania zhody a autorizovaná osoba </w:t>
      </w:r>
      <w:r w:rsidR="007C4D50" w:rsidRPr="004A4C7F">
        <w:rPr>
          <w:szCs w:val="24"/>
        </w:rPr>
        <w:t>je</w:t>
      </w:r>
      <w:r w:rsidR="005D4ABA" w:rsidRPr="004A4C7F">
        <w:rPr>
          <w:szCs w:val="24"/>
        </w:rPr>
        <w:t xml:space="preserve"> spôsobilá vykonávať činnosti autorizovanej osoby na základe takto zmeneného rozhodnutia alebo ak sa technický predpis z oblasti posudzovania zruší a nahradí iným technickým predpisom z oblasti posudzovania zhody</w:t>
      </w:r>
      <w:r w:rsidR="001072C8" w:rsidRPr="004A4C7F">
        <w:rPr>
          <w:szCs w:val="24"/>
        </w:rPr>
        <w:t>,</w:t>
      </w:r>
      <w:r w:rsidR="005D4ABA" w:rsidRPr="004A4C7F">
        <w:rPr>
          <w:szCs w:val="24"/>
        </w:rPr>
        <w:t xml:space="preserve"> ktorý</w:t>
      </w:r>
      <w:r w:rsidR="008370A0" w:rsidRPr="004A4C7F">
        <w:rPr>
          <w:szCs w:val="24"/>
        </w:rPr>
        <w:t xml:space="preserve"> </w:t>
      </w:r>
      <w:r w:rsidR="005D4ABA" w:rsidRPr="004A4C7F">
        <w:rPr>
          <w:szCs w:val="24"/>
        </w:rPr>
        <w:t>nemení činnosť autorizovanej osoby, ktorá je predmetom autorizácie.</w:t>
      </w:r>
    </w:p>
    <w:p w14:paraId="764A891B" w14:textId="77777777" w:rsidR="003F7B9B" w:rsidRPr="004A4C7F" w:rsidRDefault="003F7B9B" w:rsidP="0065048A">
      <w:pPr>
        <w:pStyle w:val="Odsekzoznamu"/>
        <w:keepNext/>
        <w:keepLines/>
        <w:spacing w:before="120" w:after="120"/>
        <w:ind w:left="357"/>
        <w:contextualSpacing w:val="0"/>
        <w:jc w:val="center"/>
        <w:rPr>
          <w:rFonts w:ascii="Times New Roman" w:hAnsi="Times New Roman"/>
          <w:b/>
          <w:sz w:val="24"/>
          <w:szCs w:val="24"/>
        </w:rPr>
      </w:pPr>
      <w:r w:rsidRPr="004A4C7F">
        <w:rPr>
          <w:rFonts w:ascii="Times New Roman" w:hAnsi="Times New Roman"/>
          <w:b/>
          <w:sz w:val="24"/>
          <w:szCs w:val="24"/>
        </w:rPr>
        <w:t>§ 16</w:t>
      </w:r>
    </w:p>
    <w:p w14:paraId="247AC4F3" w14:textId="77777777" w:rsidR="003F7B9B" w:rsidRPr="004A4C7F" w:rsidRDefault="003F7B9B" w:rsidP="0065048A">
      <w:pPr>
        <w:pStyle w:val="Odsekzoznamu"/>
        <w:keepNext/>
        <w:keepLines/>
        <w:spacing w:before="120" w:after="120"/>
        <w:ind w:left="357"/>
        <w:contextualSpacing w:val="0"/>
        <w:jc w:val="center"/>
        <w:rPr>
          <w:rFonts w:ascii="Times New Roman" w:hAnsi="Times New Roman"/>
          <w:b/>
          <w:sz w:val="24"/>
          <w:szCs w:val="24"/>
        </w:rPr>
      </w:pPr>
      <w:r w:rsidRPr="004A4C7F">
        <w:rPr>
          <w:rFonts w:ascii="Times New Roman" w:hAnsi="Times New Roman"/>
          <w:b/>
          <w:sz w:val="24"/>
          <w:szCs w:val="24"/>
        </w:rPr>
        <w:t>Predĺženie autorizácie</w:t>
      </w:r>
    </w:p>
    <w:p w14:paraId="14E266BC" w14:textId="77777777" w:rsidR="005D4ABA" w:rsidRPr="004A4C7F" w:rsidRDefault="006D6B74"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(1)</w:t>
      </w:r>
      <w:r w:rsidRPr="004A4C7F">
        <w:rPr>
          <w:rFonts w:ascii="Times New Roman" w:hAnsi="Times New Roman"/>
          <w:sz w:val="24"/>
          <w:szCs w:val="24"/>
        </w:rPr>
        <w:tab/>
      </w:r>
      <w:r w:rsidR="005D4ABA" w:rsidRPr="004A4C7F">
        <w:rPr>
          <w:rFonts w:ascii="Times New Roman" w:hAnsi="Times New Roman"/>
          <w:sz w:val="24"/>
          <w:szCs w:val="24"/>
        </w:rPr>
        <w:t>Autorizovaná osoba môže požiadať o predĺženie autorizácie na základe žiadosti o</w:t>
      </w:r>
      <w:r w:rsidR="008370A0" w:rsidRPr="004A4C7F">
        <w:rPr>
          <w:rFonts w:ascii="Times New Roman" w:hAnsi="Times New Roman"/>
          <w:sz w:val="24"/>
          <w:szCs w:val="24"/>
        </w:rPr>
        <w:t> </w:t>
      </w:r>
      <w:r w:rsidR="005D4ABA" w:rsidRPr="004A4C7F">
        <w:rPr>
          <w:rFonts w:ascii="Times New Roman" w:hAnsi="Times New Roman"/>
          <w:sz w:val="24"/>
          <w:szCs w:val="24"/>
        </w:rPr>
        <w:t>predĺženie</w:t>
      </w:r>
      <w:r w:rsidR="008370A0" w:rsidRPr="004A4C7F">
        <w:rPr>
          <w:rFonts w:ascii="Times New Roman" w:hAnsi="Times New Roman"/>
          <w:sz w:val="24"/>
          <w:szCs w:val="24"/>
        </w:rPr>
        <w:t xml:space="preserve"> </w:t>
      </w:r>
      <w:r w:rsidR="005D4ABA" w:rsidRPr="004A4C7F">
        <w:rPr>
          <w:rFonts w:ascii="Times New Roman" w:hAnsi="Times New Roman"/>
          <w:sz w:val="24"/>
          <w:szCs w:val="24"/>
        </w:rPr>
        <w:t>autorizácie podanej najneskôr šesť mesiacov pred skončením platnosti rozhodnutia o autorizácii. Na žiadosť o predĺženie autorizácie sa primerane vzťahuj</w:t>
      </w:r>
      <w:r w:rsidR="007C4D50" w:rsidRPr="004A4C7F">
        <w:rPr>
          <w:rFonts w:ascii="Times New Roman" w:hAnsi="Times New Roman"/>
          <w:sz w:val="24"/>
          <w:szCs w:val="24"/>
        </w:rPr>
        <w:t>e</w:t>
      </w:r>
      <w:r w:rsidR="005D4ABA" w:rsidRPr="004A4C7F">
        <w:rPr>
          <w:rFonts w:ascii="Times New Roman" w:hAnsi="Times New Roman"/>
          <w:sz w:val="24"/>
          <w:szCs w:val="24"/>
        </w:rPr>
        <w:t xml:space="preserve"> § 11 ods. 1 až 3.</w:t>
      </w:r>
    </w:p>
    <w:p w14:paraId="4C8C0693" w14:textId="77777777" w:rsidR="003F7B9B" w:rsidRPr="004A4C7F" w:rsidRDefault="005D4ABA" w:rsidP="0065048A">
      <w:pPr>
        <w:pStyle w:val="Odsekzoznamu"/>
        <w:keepNext/>
        <w:keepLines/>
        <w:spacing w:before="120" w:after="120" w:line="240" w:lineRule="auto"/>
        <w:ind w:left="357" w:firstLine="709"/>
        <w:contextualSpacing w:val="0"/>
        <w:jc w:val="both"/>
        <w:rPr>
          <w:rFonts w:ascii="Times New Roman" w:eastAsia="TeX Gyre Bonum" w:hAnsi="Times New Roman"/>
          <w:sz w:val="20"/>
        </w:rPr>
      </w:pPr>
      <w:r w:rsidRPr="004A4C7F">
        <w:rPr>
          <w:rFonts w:ascii="Times New Roman" w:hAnsi="Times New Roman"/>
          <w:sz w:val="24"/>
          <w:szCs w:val="24"/>
        </w:rPr>
        <w:t>(2)</w:t>
      </w:r>
      <w:r w:rsidRPr="004A4C7F">
        <w:rPr>
          <w:rFonts w:ascii="Times New Roman" w:hAnsi="Times New Roman"/>
          <w:sz w:val="24"/>
          <w:szCs w:val="24"/>
        </w:rPr>
        <w:tab/>
        <w:t>Úrad vydá rozhodnutie o autorizácii, ktorým predĺži autorizáciu, ak autorizovaná osoba preukáže splnenie autorizačných požiadaviek.</w:t>
      </w:r>
      <w:r w:rsidR="00B55474" w:rsidRPr="004A4C7F">
        <w:rPr>
          <w:rFonts w:ascii="Times New Roman" w:hAnsi="Times New Roman"/>
          <w:sz w:val="24"/>
          <w:szCs w:val="24"/>
        </w:rPr>
        <w:t xml:space="preserve"> Rozhodnutie podľa prvej vety nahrádza </w:t>
      </w:r>
      <w:r w:rsidR="005C4AF5" w:rsidRPr="004A4C7F">
        <w:rPr>
          <w:rFonts w:ascii="Times New Roman" w:hAnsi="Times New Roman"/>
          <w:sz w:val="24"/>
          <w:szCs w:val="24"/>
        </w:rPr>
        <w:t>a </w:t>
      </w:r>
      <w:r w:rsidR="006E52CD" w:rsidRPr="004A4C7F">
        <w:rPr>
          <w:rFonts w:ascii="Times New Roman" w:hAnsi="Times New Roman"/>
          <w:sz w:val="24"/>
          <w:szCs w:val="24"/>
        </w:rPr>
        <w:t xml:space="preserve">zrušuje </w:t>
      </w:r>
      <w:r w:rsidR="00B55474" w:rsidRPr="004A4C7F">
        <w:rPr>
          <w:rFonts w:ascii="Times New Roman" w:hAnsi="Times New Roman"/>
          <w:sz w:val="24"/>
          <w:szCs w:val="24"/>
        </w:rPr>
        <w:t>rozhodnutie o autorizácii podľa § 14 v plnom rozsahu.</w:t>
      </w:r>
      <w:r w:rsidRPr="004A4C7F">
        <w:rPr>
          <w:rFonts w:ascii="Times New Roman" w:hAnsi="Times New Roman"/>
          <w:sz w:val="24"/>
          <w:szCs w:val="24"/>
        </w:rPr>
        <w:t xml:space="preserve"> Rozhodnutím podľa </w:t>
      </w:r>
      <w:r w:rsidR="00B55474" w:rsidRPr="004A4C7F">
        <w:rPr>
          <w:rFonts w:ascii="Times New Roman" w:hAnsi="Times New Roman"/>
          <w:sz w:val="24"/>
          <w:szCs w:val="24"/>
        </w:rPr>
        <w:t xml:space="preserve">prvej </w:t>
      </w:r>
      <w:r w:rsidRPr="004A4C7F">
        <w:rPr>
          <w:rFonts w:ascii="Times New Roman" w:hAnsi="Times New Roman"/>
          <w:sz w:val="24"/>
          <w:szCs w:val="24"/>
        </w:rPr>
        <w:t>vety je možné autorizáciu predĺžiť najviac o päť rokov, a to aj opakovane, ak osobitný predpis neustanovuje inak.</w:t>
      </w:r>
      <w:r w:rsidRPr="004A4C7F">
        <w:rPr>
          <w:rFonts w:ascii="Times New Roman" w:hAnsi="Times New Roman"/>
          <w:sz w:val="24"/>
          <w:szCs w:val="24"/>
          <w:vertAlign w:val="superscript"/>
        </w:rPr>
        <w:t>15</w:t>
      </w:r>
      <w:r w:rsidRPr="004A4C7F">
        <w:rPr>
          <w:rFonts w:ascii="Times New Roman" w:hAnsi="Times New Roman"/>
          <w:sz w:val="24"/>
          <w:szCs w:val="24"/>
        </w:rPr>
        <w:t>) Pri rozhodovaní o predĺžení autorizácie sa § 13 použije primerane</w:t>
      </w:r>
      <w:r w:rsidR="003F7B9B" w:rsidRPr="004A4C7F">
        <w:rPr>
          <w:rFonts w:ascii="Times New Roman" w:hAnsi="Times New Roman"/>
          <w:sz w:val="24"/>
          <w:szCs w:val="24"/>
        </w:rPr>
        <w:t>.“</w:t>
      </w:r>
      <w:r w:rsidR="00737DB8" w:rsidRPr="004A4C7F">
        <w:rPr>
          <w:rFonts w:ascii="Times New Roman" w:eastAsia="TeX Gyre Bonum" w:hAnsi="Times New Roman"/>
          <w:sz w:val="24"/>
          <w:szCs w:val="24"/>
        </w:rPr>
        <w:t>.</w:t>
      </w:r>
    </w:p>
    <w:p w14:paraId="32E50BCC" w14:textId="77777777" w:rsidR="00B4099D" w:rsidRPr="004A4C7F" w:rsidRDefault="00B4099D"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26 úvodná veta znie:</w:t>
      </w:r>
      <w:r w:rsidR="00AB14C4" w:rsidRPr="004A4C7F">
        <w:rPr>
          <w:rFonts w:ascii="Times New Roman" w:hAnsi="Times New Roman"/>
          <w:sz w:val="24"/>
          <w:szCs w:val="24"/>
        </w:rPr>
        <w:t xml:space="preserve"> „</w:t>
      </w:r>
      <w:r w:rsidRPr="004A4C7F">
        <w:rPr>
          <w:rFonts w:ascii="Times New Roman" w:hAnsi="Times New Roman"/>
          <w:sz w:val="24"/>
          <w:szCs w:val="24"/>
        </w:rPr>
        <w:t>Orgánom dohľadu nad určeným</w:t>
      </w:r>
      <w:r w:rsidR="00D00E86" w:rsidRPr="004A4C7F">
        <w:rPr>
          <w:rFonts w:ascii="Times New Roman" w:hAnsi="Times New Roman"/>
          <w:sz w:val="24"/>
          <w:szCs w:val="24"/>
        </w:rPr>
        <w:t>i</w:t>
      </w:r>
      <w:r w:rsidRPr="004A4C7F">
        <w:rPr>
          <w:rFonts w:ascii="Times New Roman" w:hAnsi="Times New Roman"/>
          <w:sz w:val="24"/>
          <w:szCs w:val="24"/>
        </w:rPr>
        <w:t xml:space="preserve"> výrobk</w:t>
      </w:r>
      <w:r w:rsidR="00D00E86" w:rsidRPr="004A4C7F">
        <w:rPr>
          <w:rFonts w:ascii="Times New Roman" w:hAnsi="Times New Roman"/>
          <w:sz w:val="24"/>
          <w:szCs w:val="24"/>
        </w:rPr>
        <w:t>a</w:t>
      </w:r>
      <w:r w:rsidRPr="004A4C7F">
        <w:rPr>
          <w:rFonts w:ascii="Times New Roman" w:hAnsi="Times New Roman"/>
          <w:sz w:val="24"/>
          <w:szCs w:val="24"/>
        </w:rPr>
        <w:t>m</w:t>
      </w:r>
      <w:r w:rsidR="00D00E86" w:rsidRPr="004A4C7F">
        <w:rPr>
          <w:rFonts w:ascii="Times New Roman" w:hAnsi="Times New Roman"/>
          <w:sz w:val="24"/>
          <w:szCs w:val="24"/>
        </w:rPr>
        <w:t>i</w:t>
      </w:r>
      <w:r w:rsidRPr="004A4C7F">
        <w:rPr>
          <w:rFonts w:ascii="Times New Roman" w:hAnsi="Times New Roman"/>
          <w:sz w:val="24"/>
          <w:szCs w:val="24"/>
        </w:rPr>
        <w:t>, ktorý vykonáva dohľad nad sprístupňovaním určeného výrobku na trhu online alebo offline podľa základných požiadaviek a požiadaviek ustanovených týmto zákonom alebo technickým predpisom z oblasti posudzovania zhody</w:t>
      </w:r>
      <w:r w:rsidR="007C04DA" w:rsidRPr="004A4C7F">
        <w:rPr>
          <w:rFonts w:ascii="Times New Roman" w:hAnsi="Times New Roman"/>
          <w:sz w:val="24"/>
          <w:szCs w:val="24"/>
        </w:rPr>
        <w:t xml:space="preserve"> a</w:t>
      </w:r>
      <w:r w:rsidRPr="004A4C7F">
        <w:rPr>
          <w:rFonts w:ascii="Times New Roman" w:hAnsi="Times New Roman"/>
          <w:sz w:val="24"/>
          <w:szCs w:val="24"/>
        </w:rPr>
        <w:t xml:space="preserve"> nad dodržiavaním povinností hospodárskeho subjektu ustanovených týmto zákonom alebo technickým predpisom z oblasti posudzovania zhody</w:t>
      </w:r>
      <w:r w:rsidR="00627D8E" w:rsidRPr="004A4C7F">
        <w:rPr>
          <w:rFonts w:ascii="Times New Roman" w:hAnsi="Times New Roman"/>
          <w:sz w:val="24"/>
          <w:szCs w:val="24"/>
        </w:rPr>
        <w:t>,</w:t>
      </w:r>
      <w:r w:rsidRPr="004A4C7F">
        <w:rPr>
          <w:rFonts w:ascii="Times New Roman" w:hAnsi="Times New Roman"/>
          <w:sz w:val="24"/>
          <w:szCs w:val="24"/>
        </w:rPr>
        <w:t xml:space="preserve"> je:“.</w:t>
      </w:r>
    </w:p>
    <w:p w14:paraId="18025526" w14:textId="77777777" w:rsidR="000755F7" w:rsidRPr="004A4C7F" w:rsidRDefault="00E10EDE"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Poznámka pod čiarou k odkazu 45 znie:</w:t>
      </w:r>
    </w:p>
    <w:p w14:paraId="2C894396" w14:textId="77777777" w:rsidR="007B73FC" w:rsidRPr="004A4C7F" w:rsidRDefault="00E10EDE" w:rsidP="0065048A">
      <w:pPr>
        <w:keepNext/>
        <w:keepLines/>
        <w:spacing w:before="60" w:after="60"/>
        <w:ind w:left="357"/>
        <w:jc w:val="both"/>
        <w:rPr>
          <w:rFonts w:eastAsia="Times New Roman"/>
          <w:szCs w:val="24"/>
          <w:lang w:eastAsia="sk-SK"/>
        </w:rPr>
      </w:pPr>
      <w:r w:rsidRPr="004A4C7F">
        <w:rPr>
          <w:rFonts w:eastAsia="Times New Roman" w:hint="eastAsia"/>
          <w:szCs w:val="24"/>
          <w:lang w:eastAsia="sk-SK"/>
        </w:rPr>
        <w:t>„</w:t>
      </w:r>
      <w:r w:rsidR="002D654D" w:rsidRPr="004A4C7F">
        <w:rPr>
          <w:rFonts w:eastAsia="Times New Roman"/>
          <w:szCs w:val="24"/>
          <w:vertAlign w:val="superscript"/>
          <w:lang w:eastAsia="sk-SK"/>
        </w:rPr>
        <w:t>45</w:t>
      </w:r>
      <w:r w:rsidR="002D654D" w:rsidRPr="004A4C7F">
        <w:rPr>
          <w:rFonts w:eastAsia="Times New Roman"/>
          <w:szCs w:val="24"/>
          <w:lang w:eastAsia="sk-SK"/>
        </w:rPr>
        <w:t xml:space="preserve">) </w:t>
      </w:r>
      <w:r w:rsidR="007B73FC" w:rsidRPr="004A4C7F">
        <w:rPr>
          <w:rFonts w:eastAsia="Times New Roman"/>
          <w:szCs w:val="24"/>
          <w:lang w:eastAsia="sk-SK"/>
        </w:rPr>
        <w:t>Nariadenie (E</w:t>
      </w:r>
      <w:r w:rsidR="007B73FC" w:rsidRPr="004A4C7F">
        <w:rPr>
          <w:rFonts w:eastAsia="Times New Roman" w:hint="eastAsia"/>
          <w:szCs w:val="24"/>
          <w:lang w:eastAsia="sk-SK"/>
        </w:rPr>
        <w:t>Ú</w:t>
      </w:r>
      <w:r w:rsidR="007B73FC" w:rsidRPr="004A4C7F">
        <w:rPr>
          <w:rFonts w:eastAsia="Times New Roman"/>
          <w:szCs w:val="24"/>
          <w:lang w:eastAsia="sk-SK"/>
        </w:rPr>
        <w:t xml:space="preserve">) </w:t>
      </w:r>
      <w:r w:rsidR="008370A0" w:rsidRPr="004A4C7F">
        <w:rPr>
          <w:rFonts w:eastAsia="Times New Roman" w:hint="eastAsia"/>
          <w:szCs w:val="24"/>
          <w:lang w:eastAsia="sk-SK"/>
        </w:rPr>
        <w:t>č. </w:t>
      </w:r>
      <w:r w:rsidR="007B73FC" w:rsidRPr="004A4C7F">
        <w:rPr>
          <w:rFonts w:eastAsia="Times New Roman"/>
          <w:szCs w:val="24"/>
          <w:lang w:eastAsia="sk-SK"/>
        </w:rPr>
        <w:t xml:space="preserve">2016/425. </w:t>
      </w:r>
    </w:p>
    <w:p w14:paraId="28F28E7C" w14:textId="77777777" w:rsidR="007B73FC"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(E</w:t>
      </w:r>
      <w:r w:rsidRPr="004A4C7F">
        <w:rPr>
          <w:rFonts w:eastAsia="Times New Roman" w:hint="eastAsia"/>
          <w:szCs w:val="24"/>
          <w:lang w:eastAsia="sk-SK"/>
        </w:rPr>
        <w:t>Ú</w:t>
      </w:r>
      <w:r w:rsidRPr="004A4C7F">
        <w:rPr>
          <w:rFonts w:eastAsia="Times New Roman"/>
          <w:szCs w:val="24"/>
          <w:lang w:eastAsia="sk-SK"/>
        </w:rPr>
        <w:t xml:space="preserve">) </w:t>
      </w:r>
      <w:r w:rsidR="008370A0" w:rsidRPr="004A4C7F">
        <w:rPr>
          <w:rFonts w:eastAsia="Times New Roman" w:hint="eastAsia"/>
          <w:szCs w:val="24"/>
          <w:lang w:eastAsia="sk-SK"/>
        </w:rPr>
        <w:t>č. </w:t>
      </w:r>
      <w:r w:rsidRPr="004A4C7F">
        <w:rPr>
          <w:rFonts w:eastAsia="Times New Roman"/>
          <w:szCs w:val="24"/>
          <w:lang w:eastAsia="sk-SK"/>
        </w:rPr>
        <w:t>2016/426.</w:t>
      </w:r>
    </w:p>
    <w:p w14:paraId="7C50FF56" w14:textId="77777777" w:rsidR="002D654D" w:rsidRPr="004A4C7F" w:rsidRDefault="002D654D"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Eur</w:t>
      </w:r>
      <w:r w:rsidRPr="004A4C7F">
        <w:rPr>
          <w:rFonts w:eastAsia="Times New Roman" w:hint="eastAsia"/>
          <w:szCs w:val="24"/>
          <w:lang w:eastAsia="sk-SK"/>
        </w:rPr>
        <w:t>ó</w:t>
      </w:r>
      <w:r w:rsidRPr="004A4C7F">
        <w:rPr>
          <w:rFonts w:eastAsia="Times New Roman"/>
          <w:szCs w:val="24"/>
          <w:lang w:eastAsia="sk-SK"/>
        </w:rPr>
        <w:t>pskeho parlamentu a Rady (E</w:t>
      </w:r>
      <w:r w:rsidRPr="004A4C7F">
        <w:rPr>
          <w:rFonts w:eastAsia="Times New Roman" w:hint="eastAsia"/>
          <w:szCs w:val="24"/>
          <w:lang w:eastAsia="sk-SK"/>
        </w:rPr>
        <w:t>Ú</w:t>
      </w:r>
      <w:r w:rsidRPr="004A4C7F">
        <w:rPr>
          <w:rFonts w:eastAsia="Times New Roman"/>
          <w:szCs w:val="24"/>
          <w:lang w:eastAsia="sk-SK"/>
        </w:rPr>
        <w:t>) 2017/1369 zo 4. j</w:t>
      </w:r>
      <w:r w:rsidRPr="004A4C7F">
        <w:rPr>
          <w:rFonts w:eastAsia="Times New Roman" w:hint="eastAsia"/>
          <w:szCs w:val="24"/>
          <w:lang w:eastAsia="sk-SK"/>
        </w:rPr>
        <w:t>ú</w:t>
      </w:r>
      <w:r w:rsidRPr="004A4C7F">
        <w:rPr>
          <w:rFonts w:eastAsia="Times New Roman"/>
          <w:szCs w:val="24"/>
          <w:lang w:eastAsia="sk-SK"/>
        </w:rPr>
        <w:t>la 2017, ktor</w:t>
      </w:r>
      <w:r w:rsidRPr="004A4C7F">
        <w:rPr>
          <w:rFonts w:eastAsia="Times New Roman" w:hint="eastAsia"/>
          <w:szCs w:val="24"/>
          <w:lang w:eastAsia="sk-SK"/>
        </w:rPr>
        <w:t>ý</w:t>
      </w:r>
      <w:r w:rsidRPr="004A4C7F">
        <w:rPr>
          <w:rFonts w:eastAsia="Times New Roman"/>
          <w:szCs w:val="24"/>
          <w:lang w:eastAsia="sk-SK"/>
        </w:rPr>
        <w:t>m sa stanovuje r</w:t>
      </w:r>
      <w:r w:rsidRPr="004A4C7F">
        <w:rPr>
          <w:rFonts w:eastAsia="Times New Roman" w:hint="eastAsia"/>
          <w:szCs w:val="24"/>
          <w:lang w:eastAsia="sk-SK"/>
        </w:rPr>
        <w:t>á</w:t>
      </w:r>
      <w:r w:rsidRPr="004A4C7F">
        <w:rPr>
          <w:rFonts w:eastAsia="Times New Roman"/>
          <w:szCs w:val="24"/>
          <w:lang w:eastAsia="sk-SK"/>
        </w:rPr>
        <w:t>mec pre energetick</w:t>
      </w:r>
      <w:r w:rsidRPr="004A4C7F">
        <w:rPr>
          <w:rFonts w:eastAsia="Times New Roman" w:hint="eastAsia"/>
          <w:szCs w:val="24"/>
          <w:lang w:eastAsia="sk-SK"/>
        </w:rPr>
        <w:t>é</w:t>
      </w:r>
      <w:r w:rsidRPr="004A4C7F">
        <w:rPr>
          <w:rFonts w:eastAsia="Times New Roman"/>
          <w:szCs w:val="24"/>
          <w:lang w:eastAsia="sk-SK"/>
        </w:rPr>
        <w:t xml:space="preserve"> ozna</w:t>
      </w:r>
      <w:r w:rsidRPr="004A4C7F">
        <w:rPr>
          <w:rFonts w:eastAsia="Times New Roman" w:hint="eastAsia"/>
          <w:szCs w:val="24"/>
          <w:lang w:eastAsia="sk-SK"/>
        </w:rPr>
        <w:t>č</w:t>
      </w:r>
      <w:r w:rsidRPr="004A4C7F">
        <w:rPr>
          <w:rFonts w:eastAsia="Times New Roman"/>
          <w:szCs w:val="24"/>
          <w:lang w:eastAsia="sk-SK"/>
        </w:rPr>
        <w:t>ovanie a zru</w:t>
      </w:r>
      <w:r w:rsidRPr="004A4C7F">
        <w:rPr>
          <w:rFonts w:eastAsia="Times New Roman" w:hint="eastAsia"/>
          <w:szCs w:val="24"/>
          <w:lang w:eastAsia="sk-SK"/>
        </w:rPr>
        <w:t>š</w:t>
      </w:r>
      <w:r w:rsidRPr="004A4C7F">
        <w:rPr>
          <w:rFonts w:eastAsia="Times New Roman"/>
          <w:szCs w:val="24"/>
          <w:lang w:eastAsia="sk-SK"/>
        </w:rPr>
        <w:t>uje smernica 2010/30/E</w:t>
      </w:r>
      <w:r w:rsidRPr="004A4C7F">
        <w:rPr>
          <w:rFonts w:eastAsia="Times New Roman" w:hint="eastAsia"/>
          <w:szCs w:val="24"/>
          <w:lang w:eastAsia="sk-SK"/>
        </w:rPr>
        <w:t>Ú</w:t>
      </w:r>
      <w:r w:rsidRPr="004A4C7F">
        <w:rPr>
          <w:rFonts w:eastAsia="Times New Roman"/>
          <w:szCs w:val="24"/>
          <w:lang w:eastAsia="sk-SK"/>
        </w:rPr>
        <w:t xml:space="preserve"> (</w:t>
      </w:r>
      <w:r w:rsidRPr="004A4C7F">
        <w:rPr>
          <w:rFonts w:eastAsia="Times New Roman" w:hint="eastAsia"/>
          <w:szCs w:val="24"/>
          <w:lang w:eastAsia="sk-SK"/>
        </w:rPr>
        <w:t>Ú</w:t>
      </w:r>
      <w:r w:rsidRPr="004A4C7F">
        <w:rPr>
          <w:rFonts w:eastAsia="Times New Roman"/>
          <w:szCs w:val="24"/>
          <w:lang w:eastAsia="sk-SK"/>
        </w:rPr>
        <w:t>. v. E</w:t>
      </w:r>
      <w:r w:rsidRPr="004A4C7F">
        <w:rPr>
          <w:rFonts w:eastAsia="Times New Roman" w:hint="eastAsia"/>
          <w:szCs w:val="24"/>
          <w:lang w:eastAsia="sk-SK"/>
        </w:rPr>
        <w:t>Ú</w:t>
      </w:r>
      <w:r w:rsidRPr="004A4C7F">
        <w:rPr>
          <w:rFonts w:eastAsia="Times New Roman"/>
          <w:szCs w:val="24"/>
          <w:lang w:eastAsia="sk-SK"/>
        </w:rPr>
        <w:t xml:space="preserve"> L 198, 28. 7. 2017).</w:t>
      </w:r>
    </w:p>
    <w:p w14:paraId="4A6093B5" w14:textId="77777777" w:rsidR="0046514D" w:rsidRPr="004A4C7F" w:rsidRDefault="008534C6" w:rsidP="007C4D50">
      <w:pPr>
        <w:keepNext/>
        <w:keepLines/>
        <w:spacing w:before="60" w:after="60"/>
        <w:ind w:left="709"/>
        <w:jc w:val="both"/>
        <w:rPr>
          <w:szCs w:val="24"/>
        </w:rPr>
      </w:pPr>
      <w:r w:rsidRPr="004A4C7F">
        <w:rPr>
          <w:szCs w:val="24"/>
        </w:rPr>
        <w:t>Čl. 2 ods. 1 písm. a) pre časti 1 až 5, 16 a 17 prílohy</w:t>
      </w:r>
      <w:r w:rsidR="0046514D" w:rsidRPr="004A4C7F">
        <w:rPr>
          <w:szCs w:val="24"/>
        </w:rPr>
        <w:t>,</w:t>
      </w:r>
      <w:r w:rsidRPr="004A4C7F">
        <w:rPr>
          <w:szCs w:val="24"/>
        </w:rPr>
        <w:t xml:space="preserve"> čl. 2 ods. 1 písm. b) a c) </w:t>
      </w:r>
      <w:r w:rsidR="00982C52" w:rsidRPr="004A4C7F">
        <w:rPr>
          <w:szCs w:val="24"/>
        </w:rPr>
        <w:t>d</w:t>
      </w:r>
      <w:r w:rsidRPr="004A4C7F">
        <w:rPr>
          <w:szCs w:val="24"/>
        </w:rPr>
        <w:t>elegovaného nariadeni</w:t>
      </w:r>
      <w:r w:rsidR="00982C52" w:rsidRPr="004A4C7F">
        <w:rPr>
          <w:szCs w:val="24"/>
        </w:rPr>
        <w:t>a</w:t>
      </w:r>
      <w:r w:rsidRPr="004A4C7F">
        <w:rPr>
          <w:szCs w:val="24"/>
        </w:rPr>
        <w:t xml:space="preserve"> (EÚ) 2019/945 v platnom znení.</w:t>
      </w:r>
    </w:p>
    <w:p w14:paraId="760F5E31" w14:textId="77777777" w:rsidR="00171D70"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Z</w:t>
      </w:r>
      <w:r w:rsidRPr="004A4C7F">
        <w:rPr>
          <w:rFonts w:eastAsia="Times New Roman" w:hint="eastAsia"/>
          <w:szCs w:val="24"/>
          <w:lang w:eastAsia="sk-SK"/>
        </w:rPr>
        <w:t>á</w:t>
      </w:r>
      <w:r w:rsidRPr="004A4C7F">
        <w:rPr>
          <w:rFonts w:eastAsia="Times New Roman"/>
          <w:szCs w:val="24"/>
          <w:lang w:eastAsia="sk-SK"/>
        </w:rPr>
        <w:t xml:space="preserve">kon </w:t>
      </w:r>
      <w:r w:rsidR="008370A0" w:rsidRPr="004A4C7F">
        <w:rPr>
          <w:rFonts w:eastAsia="Times New Roman" w:hint="eastAsia"/>
          <w:szCs w:val="24"/>
          <w:lang w:eastAsia="sk-SK"/>
        </w:rPr>
        <w:t>č. </w:t>
      </w:r>
      <w:hyperlink r:id="rId20" w:tooltip="Odkaz na predpis alebo ustanovenie" w:history="1">
        <w:r w:rsidRPr="004A4C7F">
          <w:rPr>
            <w:rFonts w:eastAsia="Times New Roman"/>
            <w:iCs/>
            <w:szCs w:val="24"/>
            <w:lang w:eastAsia="sk-SK"/>
          </w:rPr>
          <w:t xml:space="preserve">529/2010 </w:t>
        </w:r>
        <w:r w:rsidR="008370A0" w:rsidRPr="004A4C7F">
          <w:rPr>
            <w:rFonts w:eastAsia="Times New Roman"/>
            <w:iCs/>
            <w:szCs w:val="24"/>
            <w:lang w:eastAsia="sk-SK"/>
          </w:rPr>
          <w:t>Z. z.</w:t>
        </w:r>
      </w:hyperlink>
      <w:r w:rsidRPr="004A4C7F">
        <w:rPr>
          <w:rFonts w:eastAsia="Times New Roman"/>
          <w:szCs w:val="24"/>
          <w:lang w:eastAsia="sk-SK"/>
        </w:rPr>
        <w:t xml:space="preserve"> </w:t>
      </w:r>
      <w:r w:rsidR="009501EA" w:rsidRPr="004A4C7F">
        <w:rPr>
          <w:rFonts w:eastAsia="Times New Roman"/>
          <w:szCs w:val="24"/>
        </w:rPr>
        <w:t xml:space="preserve">v znení </w:t>
      </w:r>
      <w:r w:rsidR="00547371" w:rsidRPr="004A4C7F">
        <w:rPr>
          <w:rFonts w:eastAsia="Times New Roman"/>
          <w:szCs w:val="24"/>
        </w:rPr>
        <w:t>neskorších predpisov.</w:t>
      </w:r>
    </w:p>
    <w:p w14:paraId="469D7D07" w14:textId="77777777" w:rsidR="007B73FC"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Z</w:t>
      </w:r>
      <w:r w:rsidRPr="004A4C7F">
        <w:rPr>
          <w:rFonts w:eastAsia="Times New Roman" w:hint="eastAsia"/>
          <w:szCs w:val="24"/>
          <w:lang w:eastAsia="sk-SK"/>
        </w:rPr>
        <w:t>á</w:t>
      </w:r>
      <w:r w:rsidRPr="004A4C7F">
        <w:rPr>
          <w:rFonts w:eastAsia="Times New Roman"/>
          <w:szCs w:val="24"/>
          <w:lang w:eastAsia="sk-SK"/>
        </w:rPr>
        <w:t xml:space="preserve">kon </w:t>
      </w:r>
      <w:r w:rsidR="008370A0" w:rsidRPr="004A4C7F">
        <w:rPr>
          <w:rFonts w:eastAsia="Times New Roman" w:hint="eastAsia"/>
          <w:szCs w:val="24"/>
          <w:lang w:eastAsia="sk-SK"/>
        </w:rPr>
        <w:t>č. </w:t>
      </w:r>
      <w:hyperlink r:id="rId21" w:tooltip="Odkaz na predpis alebo ustanovenie" w:history="1">
        <w:r w:rsidRPr="004A4C7F">
          <w:rPr>
            <w:rFonts w:eastAsia="Times New Roman"/>
            <w:iCs/>
            <w:szCs w:val="24"/>
            <w:lang w:eastAsia="sk-SK"/>
          </w:rPr>
          <w:t xml:space="preserve">78/2012 </w:t>
        </w:r>
        <w:r w:rsidR="008370A0" w:rsidRPr="004A4C7F">
          <w:rPr>
            <w:rFonts w:eastAsia="Times New Roman"/>
            <w:iCs/>
            <w:szCs w:val="24"/>
            <w:lang w:eastAsia="sk-SK"/>
          </w:rPr>
          <w:t>Z. z.</w:t>
        </w:r>
      </w:hyperlink>
      <w:r w:rsidR="009501EA" w:rsidRPr="004A4C7F">
        <w:rPr>
          <w:rFonts w:eastAsia="Times New Roman"/>
          <w:iCs/>
          <w:szCs w:val="24"/>
          <w:lang w:eastAsia="sk-SK"/>
        </w:rPr>
        <w:t xml:space="preserve"> </w:t>
      </w:r>
      <w:r w:rsidR="009501EA" w:rsidRPr="004A4C7F">
        <w:rPr>
          <w:szCs w:val="24"/>
        </w:rPr>
        <w:t>v znení neskorších predpisov.</w:t>
      </w:r>
      <w:r w:rsidRPr="004A4C7F">
        <w:rPr>
          <w:rFonts w:eastAsia="Times New Roman"/>
          <w:szCs w:val="24"/>
          <w:lang w:eastAsia="sk-SK"/>
        </w:rPr>
        <w:t xml:space="preserve"> </w:t>
      </w:r>
    </w:p>
    <w:p w14:paraId="22D25FDE" w14:textId="77777777" w:rsidR="002D654D"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Z</w:t>
      </w:r>
      <w:r w:rsidRPr="004A4C7F">
        <w:rPr>
          <w:rFonts w:eastAsia="Times New Roman" w:hint="eastAsia"/>
          <w:szCs w:val="24"/>
          <w:lang w:eastAsia="sk-SK"/>
        </w:rPr>
        <w:t>á</w:t>
      </w:r>
      <w:r w:rsidRPr="004A4C7F">
        <w:rPr>
          <w:rFonts w:eastAsia="Times New Roman"/>
          <w:szCs w:val="24"/>
          <w:lang w:eastAsia="sk-SK"/>
        </w:rPr>
        <w:t xml:space="preserve">kon </w:t>
      </w:r>
      <w:r w:rsidR="008370A0" w:rsidRPr="004A4C7F">
        <w:rPr>
          <w:rFonts w:eastAsia="Times New Roman" w:hint="eastAsia"/>
          <w:szCs w:val="24"/>
          <w:lang w:eastAsia="sk-SK"/>
        </w:rPr>
        <w:t>č. </w:t>
      </w:r>
      <w:hyperlink r:id="rId22" w:tooltip="Odkaz na predpis alebo ustanovenie" w:history="1">
        <w:r w:rsidRPr="004A4C7F">
          <w:rPr>
            <w:rFonts w:eastAsia="Times New Roman"/>
            <w:iCs/>
            <w:szCs w:val="24"/>
            <w:lang w:eastAsia="sk-SK"/>
          </w:rPr>
          <w:t xml:space="preserve">346/2013 </w:t>
        </w:r>
        <w:r w:rsidR="008370A0" w:rsidRPr="004A4C7F">
          <w:rPr>
            <w:rFonts w:eastAsia="Times New Roman"/>
            <w:iCs/>
            <w:szCs w:val="24"/>
            <w:lang w:eastAsia="sk-SK"/>
          </w:rPr>
          <w:t>Z. z.</w:t>
        </w:r>
      </w:hyperlink>
      <w:r w:rsidRPr="004A4C7F">
        <w:rPr>
          <w:rFonts w:eastAsia="Times New Roman"/>
          <w:szCs w:val="24"/>
          <w:lang w:eastAsia="sk-SK"/>
        </w:rPr>
        <w:t xml:space="preserve"> </w:t>
      </w:r>
      <w:r w:rsidR="009501EA" w:rsidRPr="004A4C7F">
        <w:rPr>
          <w:szCs w:val="24"/>
        </w:rPr>
        <w:t>v znení neskorších predpisov.</w:t>
      </w:r>
    </w:p>
    <w:p w14:paraId="7BB497D2" w14:textId="77777777" w:rsidR="002D654D" w:rsidRPr="004A4C7F" w:rsidRDefault="002D654D" w:rsidP="007C4D50">
      <w:pPr>
        <w:keepNext/>
        <w:keepLines/>
        <w:spacing w:before="60" w:after="60"/>
        <w:ind w:left="709"/>
        <w:jc w:val="both"/>
        <w:rPr>
          <w:rFonts w:eastAsia="Times New Roman"/>
          <w:szCs w:val="24"/>
          <w:lang w:eastAsia="sk-SK"/>
        </w:rPr>
      </w:pPr>
      <w:r w:rsidRPr="004A4C7F">
        <w:rPr>
          <w:rFonts w:eastAsia="Times New Roman"/>
          <w:szCs w:val="24"/>
          <w:lang w:eastAsia="sk-SK"/>
        </w:rPr>
        <w:t>Z</w:t>
      </w:r>
      <w:r w:rsidRPr="004A4C7F">
        <w:rPr>
          <w:rFonts w:eastAsia="Times New Roman" w:hint="eastAsia"/>
          <w:szCs w:val="24"/>
          <w:lang w:eastAsia="sk-SK"/>
        </w:rPr>
        <w:t>á</w:t>
      </w:r>
      <w:r w:rsidRPr="004A4C7F">
        <w:rPr>
          <w:rFonts w:eastAsia="Times New Roman"/>
          <w:szCs w:val="24"/>
          <w:lang w:eastAsia="sk-SK"/>
        </w:rPr>
        <w:t xml:space="preserve">kon </w:t>
      </w:r>
      <w:r w:rsidR="008370A0" w:rsidRPr="004A4C7F">
        <w:rPr>
          <w:rFonts w:eastAsia="Times New Roman" w:hint="eastAsia"/>
          <w:szCs w:val="24"/>
          <w:lang w:eastAsia="sk-SK"/>
        </w:rPr>
        <w:t>č. </w:t>
      </w:r>
      <w:hyperlink r:id="rId23" w:history="1">
        <w:r w:rsidRPr="004A4C7F">
          <w:rPr>
            <w:rStyle w:val="Hypertextovprepojenie"/>
            <w:rFonts w:eastAsia="Times New Roman"/>
            <w:color w:val="auto"/>
            <w:szCs w:val="24"/>
            <w:u w:val="none"/>
            <w:lang w:eastAsia="sk-SK"/>
          </w:rPr>
          <w:t>307/2018 Z. z</w:t>
        </w:r>
      </w:hyperlink>
      <w:r w:rsidRPr="004A4C7F">
        <w:rPr>
          <w:rFonts w:eastAsia="Times New Roman"/>
          <w:szCs w:val="24"/>
          <w:lang w:eastAsia="sk-SK"/>
        </w:rPr>
        <w:t>. o doh</w:t>
      </w:r>
      <w:r w:rsidRPr="004A4C7F">
        <w:rPr>
          <w:rFonts w:eastAsia="Times New Roman" w:hint="eastAsia"/>
          <w:szCs w:val="24"/>
          <w:lang w:eastAsia="sk-SK"/>
        </w:rPr>
        <w:t>ľ</w:t>
      </w:r>
      <w:r w:rsidRPr="004A4C7F">
        <w:rPr>
          <w:rFonts w:eastAsia="Times New Roman"/>
          <w:szCs w:val="24"/>
          <w:lang w:eastAsia="sk-SK"/>
        </w:rPr>
        <w:t>ade nad dodr</w:t>
      </w:r>
      <w:r w:rsidRPr="004A4C7F">
        <w:rPr>
          <w:rFonts w:eastAsia="Times New Roman" w:hint="eastAsia"/>
          <w:szCs w:val="24"/>
          <w:lang w:eastAsia="sk-SK"/>
        </w:rPr>
        <w:t>ž</w:t>
      </w:r>
      <w:r w:rsidRPr="004A4C7F">
        <w:rPr>
          <w:rFonts w:eastAsia="Times New Roman"/>
          <w:szCs w:val="24"/>
          <w:lang w:eastAsia="sk-SK"/>
        </w:rPr>
        <w:t>iavan</w:t>
      </w:r>
      <w:r w:rsidRPr="004A4C7F">
        <w:rPr>
          <w:rFonts w:eastAsia="Times New Roman" w:hint="eastAsia"/>
          <w:szCs w:val="24"/>
          <w:lang w:eastAsia="sk-SK"/>
        </w:rPr>
        <w:t>í</w:t>
      </w:r>
      <w:r w:rsidRPr="004A4C7F">
        <w:rPr>
          <w:rFonts w:eastAsia="Times New Roman"/>
          <w:szCs w:val="24"/>
          <w:lang w:eastAsia="sk-SK"/>
        </w:rPr>
        <w:t>m povinnost</w:t>
      </w:r>
      <w:r w:rsidRPr="004A4C7F">
        <w:rPr>
          <w:rFonts w:eastAsia="Times New Roman" w:hint="eastAsia"/>
          <w:szCs w:val="24"/>
          <w:lang w:eastAsia="sk-SK"/>
        </w:rPr>
        <w:t>í</w:t>
      </w:r>
      <w:r w:rsidRPr="004A4C7F">
        <w:rPr>
          <w:rFonts w:eastAsia="Times New Roman"/>
          <w:szCs w:val="24"/>
          <w:lang w:eastAsia="sk-SK"/>
        </w:rPr>
        <w:t xml:space="preserve"> pri </w:t>
      </w:r>
      <w:r w:rsidRPr="004A4C7F">
        <w:rPr>
          <w:rFonts w:eastAsia="Times New Roman" w:hint="eastAsia"/>
          <w:szCs w:val="24"/>
          <w:lang w:eastAsia="sk-SK"/>
        </w:rPr>
        <w:t>š</w:t>
      </w:r>
      <w:r w:rsidRPr="004A4C7F">
        <w:rPr>
          <w:rFonts w:eastAsia="Times New Roman"/>
          <w:szCs w:val="24"/>
          <w:lang w:eastAsia="sk-SK"/>
        </w:rPr>
        <w:t>t</w:t>
      </w:r>
      <w:r w:rsidRPr="004A4C7F">
        <w:rPr>
          <w:rFonts w:eastAsia="Times New Roman" w:hint="eastAsia"/>
          <w:szCs w:val="24"/>
          <w:lang w:eastAsia="sk-SK"/>
        </w:rPr>
        <w:t>í</w:t>
      </w:r>
      <w:r w:rsidRPr="004A4C7F">
        <w:rPr>
          <w:rFonts w:eastAsia="Times New Roman"/>
          <w:szCs w:val="24"/>
          <w:lang w:eastAsia="sk-SK"/>
        </w:rPr>
        <w:t>tkovan</w:t>
      </w:r>
      <w:r w:rsidRPr="004A4C7F">
        <w:rPr>
          <w:rFonts w:eastAsia="Times New Roman" w:hint="eastAsia"/>
          <w:szCs w:val="24"/>
          <w:lang w:eastAsia="sk-SK"/>
        </w:rPr>
        <w:t>í</w:t>
      </w:r>
      <w:r w:rsidRPr="004A4C7F">
        <w:rPr>
          <w:rFonts w:eastAsia="Times New Roman"/>
          <w:szCs w:val="24"/>
          <w:lang w:eastAsia="sk-SK"/>
        </w:rPr>
        <w:t xml:space="preserve"> energeticky v</w:t>
      </w:r>
      <w:r w:rsidRPr="004A4C7F">
        <w:rPr>
          <w:rFonts w:eastAsia="Times New Roman" w:hint="eastAsia"/>
          <w:szCs w:val="24"/>
          <w:lang w:eastAsia="sk-SK"/>
        </w:rPr>
        <w:t>ý</w:t>
      </w:r>
      <w:r w:rsidRPr="004A4C7F">
        <w:rPr>
          <w:rFonts w:eastAsia="Times New Roman"/>
          <w:szCs w:val="24"/>
          <w:lang w:eastAsia="sk-SK"/>
        </w:rPr>
        <w:t>znamn</w:t>
      </w:r>
      <w:r w:rsidRPr="004A4C7F">
        <w:rPr>
          <w:rFonts w:eastAsia="Times New Roman" w:hint="eastAsia"/>
          <w:szCs w:val="24"/>
          <w:lang w:eastAsia="sk-SK"/>
        </w:rPr>
        <w:t>ý</w:t>
      </w:r>
      <w:r w:rsidRPr="004A4C7F">
        <w:rPr>
          <w:rFonts w:eastAsia="Times New Roman"/>
          <w:szCs w:val="24"/>
          <w:lang w:eastAsia="sk-SK"/>
        </w:rPr>
        <w:t>ch v</w:t>
      </w:r>
      <w:r w:rsidRPr="004A4C7F">
        <w:rPr>
          <w:rFonts w:eastAsia="Times New Roman" w:hint="eastAsia"/>
          <w:szCs w:val="24"/>
          <w:lang w:eastAsia="sk-SK"/>
        </w:rPr>
        <w:t>ý</w:t>
      </w:r>
      <w:r w:rsidRPr="004A4C7F">
        <w:rPr>
          <w:rFonts w:eastAsia="Times New Roman"/>
          <w:szCs w:val="24"/>
          <w:lang w:eastAsia="sk-SK"/>
        </w:rPr>
        <w:t>robkov a o zmene z</w:t>
      </w:r>
      <w:r w:rsidRPr="004A4C7F">
        <w:rPr>
          <w:rFonts w:eastAsia="Times New Roman" w:hint="eastAsia"/>
          <w:szCs w:val="24"/>
          <w:lang w:eastAsia="sk-SK"/>
        </w:rPr>
        <w:t>á</w:t>
      </w:r>
      <w:r w:rsidRPr="004A4C7F">
        <w:rPr>
          <w:rFonts w:eastAsia="Times New Roman"/>
          <w:szCs w:val="24"/>
          <w:lang w:eastAsia="sk-SK"/>
        </w:rPr>
        <w:t xml:space="preserve">kona </w:t>
      </w:r>
      <w:r w:rsidR="008370A0" w:rsidRPr="004A4C7F">
        <w:rPr>
          <w:rFonts w:eastAsia="Times New Roman" w:hint="eastAsia"/>
          <w:szCs w:val="24"/>
          <w:lang w:eastAsia="sk-SK"/>
        </w:rPr>
        <w:t>č. </w:t>
      </w:r>
      <w:r w:rsidRPr="004A4C7F">
        <w:rPr>
          <w:rFonts w:eastAsia="Times New Roman"/>
          <w:szCs w:val="24"/>
          <w:lang w:eastAsia="sk-SK"/>
        </w:rPr>
        <w:t xml:space="preserve">147/2001 </w:t>
      </w:r>
      <w:r w:rsidR="008370A0" w:rsidRPr="004A4C7F">
        <w:rPr>
          <w:rFonts w:eastAsia="Times New Roman"/>
          <w:szCs w:val="24"/>
          <w:lang w:eastAsia="sk-SK"/>
        </w:rPr>
        <w:t>Z. z.</w:t>
      </w:r>
      <w:r w:rsidRPr="004A4C7F">
        <w:rPr>
          <w:rFonts w:eastAsia="Times New Roman"/>
          <w:szCs w:val="24"/>
          <w:lang w:eastAsia="sk-SK"/>
        </w:rPr>
        <w:t xml:space="preserve"> o reklame a</w:t>
      </w:r>
      <w:r w:rsidR="007C4D50" w:rsidRPr="004A4C7F">
        <w:rPr>
          <w:rFonts w:eastAsia="Times New Roman"/>
          <w:szCs w:val="24"/>
          <w:lang w:eastAsia="sk-SK"/>
        </w:rPr>
        <w:t> </w:t>
      </w:r>
      <w:r w:rsidRPr="004A4C7F">
        <w:rPr>
          <w:rFonts w:eastAsia="Times New Roman"/>
          <w:szCs w:val="24"/>
          <w:lang w:eastAsia="sk-SK"/>
        </w:rPr>
        <w:t>o</w:t>
      </w:r>
      <w:r w:rsidR="007C4D50" w:rsidRPr="004A4C7F">
        <w:rPr>
          <w:rFonts w:eastAsia="Times New Roman"/>
          <w:szCs w:val="24"/>
          <w:lang w:eastAsia="sk-SK"/>
        </w:rPr>
        <w:t> </w:t>
      </w:r>
      <w:r w:rsidRPr="004A4C7F">
        <w:rPr>
          <w:rFonts w:eastAsia="Times New Roman"/>
          <w:szCs w:val="24"/>
          <w:lang w:eastAsia="sk-SK"/>
        </w:rPr>
        <w:t>zmene</w:t>
      </w:r>
      <w:r w:rsidR="007C4D50" w:rsidRPr="004A4C7F">
        <w:rPr>
          <w:rFonts w:eastAsia="Times New Roman"/>
          <w:szCs w:val="24"/>
          <w:lang w:eastAsia="sk-SK"/>
        </w:rPr>
        <w:t xml:space="preserve"> </w:t>
      </w:r>
      <w:r w:rsidRPr="004A4C7F">
        <w:rPr>
          <w:rFonts w:eastAsia="Times New Roman"/>
          <w:szCs w:val="24"/>
          <w:lang w:eastAsia="sk-SK"/>
        </w:rPr>
        <w:t>a doplnen</w:t>
      </w:r>
      <w:r w:rsidRPr="004A4C7F">
        <w:rPr>
          <w:rFonts w:eastAsia="Times New Roman" w:hint="eastAsia"/>
          <w:szCs w:val="24"/>
          <w:lang w:eastAsia="sk-SK"/>
        </w:rPr>
        <w:t>í</w:t>
      </w:r>
      <w:r w:rsidRPr="004A4C7F">
        <w:rPr>
          <w:rFonts w:eastAsia="Times New Roman"/>
          <w:szCs w:val="24"/>
          <w:lang w:eastAsia="sk-SK"/>
        </w:rPr>
        <w:t xml:space="preserve"> niektor</w:t>
      </w:r>
      <w:r w:rsidRPr="004A4C7F">
        <w:rPr>
          <w:rFonts w:eastAsia="Times New Roman" w:hint="eastAsia"/>
          <w:szCs w:val="24"/>
          <w:lang w:eastAsia="sk-SK"/>
        </w:rPr>
        <w:t>ý</w:t>
      </w:r>
      <w:r w:rsidRPr="004A4C7F">
        <w:rPr>
          <w:rFonts w:eastAsia="Times New Roman"/>
          <w:szCs w:val="24"/>
          <w:lang w:eastAsia="sk-SK"/>
        </w:rPr>
        <w:t>ch z</w:t>
      </w:r>
      <w:r w:rsidRPr="004A4C7F">
        <w:rPr>
          <w:rFonts w:eastAsia="Times New Roman" w:hint="eastAsia"/>
          <w:szCs w:val="24"/>
          <w:lang w:eastAsia="sk-SK"/>
        </w:rPr>
        <w:t>á</w:t>
      </w:r>
      <w:r w:rsidRPr="004A4C7F">
        <w:rPr>
          <w:rFonts w:eastAsia="Times New Roman"/>
          <w:szCs w:val="24"/>
          <w:lang w:eastAsia="sk-SK"/>
        </w:rPr>
        <w:t>konov v znen</w:t>
      </w:r>
      <w:r w:rsidRPr="004A4C7F">
        <w:rPr>
          <w:rFonts w:eastAsia="Times New Roman" w:hint="eastAsia"/>
          <w:szCs w:val="24"/>
          <w:lang w:eastAsia="sk-SK"/>
        </w:rPr>
        <w:t>í</w:t>
      </w:r>
      <w:r w:rsidRPr="004A4C7F">
        <w:rPr>
          <w:rFonts w:eastAsia="Times New Roman"/>
          <w:szCs w:val="24"/>
          <w:lang w:eastAsia="sk-SK"/>
        </w:rPr>
        <w:t xml:space="preserve"> neskor</w:t>
      </w:r>
      <w:r w:rsidRPr="004A4C7F">
        <w:rPr>
          <w:rFonts w:eastAsia="Times New Roman" w:hint="eastAsia"/>
          <w:szCs w:val="24"/>
          <w:lang w:eastAsia="sk-SK"/>
        </w:rPr>
        <w:t>ší</w:t>
      </w:r>
      <w:r w:rsidRPr="004A4C7F">
        <w:rPr>
          <w:rFonts w:eastAsia="Times New Roman"/>
          <w:szCs w:val="24"/>
          <w:lang w:eastAsia="sk-SK"/>
        </w:rPr>
        <w:t>ch predpisov</w:t>
      </w:r>
      <w:r w:rsidR="009501EA" w:rsidRPr="004A4C7F">
        <w:rPr>
          <w:rFonts w:eastAsia="Times New Roman"/>
          <w:szCs w:val="24"/>
          <w:lang w:eastAsia="sk-SK"/>
        </w:rPr>
        <w:t>.</w:t>
      </w:r>
    </w:p>
    <w:p w14:paraId="5A313AC4" w14:textId="77777777" w:rsidR="007B73FC"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Z</w:t>
      </w:r>
      <w:r w:rsidRPr="004A4C7F">
        <w:rPr>
          <w:rFonts w:eastAsia="Times New Roman" w:hint="eastAsia"/>
          <w:szCs w:val="24"/>
          <w:lang w:eastAsia="sk-SK"/>
        </w:rPr>
        <w:t>á</w:t>
      </w:r>
      <w:r w:rsidRPr="004A4C7F">
        <w:rPr>
          <w:rFonts w:eastAsia="Times New Roman"/>
          <w:szCs w:val="24"/>
          <w:lang w:eastAsia="sk-SK"/>
        </w:rPr>
        <w:t xml:space="preserve">kon </w:t>
      </w:r>
      <w:r w:rsidR="008370A0" w:rsidRPr="004A4C7F">
        <w:rPr>
          <w:rFonts w:eastAsia="Times New Roman" w:hint="eastAsia"/>
          <w:szCs w:val="24"/>
          <w:lang w:eastAsia="sk-SK"/>
        </w:rPr>
        <w:t>č. </w:t>
      </w:r>
      <w:hyperlink r:id="rId24" w:history="1">
        <w:r w:rsidRPr="004A4C7F">
          <w:rPr>
            <w:rStyle w:val="Hypertextovprepojenie"/>
            <w:rFonts w:eastAsia="Times New Roman"/>
            <w:color w:val="auto"/>
            <w:szCs w:val="24"/>
            <w:u w:val="none"/>
            <w:lang w:eastAsia="sk-SK"/>
          </w:rPr>
          <w:t xml:space="preserve">64/2019 </w:t>
        </w:r>
        <w:r w:rsidR="008370A0" w:rsidRPr="004A4C7F">
          <w:rPr>
            <w:rStyle w:val="Hypertextovprepojenie"/>
            <w:rFonts w:eastAsia="Times New Roman"/>
            <w:color w:val="auto"/>
            <w:szCs w:val="24"/>
            <w:u w:val="none"/>
            <w:lang w:eastAsia="sk-SK"/>
          </w:rPr>
          <w:t>Z. z.</w:t>
        </w:r>
      </w:hyperlink>
      <w:r w:rsidRPr="004A4C7F">
        <w:rPr>
          <w:rFonts w:eastAsia="Times New Roman"/>
          <w:szCs w:val="24"/>
          <w:lang w:eastAsia="sk-SK"/>
        </w:rPr>
        <w:t xml:space="preserve"> </w:t>
      </w:r>
      <w:r w:rsidR="009501EA" w:rsidRPr="004A4C7F">
        <w:rPr>
          <w:szCs w:val="24"/>
        </w:rPr>
        <w:t xml:space="preserve">v znení zákona </w:t>
      </w:r>
      <w:r w:rsidR="008370A0" w:rsidRPr="004A4C7F">
        <w:rPr>
          <w:szCs w:val="24"/>
        </w:rPr>
        <w:t>č. </w:t>
      </w:r>
      <w:r w:rsidR="009501EA" w:rsidRPr="004A4C7F">
        <w:rPr>
          <w:szCs w:val="24"/>
        </w:rPr>
        <w:t xml:space="preserve">376/2019 </w:t>
      </w:r>
      <w:r w:rsidR="008370A0" w:rsidRPr="004A4C7F">
        <w:rPr>
          <w:szCs w:val="24"/>
        </w:rPr>
        <w:t>Z. z.</w:t>
      </w:r>
    </w:p>
    <w:p w14:paraId="2DA84533" w14:textId="77777777" w:rsidR="002D654D"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lastRenderedPageBreak/>
        <w:t>Nariadenie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hyperlink r:id="rId25" w:tooltip="Odkaz na predpis alebo ustanovenie" w:history="1">
        <w:r w:rsidRPr="004A4C7F">
          <w:rPr>
            <w:rFonts w:eastAsia="Times New Roman"/>
            <w:iCs/>
            <w:szCs w:val="24"/>
            <w:lang w:eastAsia="sk-SK"/>
          </w:rPr>
          <w:t xml:space="preserve">436/2008 </w:t>
        </w:r>
        <w:r w:rsidR="008370A0" w:rsidRPr="004A4C7F">
          <w:rPr>
            <w:rFonts w:eastAsia="Times New Roman"/>
            <w:iCs/>
            <w:szCs w:val="24"/>
            <w:lang w:eastAsia="sk-SK"/>
          </w:rPr>
          <w:t>Z. z.</w:t>
        </w:r>
      </w:hyperlink>
      <w:r w:rsidR="009501EA" w:rsidRPr="004A4C7F">
        <w:rPr>
          <w:rFonts w:eastAsia="Times New Roman"/>
          <w:szCs w:val="24"/>
          <w:lang w:eastAsia="sk-SK"/>
        </w:rPr>
        <w:t xml:space="preserve"> </w:t>
      </w:r>
      <w:r w:rsidR="009501EA" w:rsidRPr="004A4C7F">
        <w:rPr>
          <w:rFonts w:eastAsia="Times New Roman"/>
          <w:szCs w:val="24"/>
        </w:rPr>
        <w:t xml:space="preserve">v znení nariadenia vlády Slovenskej republiky </w:t>
      </w:r>
      <w:r w:rsidR="008370A0" w:rsidRPr="004A4C7F">
        <w:rPr>
          <w:rFonts w:eastAsia="Times New Roman"/>
          <w:szCs w:val="24"/>
        </w:rPr>
        <w:t>č. </w:t>
      </w:r>
      <w:r w:rsidR="009501EA" w:rsidRPr="004A4C7F">
        <w:rPr>
          <w:rFonts w:eastAsia="Times New Roman"/>
          <w:szCs w:val="24"/>
        </w:rPr>
        <w:t xml:space="preserve">140/2011 </w:t>
      </w:r>
      <w:r w:rsidR="008370A0" w:rsidRPr="004A4C7F">
        <w:rPr>
          <w:rFonts w:eastAsia="Times New Roman"/>
          <w:szCs w:val="24"/>
        </w:rPr>
        <w:t>Z. z.</w:t>
      </w:r>
      <w:r w:rsidRPr="004A4C7F">
        <w:rPr>
          <w:rFonts w:eastAsia="Times New Roman"/>
          <w:szCs w:val="24"/>
          <w:lang w:eastAsia="sk-SK"/>
        </w:rPr>
        <w:t xml:space="preserve"> </w:t>
      </w:r>
    </w:p>
    <w:p w14:paraId="2B7380C2" w14:textId="77777777" w:rsidR="009501EA"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hyperlink r:id="rId26" w:tooltip="Odkaz na predpis alebo ustanovenie" w:history="1">
        <w:r w:rsidRPr="004A4C7F">
          <w:rPr>
            <w:rFonts w:eastAsia="Times New Roman"/>
            <w:iCs/>
            <w:szCs w:val="24"/>
            <w:lang w:eastAsia="sk-SK"/>
          </w:rPr>
          <w:t xml:space="preserve">46/2009 </w:t>
        </w:r>
        <w:r w:rsidR="008370A0" w:rsidRPr="004A4C7F">
          <w:rPr>
            <w:rFonts w:eastAsia="Times New Roman"/>
            <w:iCs/>
            <w:szCs w:val="24"/>
            <w:lang w:eastAsia="sk-SK"/>
          </w:rPr>
          <w:t>Z. z.</w:t>
        </w:r>
      </w:hyperlink>
      <w:r w:rsidRPr="004A4C7F">
        <w:rPr>
          <w:rFonts w:eastAsia="Times New Roman"/>
          <w:szCs w:val="24"/>
          <w:lang w:eastAsia="sk-SK"/>
        </w:rPr>
        <w:t>, ktor</w:t>
      </w:r>
      <w:r w:rsidRPr="004A4C7F">
        <w:rPr>
          <w:rFonts w:eastAsia="Times New Roman" w:hint="eastAsia"/>
          <w:szCs w:val="24"/>
          <w:lang w:eastAsia="sk-SK"/>
        </w:rPr>
        <w:t>ý</w:t>
      </w:r>
      <w:r w:rsidRPr="004A4C7F">
        <w:rPr>
          <w:rFonts w:eastAsia="Times New Roman"/>
          <w:szCs w:val="24"/>
          <w:lang w:eastAsia="sk-SK"/>
        </w:rPr>
        <w:t>m sa ustanovuj</w:t>
      </w:r>
      <w:r w:rsidRPr="004A4C7F">
        <w:rPr>
          <w:rFonts w:eastAsia="Times New Roman" w:hint="eastAsia"/>
          <w:szCs w:val="24"/>
          <w:lang w:eastAsia="sk-SK"/>
        </w:rPr>
        <w:t>ú</w:t>
      </w:r>
      <w:r w:rsidRPr="004A4C7F">
        <w:rPr>
          <w:rFonts w:eastAsia="Times New Roman"/>
          <w:szCs w:val="24"/>
          <w:lang w:eastAsia="sk-SK"/>
        </w:rPr>
        <w:t xml:space="preserve"> po</w:t>
      </w:r>
      <w:r w:rsidRPr="004A4C7F">
        <w:rPr>
          <w:rFonts w:eastAsia="Times New Roman" w:hint="eastAsia"/>
          <w:szCs w:val="24"/>
          <w:lang w:eastAsia="sk-SK"/>
        </w:rPr>
        <w:t>ž</w:t>
      </w:r>
      <w:r w:rsidRPr="004A4C7F">
        <w:rPr>
          <w:rFonts w:eastAsia="Times New Roman"/>
          <w:szCs w:val="24"/>
          <w:lang w:eastAsia="sk-SK"/>
        </w:rPr>
        <w:t>iadavky na aeros</w:t>
      </w:r>
      <w:r w:rsidRPr="004A4C7F">
        <w:rPr>
          <w:rFonts w:eastAsia="Times New Roman" w:hint="eastAsia"/>
          <w:szCs w:val="24"/>
          <w:lang w:eastAsia="sk-SK"/>
        </w:rPr>
        <w:t>ó</w:t>
      </w:r>
      <w:r w:rsidRPr="004A4C7F">
        <w:rPr>
          <w:rFonts w:eastAsia="Times New Roman"/>
          <w:szCs w:val="24"/>
          <w:lang w:eastAsia="sk-SK"/>
        </w:rPr>
        <w:t>lov</w:t>
      </w:r>
      <w:r w:rsidRPr="004A4C7F">
        <w:rPr>
          <w:rFonts w:eastAsia="Times New Roman" w:hint="eastAsia"/>
          <w:szCs w:val="24"/>
          <w:lang w:eastAsia="sk-SK"/>
        </w:rPr>
        <w:t>é</w:t>
      </w:r>
      <w:r w:rsidRPr="004A4C7F">
        <w:rPr>
          <w:rFonts w:eastAsia="Times New Roman"/>
          <w:szCs w:val="24"/>
          <w:lang w:eastAsia="sk-SK"/>
        </w:rPr>
        <w:t xml:space="preserve"> rozpra</w:t>
      </w:r>
      <w:r w:rsidRPr="004A4C7F">
        <w:rPr>
          <w:rFonts w:eastAsia="Times New Roman" w:hint="eastAsia"/>
          <w:szCs w:val="24"/>
          <w:lang w:eastAsia="sk-SK"/>
        </w:rPr>
        <w:t>š</w:t>
      </w:r>
      <w:r w:rsidRPr="004A4C7F">
        <w:rPr>
          <w:rFonts w:eastAsia="Times New Roman"/>
          <w:szCs w:val="24"/>
          <w:lang w:eastAsia="sk-SK"/>
        </w:rPr>
        <w:t>ova</w:t>
      </w:r>
      <w:r w:rsidRPr="004A4C7F">
        <w:rPr>
          <w:rFonts w:eastAsia="Times New Roman" w:hint="eastAsia"/>
          <w:szCs w:val="24"/>
          <w:lang w:eastAsia="sk-SK"/>
        </w:rPr>
        <w:t>č</w:t>
      </w:r>
      <w:r w:rsidRPr="004A4C7F">
        <w:rPr>
          <w:rFonts w:eastAsia="Times New Roman"/>
          <w:szCs w:val="24"/>
          <w:lang w:eastAsia="sk-SK"/>
        </w:rPr>
        <w:t>e v znen</w:t>
      </w:r>
      <w:r w:rsidRPr="004A4C7F">
        <w:rPr>
          <w:rFonts w:eastAsia="Times New Roman" w:hint="eastAsia"/>
          <w:szCs w:val="24"/>
          <w:lang w:eastAsia="sk-SK"/>
        </w:rPr>
        <w:t>í</w:t>
      </w:r>
      <w:r w:rsidRPr="004A4C7F">
        <w:rPr>
          <w:rFonts w:eastAsia="Times New Roman"/>
          <w:szCs w:val="24"/>
          <w:lang w:eastAsia="sk-SK"/>
        </w:rPr>
        <w:t xml:space="preserve"> neskor</w:t>
      </w:r>
      <w:r w:rsidRPr="004A4C7F">
        <w:rPr>
          <w:rFonts w:eastAsia="Times New Roman" w:hint="eastAsia"/>
          <w:szCs w:val="24"/>
          <w:lang w:eastAsia="sk-SK"/>
        </w:rPr>
        <w:t>ší</w:t>
      </w:r>
      <w:r w:rsidRPr="004A4C7F">
        <w:rPr>
          <w:rFonts w:eastAsia="Times New Roman"/>
          <w:szCs w:val="24"/>
          <w:lang w:eastAsia="sk-SK"/>
        </w:rPr>
        <w:t>ch predpisov</w:t>
      </w:r>
      <w:r w:rsidR="009501EA" w:rsidRPr="004A4C7F">
        <w:rPr>
          <w:rFonts w:eastAsia="Times New Roman"/>
          <w:szCs w:val="24"/>
          <w:lang w:eastAsia="sk-SK"/>
        </w:rPr>
        <w:t>.</w:t>
      </w:r>
    </w:p>
    <w:p w14:paraId="091F540B" w14:textId="77777777" w:rsidR="007B73FC"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hyperlink r:id="rId27" w:tooltip="Odkaz na predpis alebo ustanovenie" w:history="1">
        <w:r w:rsidRPr="004A4C7F">
          <w:rPr>
            <w:rFonts w:eastAsia="Times New Roman"/>
            <w:iCs/>
            <w:szCs w:val="24"/>
            <w:lang w:eastAsia="sk-SK"/>
          </w:rPr>
          <w:t xml:space="preserve">70/2015 </w:t>
        </w:r>
        <w:r w:rsidR="008370A0" w:rsidRPr="004A4C7F">
          <w:rPr>
            <w:rFonts w:eastAsia="Times New Roman"/>
            <w:iCs/>
            <w:szCs w:val="24"/>
            <w:lang w:eastAsia="sk-SK"/>
          </w:rPr>
          <w:t>Z. z.</w:t>
        </w:r>
      </w:hyperlink>
      <w:r w:rsidRPr="004A4C7F">
        <w:rPr>
          <w:rFonts w:eastAsia="Times New Roman"/>
          <w:szCs w:val="24"/>
          <w:lang w:eastAsia="sk-SK"/>
        </w:rPr>
        <w:t xml:space="preserve"> </w:t>
      </w:r>
      <w:r w:rsidR="009501EA" w:rsidRPr="004A4C7F">
        <w:rPr>
          <w:rFonts w:eastAsia="Times New Roman"/>
          <w:szCs w:val="24"/>
        </w:rPr>
        <w:t xml:space="preserve">v znení nariadenia vlády Slovenskej republiky </w:t>
      </w:r>
      <w:r w:rsidR="008370A0" w:rsidRPr="004A4C7F">
        <w:rPr>
          <w:rFonts w:eastAsia="Times New Roman"/>
          <w:szCs w:val="24"/>
        </w:rPr>
        <w:t>č. </w:t>
      </w:r>
      <w:r w:rsidR="009501EA" w:rsidRPr="004A4C7F">
        <w:rPr>
          <w:rFonts w:eastAsia="Times New Roman"/>
          <w:szCs w:val="24"/>
        </w:rPr>
        <w:t xml:space="preserve">326/2019 </w:t>
      </w:r>
      <w:r w:rsidR="008370A0" w:rsidRPr="004A4C7F">
        <w:rPr>
          <w:rFonts w:eastAsia="Times New Roman"/>
          <w:szCs w:val="24"/>
        </w:rPr>
        <w:t>Z. z.</w:t>
      </w:r>
    </w:p>
    <w:p w14:paraId="11E7DB01" w14:textId="77777777" w:rsidR="007B73FC"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hyperlink r:id="rId28" w:tooltip="Odkaz na predpis alebo ustanovenie" w:history="1">
        <w:r w:rsidRPr="004A4C7F">
          <w:rPr>
            <w:rFonts w:eastAsia="Times New Roman"/>
            <w:iCs/>
            <w:szCs w:val="24"/>
            <w:lang w:eastAsia="sk-SK"/>
          </w:rPr>
          <w:t xml:space="preserve">234/2015 </w:t>
        </w:r>
        <w:r w:rsidR="008370A0" w:rsidRPr="004A4C7F">
          <w:rPr>
            <w:rFonts w:eastAsia="Times New Roman"/>
            <w:iCs/>
            <w:szCs w:val="24"/>
            <w:lang w:eastAsia="sk-SK"/>
          </w:rPr>
          <w:t>Z. z.</w:t>
        </w:r>
      </w:hyperlink>
      <w:r w:rsidRPr="004A4C7F">
        <w:rPr>
          <w:rFonts w:eastAsia="Times New Roman"/>
          <w:szCs w:val="24"/>
          <w:lang w:eastAsia="sk-SK"/>
        </w:rPr>
        <w:t xml:space="preserve"> </w:t>
      </w:r>
    </w:p>
    <w:p w14:paraId="06C960E7" w14:textId="77777777" w:rsidR="007B73FC"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r w:rsidRPr="004A4C7F">
        <w:rPr>
          <w:rFonts w:eastAsia="Times New Roman"/>
          <w:szCs w:val="24"/>
          <w:lang w:eastAsia="sk-SK"/>
        </w:rPr>
        <w:t xml:space="preserve">236/2015 </w:t>
      </w:r>
      <w:r w:rsidR="008370A0" w:rsidRPr="004A4C7F">
        <w:rPr>
          <w:rFonts w:eastAsia="Times New Roman"/>
          <w:szCs w:val="24"/>
          <w:lang w:eastAsia="sk-SK"/>
        </w:rPr>
        <w:t>Z. z.</w:t>
      </w:r>
      <w:r w:rsidRPr="004A4C7F">
        <w:rPr>
          <w:rFonts w:eastAsia="Times New Roman"/>
          <w:szCs w:val="24"/>
          <w:lang w:eastAsia="sk-SK"/>
        </w:rPr>
        <w:t>, ktor</w:t>
      </w:r>
      <w:r w:rsidRPr="004A4C7F">
        <w:rPr>
          <w:rFonts w:eastAsia="Times New Roman" w:hint="eastAsia"/>
          <w:szCs w:val="24"/>
          <w:lang w:eastAsia="sk-SK"/>
        </w:rPr>
        <w:t>ý</w:t>
      </w:r>
      <w:r w:rsidRPr="004A4C7F">
        <w:rPr>
          <w:rFonts w:eastAsia="Times New Roman"/>
          <w:szCs w:val="24"/>
          <w:lang w:eastAsia="sk-SK"/>
        </w:rPr>
        <w:t>m sa ustanovuj</w:t>
      </w:r>
      <w:r w:rsidRPr="004A4C7F">
        <w:rPr>
          <w:rFonts w:eastAsia="Times New Roman" w:hint="eastAsia"/>
          <w:szCs w:val="24"/>
          <w:lang w:eastAsia="sk-SK"/>
        </w:rPr>
        <w:t>ú</w:t>
      </w:r>
      <w:r w:rsidRPr="004A4C7F">
        <w:rPr>
          <w:rFonts w:eastAsia="Times New Roman"/>
          <w:szCs w:val="24"/>
          <w:lang w:eastAsia="sk-SK"/>
        </w:rPr>
        <w:t xml:space="preserve"> podrobnosti o</w:t>
      </w:r>
      <w:r w:rsidR="008370A0" w:rsidRPr="004A4C7F">
        <w:rPr>
          <w:rFonts w:eastAsia="Times New Roman"/>
          <w:szCs w:val="24"/>
          <w:lang w:eastAsia="sk-SK"/>
        </w:rPr>
        <w:t> </w:t>
      </w:r>
      <w:r w:rsidRPr="004A4C7F">
        <w:rPr>
          <w:rFonts w:eastAsia="Times New Roman"/>
          <w:szCs w:val="24"/>
          <w:lang w:eastAsia="sk-SK"/>
        </w:rPr>
        <w:t>technick</w:t>
      </w:r>
      <w:r w:rsidRPr="004A4C7F">
        <w:rPr>
          <w:rFonts w:eastAsia="Times New Roman" w:hint="eastAsia"/>
          <w:szCs w:val="24"/>
          <w:lang w:eastAsia="sk-SK"/>
        </w:rPr>
        <w:t>ý</w:t>
      </w:r>
      <w:r w:rsidRPr="004A4C7F">
        <w:rPr>
          <w:rFonts w:eastAsia="Times New Roman"/>
          <w:szCs w:val="24"/>
          <w:lang w:eastAsia="sk-SK"/>
        </w:rPr>
        <w:t>ch</w:t>
      </w:r>
      <w:r w:rsidR="008370A0" w:rsidRPr="004A4C7F">
        <w:rPr>
          <w:rFonts w:eastAsia="Times New Roman"/>
          <w:szCs w:val="24"/>
          <w:lang w:eastAsia="sk-SK"/>
        </w:rPr>
        <w:t xml:space="preserve"> </w:t>
      </w:r>
      <w:r w:rsidRPr="004A4C7F">
        <w:rPr>
          <w:rFonts w:eastAsia="Times New Roman"/>
          <w:szCs w:val="24"/>
          <w:lang w:eastAsia="sk-SK"/>
        </w:rPr>
        <w:t>po</w:t>
      </w:r>
      <w:r w:rsidRPr="004A4C7F">
        <w:rPr>
          <w:rFonts w:eastAsia="Times New Roman" w:hint="eastAsia"/>
          <w:szCs w:val="24"/>
          <w:lang w:eastAsia="sk-SK"/>
        </w:rPr>
        <w:t>ž</w:t>
      </w:r>
      <w:r w:rsidRPr="004A4C7F">
        <w:rPr>
          <w:rFonts w:eastAsia="Times New Roman"/>
          <w:szCs w:val="24"/>
          <w:lang w:eastAsia="sk-SK"/>
        </w:rPr>
        <w:t>iadavk</w:t>
      </w:r>
      <w:r w:rsidRPr="004A4C7F">
        <w:rPr>
          <w:rFonts w:eastAsia="Times New Roman" w:hint="eastAsia"/>
          <w:szCs w:val="24"/>
          <w:lang w:eastAsia="sk-SK"/>
        </w:rPr>
        <w:t>á</w:t>
      </w:r>
      <w:r w:rsidRPr="004A4C7F">
        <w:rPr>
          <w:rFonts w:eastAsia="Times New Roman"/>
          <w:szCs w:val="24"/>
          <w:lang w:eastAsia="sk-SK"/>
        </w:rPr>
        <w:t xml:space="preserve">ch na </w:t>
      </w:r>
      <w:r w:rsidRPr="004A4C7F">
        <w:rPr>
          <w:rFonts w:eastAsia="Times New Roman" w:hint="eastAsia"/>
          <w:szCs w:val="24"/>
          <w:lang w:eastAsia="sk-SK"/>
        </w:rPr>
        <w:t>úč</w:t>
      </w:r>
      <w:r w:rsidRPr="004A4C7F">
        <w:rPr>
          <w:rFonts w:eastAsia="Times New Roman"/>
          <w:szCs w:val="24"/>
          <w:lang w:eastAsia="sk-SK"/>
        </w:rPr>
        <w:t>innos</w:t>
      </w:r>
      <w:r w:rsidRPr="004A4C7F">
        <w:rPr>
          <w:rFonts w:eastAsia="Times New Roman" w:hint="eastAsia"/>
          <w:szCs w:val="24"/>
          <w:lang w:eastAsia="sk-SK"/>
        </w:rPr>
        <w:t>ť</w:t>
      </w:r>
      <w:r w:rsidRPr="004A4C7F">
        <w:rPr>
          <w:rFonts w:eastAsia="Times New Roman"/>
          <w:szCs w:val="24"/>
          <w:lang w:eastAsia="sk-SK"/>
        </w:rPr>
        <w:t xml:space="preserve"> teplovodn</w:t>
      </w:r>
      <w:r w:rsidRPr="004A4C7F">
        <w:rPr>
          <w:rFonts w:eastAsia="Times New Roman" w:hint="eastAsia"/>
          <w:szCs w:val="24"/>
          <w:lang w:eastAsia="sk-SK"/>
        </w:rPr>
        <w:t>ý</w:t>
      </w:r>
      <w:r w:rsidRPr="004A4C7F">
        <w:rPr>
          <w:rFonts w:eastAsia="Times New Roman"/>
          <w:szCs w:val="24"/>
          <w:lang w:eastAsia="sk-SK"/>
        </w:rPr>
        <w:t>ch kotlov spa</w:t>
      </w:r>
      <w:r w:rsidRPr="004A4C7F">
        <w:rPr>
          <w:rFonts w:eastAsia="Times New Roman" w:hint="eastAsia"/>
          <w:szCs w:val="24"/>
          <w:lang w:eastAsia="sk-SK"/>
        </w:rPr>
        <w:t>ľ</w:t>
      </w:r>
      <w:r w:rsidRPr="004A4C7F">
        <w:rPr>
          <w:rFonts w:eastAsia="Times New Roman"/>
          <w:szCs w:val="24"/>
          <w:lang w:eastAsia="sk-SK"/>
        </w:rPr>
        <w:t>uj</w:t>
      </w:r>
      <w:r w:rsidRPr="004A4C7F">
        <w:rPr>
          <w:rFonts w:eastAsia="Times New Roman" w:hint="eastAsia"/>
          <w:szCs w:val="24"/>
          <w:lang w:eastAsia="sk-SK"/>
        </w:rPr>
        <w:t>ú</w:t>
      </w:r>
      <w:r w:rsidRPr="004A4C7F">
        <w:rPr>
          <w:rFonts w:eastAsia="Times New Roman"/>
          <w:szCs w:val="24"/>
          <w:lang w:eastAsia="sk-SK"/>
        </w:rPr>
        <w:t>cich kvapaln</w:t>
      </w:r>
      <w:r w:rsidRPr="004A4C7F">
        <w:rPr>
          <w:rFonts w:eastAsia="Times New Roman" w:hint="eastAsia"/>
          <w:szCs w:val="24"/>
          <w:lang w:eastAsia="sk-SK"/>
        </w:rPr>
        <w:t>é</w:t>
      </w:r>
      <w:r w:rsidRPr="004A4C7F">
        <w:rPr>
          <w:rFonts w:eastAsia="Times New Roman"/>
          <w:szCs w:val="24"/>
          <w:lang w:eastAsia="sk-SK"/>
        </w:rPr>
        <w:t xml:space="preserve"> paliv</w:t>
      </w:r>
      <w:r w:rsidRPr="004A4C7F">
        <w:rPr>
          <w:rFonts w:eastAsia="Times New Roman" w:hint="eastAsia"/>
          <w:szCs w:val="24"/>
          <w:lang w:eastAsia="sk-SK"/>
        </w:rPr>
        <w:t>á</w:t>
      </w:r>
      <w:r w:rsidRPr="004A4C7F">
        <w:rPr>
          <w:rFonts w:eastAsia="Times New Roman"/>
          <w:szCs w:val="24"/>
          <w:lang w:eastAsia="sk-SK"/>
        </w:rPr>
        <w:t xml:space="preserve"> alebo plynn</w:t>
      </w:r>
      <w:r w:rsidRPr="004A4C7F">
        <w:rPr>
          <w:rFonts w:eastAsia="Times New Roman" w:hint="eastAsia"/>
          <w:szCs w:val="24"/>
          <w:lang w:eastAsia="sk-SK"/>
        </w:rPr>
        <w:t>é</w:t>
      </w:r>
      <w:r w:rsidRPr="004A4C7F">
        <w:rPr>
          <w:rFonts w:eastAsia="Times New Roman"/>
          <w:szCs w:val="24"/>
          <w:lang w:eastAsia="sk-SK"/>
        </w:rPr>
        <w:t xml:space="preserve"> paliv</w:t>
      </w:r>
      <w:r w:rsidRPr="004A4C7F">
        <w:rPr>
          <w:rFonts w:eastAsia="Times New Roman" w:hint="eastAsia"/>
          <w:szCs w:val="24"/>
          <w:lang w:eastAsia="sk-SK"/>
        </w:rPr>
        <w:t>á</w:t>
      </w:r>
      <w:r w:rsidRPr="004A4C7F">
        <w:rPr>
          <w:rFonts w:eastAsia="Times New Roman"/>
          <w:szCs w:val="24"/>
          <w:lang w:eastAsia="sk-SK"/>
        </w:rPr>
        <w:t xml:space="preserve"> a o postupoch posudzovania zhody. </w:t>
      </w:r>
    </w:p>
    <w:p w14:paraId="76971F7C" w14:textId="77777777" w:rsidR="00171D70"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hyperlink r:id="rId29" w:tooltip="Odkaz na predpis alebo ustanovenie" w:history="1">
        <w:r w:rsidRPr="004A4C7F">
          <w:rPr>
            <w:rFonts w:eastAsia="Times New Roman"/>
            <w:iCs/>
            <w:szCs w:val="24"/>
            <w:lang w:eastAsia="sk-SK"/>
          </w:rPr>
          <w:t xml:space="preserve">1/2016 </w:t>
        </w:r>
        <w:r w:rsidR="008370A0" w:rsidRPr="004A4C7F">
          <w:rPr>
            <w:rFonts w:eastAsia="Times New Roman"/>
            <w:iCs/>
            <w:szCs w:val="24"/>
            <w:lang w:eastAsia="sk-SK"/>
          </w:rPr>
          <w:t>Z. z.</w:t>
        </w:r>
      </w:hyperlink>
      <w:r w:rsidRPr="004A4C7F">
        <w:rPr>
          <w:rFonts w:eastAsia="Times New Roman"/>
          <w:iCs/>
          <w:szCs w:val="24"/>
          <w:lang w:eastAsia="sk-SK"/>
        </w:rPr>
        <w:t xml:space="preserve"> </w:t>
      </w:r>
    </w:p>
    <w:p w14:paraId="1E9FC046" w14:textId="77777777" w:rsidR="007B73FC"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hyperlink r:id="rId30" w:tooltip="Odkaz na predpis alebo ustanovenie" w:history="1">
        <w:r w:rsidRPr="004A4C7F">
          <w:rPr>
            <w:rFonts w:eastAsia="Times New Roman"/>
            <w:iCs/>
            <w:szCs w:val="24"/>
            <w:lang w:eastAsia="sk-SK"/>
          </w:rPr>
          <w:t xml:space="preserve">77/2016 </w:t>
        </w:r>
        <w:r w:rsidR="008370A0" w:rsidRPr="004A4C7F">
          <w:rPr>
            <w:rFonts w:eastAsia="Times New Roman"/>
            <w:iCs/>
            <w:szCs w:val="24"/>
            <w:lang w:eastAsia="sk-SK"/>
          </w:rPr>
          <w:t>Z. z.</w:t>
        </w:r>
      </w:hyperlink>
      <w:r w:rsidRPr="004A4C7F">
        <w:rPr>
          <w:rFonts w:eastAsia="Times New Roman"/>
          <w:szCs w:val="24"/>
          <w:lang w:eastAsia="sk-SK"/>
        </w:rPr>
        <w:t xml:space="preserve"> </w:t>
      </w:r>
      <w:r w:rsidR="009501EA" w:rsidRPr="004A4C7F">
        <w:rPr>
          <w:rFonts w:eastAsia="Times New Roman"/>
          <w:szCs w:val="24"/>
        </w:rPr>
        <w:t xml:space="preserve">v znení nariadenia vlády Slovenskej republiky </w:t>
      </w:r>
      <w:r w:rsidR="008370A0" w:rsidRPr="004A4C7F">
        <w:rPr>
          <w:rFonts w:eastAsia="Times New Roman"/>
          <w:szCs w:val="24"/>
        </w:rPr>
        <w:t>č. </w:t>
      </w:r>
      <w:r w:rsidR="009501EA" w:rsidRPr="004A4C7F">
        <w:rPr>
          <w:rFonts w:eastAsia="Times New Roman"/>
          <w:szCs w:val="24"/>
        </w:rPr>
        <w:t xml:space="preserve"> 329/2019 </w:t>
      </w:r>
      <w:r w:rsidR="008370A0" w:rsidRPr="004A4C7F">
        <w:rPr>
          <w:rFonts w:eastAsia="Times New Roman"/>
          <w:szCs w:val="24"/>
        </w:rPr>
        <w:t>Z. z.</w:t>
      </w:r>
    </w:p>
    <w:p w14:paraId="71A00A61" w14:textId="77777777" w:rsidR="007B73FC"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hyperlink r:id="rId31" w:tooltip="Odkaz na predpis alebo ustanovenie" w:history="1">
        <w:r w:rsidRPr="004A4C7F">
          <w:rPr>
            <w:rFonts w:eastAsia="Times New Roman"/>
            <w:szCs w:val="24"/>
            <w:lang w:eastAsia="sk-SK"/>
          </w:rPr>
          <w:t xml:space="preserve">127/2016 </w:t>
        </w:r>
        <w:r w:rsidR="008370A0" w:rsidRPr="004A4C7F">
          <w:rPr>
            <w:rFonts w:eastAsia="Times New Roman"/>
            <w:szCs w:val="24"/>
            <w:lang w:eastAsia="sk-SK"/>
          </w:rPr>
          <w:t>Z. z.</w:t>
        </w:r>
      </w:hyperlink>
      <w:r w:rsidRPr="004A4C7F">
        <w:rPr>
          <w:rFonts w:eastAsia="Times New Roman"/>
          <w:szCs w:val="24"/>
          <w:lang w:eastAsia="sk-SK"/>
        </w:rPr>
        <w:t xml:space="preserve"> o elektromagnetickej kompatibilite v</w:t>
      </w:r>
      <w:r w:rsidRPr="004A4C7F">
        <w:rPr>
          <w:rFonts w:eastAsia="Times New Roman" w:hint="eastAsia"/>
          <w:szCs w:val="24"/>
          <w:lang w:eastAsia="sk-SK"/>
        </w:rPr>
        <w:t> </w:t>
      </w:r>
      <w:r w:rsidRPr="004A4C7F">
        <w:rPr>
          <w:rFonts w:eastAsia="Times New Roman"/>
          <w:szCs w:val="24"/>
          <w:lang w:eastAsia="sk-SK"/>
        </w:rPr>
        <w:t>znen</w:t>
      </w:r>
      <w:r w:rsidRPr="004A4C7F">
        <w:rPr>
          <w:rFonts w:eastAsia="Times New Roman" w:hint="eastAsia"/>
          <w:szCs w:val="24"/>
          <w:lang w:eastAsia="sk-SK"/>
        </w:rPr>
        <w:t>í</w:t>
      </w:r>
      <w:r w:rsidRPr="004A4C7F">
        <w:rPr>
          <w:rFonts w:eastAsia="Times New Roman"/>
          <w:szCs w:val="24"/>
          <w:lang w:eastAsia="sk-SK"/>
        </w:rPr>
        <w:t xml:space="preserve"> nariadenia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r w:rsidRPr="004A4C7F">
        <w:rPr>
          <w:rFonts w:eastAsia="Times New Roman"/>
          <w:szCs w:val="24"/>
          <w:lang w:eastAsia="sk-SK"/>
        </w:rPr>
        <w:t xml:space="preserve">331/2019 </w:t>
      </w:r>
      <w:r w:rsidR="008370A0" w:rsidRPr="004A4C7F">
        <w:rPr>
          <w:rFonts w:eastAsia="Times New Roman"/>
          <w:szCs w:val="24"/>
          <w:lang w:eastAsia="sk-SK"/>
        </w:rPr>
        <w:t>Z. z.</w:t>
      </w:r>
    </w:p>
    <w:p w14:paraId="23BB19FC" w14:textId="77777777" w:rsidR="00171D70"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hyperlink r:id="rId32" w:tooltip="Odkaz na predpis alebo ustanovenie" w:history="1">
        <w:r w:rsidRPr="004A4C7F">
          <w:rPr>
            <w:rFonts w:eastAsia="Times New Roman"/>
            <w:iCs/>
            <w:szCs w:val="24"/>
            <w:lang w:eastAsia="sk-SK"/>
          </w:rPr>
          <w:t xml:space="preserve">148/2016 </w:t>
        </w:r>
        <w:r w:rsidR="008370A0" w:rsidRPr="004A4C7F">
          <w:rPr>
            <w:rFonts w:eastAsia="Times New Roman"/>
            <w:iCs/>
            <w:szCs w:val="24"/>
            <w:lang w:eastAsia="sk-SK"/>
          </w:rPr>
          <w:t>Z. z.</w:t>
        </w:r>
      </w:hyperlink>
      <w:r w:rsidRPr="004A4C7F">
        <w:rPr>
          <w:rFonts w:eastAsia="Times New Roman"/>
          <w:szCs w:val="24"/>
          <w:lang w:eastAsia="sk-SK"/>
        </w:rPr>
        <w:t xml:space="preserve"> </w:t>
      </w:r>
      <w:r w:rsidR="009501EA" w:rsidRPr="004A4C7F">
        <w:rPr>
          <w:rFonts w:eastAsia="Times New Roman"/>
          <w:szCs w:val="24"/>
        </w:rPr>
        <w:t xml:space="preserve">v znení nariadenia vlády Slovenskej republiky </w:t>
      </w:r>
      <w:r w:rsidR="008370A0" w:rsidRPr="004A4C7F">
        <w:rPr>
          <w:rFonts w:eastAsia="Times New Roman"/>
          <w:szCs w:val="24"/>
        </w:rPr>
        <w:t>č. </w:t>
      </w:r>
      <w:r w:rsidR="009501EA" w:rsidRPr="004A4C7F">
        <w:rPr>
          <w:rFonts w:eastAsia="Times New Roman"/>
          <w:szCs w:val="24"/>
        </w:rPr>
        <w:t xml:space="preserve">325/2019 </w:t>
      </w:r>
      <w:r w:rsidR="008370A0" w:rsidRPr="004A4C7F">
        <w:rPr>
          <w:rFonts w:eastAsia="Times New Roman"/>
          <w:szCs w:val="24"/>
        </w:rPr>
        <w:t>Z. z.</w:t>
      </w:r>
    </w:p>
    <w:p w14:paraId="5BE09E01" w14:textId="77777777" w:rsidR="00E10EDE" w:rsidRPr="004A4C7F" w:rsidRDefault="00E10EDE"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vl</w:t>
      </w:r>
      <w:r w:rsidRPr="004A4C7F">
        <w:rPr>
          <w:rFonts w:eastAsia="Times New Roman" w:hint="eastAsia"/>
          <w:szCs w:val="24"/>
          <w:lang w:eastAsia="sk-SK"/>
        </w:rPr>
        <w:t>á</w:t>
      </w:r>
      <w:r w:rsidRPr="004A4C7F">
        <w:rPr>
          <w:rFonts w:eastAsia="Times New Roman"/>
          <w:szCs w:val="24"/>
          <w:lang w:eastAsia="sk-SK"/>
        </w:rPr>
        <w:t xml:space="preserve">dy </w:t>
      </w:r>
      <w:r w:rsidR="008370A0" w:rsidRPr="004A4C7F">
        <w:rPr>
          <w:rFonts w:eastAsia="Times New Roman" w:hint="eastAsia"/>
          <w:szCs w:val="24"/>
          <w:lang w:eastAsia="sk-SK"/>
        </w:rPr>
        <w:t>č. </w:t>
      </w:r>
      <w:hyperlink r:id="rId33" w:tooltip="Odkaz na predpis alebo ustanovenie" w:history="1">
        <w:r w:rsidRPr="004A4C7F">
          <w:rPr>
            <w:rFonts w:eastAsia="Times New Roman"/>
            <w:szCs w:val="24"/>
            <w:lang w:eastAsia="sk-SK"/>
          </w:rPr>
          <w:t xml:space="preserve">193/2016 </w:t>
        </w:r>
        <w:r w:rsidR="008370A0" w:rsidRPr="004A4C7F">
          <w:rPr>
            <w:rFonts w:eastAsia="Times New Roman"/>
            <w:szCs w:val="24"/>
            <w:lang w:eastAsia="sk-SK"/>
          </w:rPr>
          <w:t>Z. z.</w:t>
        </w:r>
      </w:hyperlink>
      <w:r w:rsidRPr="004A4C7F">
        <w:rPr>
          <w:rFonts w:eastAsia="Times New Roman"/>
          <w:szCs w:val="24"/>
          <w:lang w:eastAsia="sk-SK"/>
        </w:rPr>
        <w:t xml:space="preserve"> o spr</w:t>
      </w:r>
      <w:r w:rsidRPr="004A4C7F">
        <w:rPr>
          <w:rFonts w:eastAsia="Times New Roman" w:hint="eastAsia"/>
          <w:szCs w:val="24"/>
          <w:lang w:eastAsia="sk-SK"/>
        </w:rPr>
        <w:t>í</w:t>
      </w:r>
      <w:r w:rsidRPr="004A4C7F">
        <w:rPr>
          <w:rFonts w:eastAsia="Times New Roman"/>
          <w:szCs w:val="24"/>
          <w:lang w:eastAsia="sk-SK"/>
        </w:rPr>
        <w:t>stup</w:t>
      </w:r>
      <w:r w:rsidRPr="004A4C7F">
        <w:rPr>
          <w:rFonts w:eastAsia="Times New Roman" w:hint="eastAsia"/>
          <w:szCs w:val="24"/>
          <w:lang w:eastAsia="sk-SK"/>
        </w:rPr>
        <w:t>ň</w:t>
      </w:r>
      <w:r w:rsidRPr="004A4C7F">
        <w:rPr>
          <w:rFonts w:eastAsia="Times New Roman"/>
          <w:szCs w:val="24"/>
          <w:lang w:eastAsia="sk-SK"/>
        </w:rPr>
        <w:t>ovan</w:t>
      </w:r>
      <w:r w:rsidRPr="004A4C7F">
        <w:rPr>
          <w:rFonts w:eastAsia="Times New Roman" w:hint="eastAsia"/>
          <w:szCs w:val="24"/>
          <w:lang w:eastAsia="sk-SK"/>
        </w:rPr>
        <w:t>í</w:t>
      </w:r>
      <w:r w:rsidRPr="004A4C7F">
        <w:rPr>
          <w:rFonts w:eastAsia="Times New Roman"/>
          <w:szCs w:val="24"/>
          <w:lang w:eastAsia="sk-SK"/>
        </w:rPr>
        <w:t xml:space="preserve"> r</w:t>
      </w:r>
      <w:r w:rsidRPr="004A4C7F">
        <w:rPr>
          <w:rFonts w:eastAsia="Times New Roman" w:hint="eastAsia"/>
          <w:szCs w:val="24"/>
          <w:lang w:eastAsia="sk-SK"/>
        </w:rPr>
        <w:t>á</w:t>
      </w:r>
      <w:r w:rsidRPr="004A4C7F">
        <w:rPr>
          <w:rFonts w:eastAsia="Times New Roman"/>
          <w:szCs w:val="24"/>
          <w:lang w:eastAsia="sk-SK"/>
        </w:rPr>
        <w:t>diov</w:t>
      </w:r>
      <w:r w:rsidRPr="004A4C7F">
        <w:rPr>
          <w:rFonts w:eastAsia="Times New Roman" w:hint="eastAsia"/>
          <w:szCs w:val="24"/>
          <w:lang w:eastAsia="sk-SK"/>
        </w:rPr>
        <w:t>ý</w:t>
      </w:r>
      <w:r w:rsidRPr="004A4C7F">
        <w:rPr>
          <w:rFonts w:eastAsia="Times New Roman"/>
          <w:szCs w:val="24"/>
          <w:lang w:eastAsia="sk-SK"/>
        </w:rPr>
        <w:t>ch zariaden</w:t>
      </w:r>
      <w:r w:rsidRPr="004A4C7F">
        <w:rPr>
          <w:rFonts w:eastAsia="Times New Roman" w:hint="eastAsia"/>
          <w:szCs w:val="24"/>
          <w:lang w:eastAsia="sk-SK"/>
        </w:rPr>
        <w:t>í</w:t>
      </w:r>
      <w:r w:rsidRPr="004A4C7F">
        <w:rPr>
          <w:rFonts w:eastAsia="Times New Roman"/>
          <w:szCs w:val="24"/>
          <w:lang w:eastAsia="sk-SK"/>
        </w:rPr>
        <w:t xml:space="preserve"> na trhu v</w:t>
      </w:r>
      <w:r w:rsidRPr="004A4C7F">
        <w:rPr>
          <w:rFonts w:eastAsia="Times New Roman" w:hint="eastAsia"/>
          <w:szCs w:val="24"/>
          <w:lang w:eastAsia="sk-SK"/>
        </w:rPr>
        <w:t> </w:t>
      </w:r>
      <w:r w:rsidRPr="004A4C7F">
        <w:rPr>
          <w:rFonts w:eastAsia="Times New Roman"/>
          <w:szCs w:val="24"/>
          <w:lang w:eastAsia="sk-SK"/>
        </w:rPr>
        <w:t>znen</w:t>
      </w:r>
      <w:r w:rsidRPr="004A4C7F">
        <w:rPr>
          <w:rFonts w:eastAsia="Times New Roman" w:hint="eastAsia"/>
          <w:szCs w:val="24"/>
          <w:lang w:eastAsia="sk-SK"/>
        </w:rPr>
        <w:t>í</w:t>
      </w:r>
      <w:r w:rsidRPr="004A4C7F">
        <w:rPr>
          <w:rFonts w:eastAsia="Times New Roman"/>
          <w:szCs w:val="24"/>
          <w:lang w:eastAsia="sk-SK"/>
        </w:rPr>
        <w:t xml:space="preserve"> nariadenia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r w:rsidRPr="004A4C7F">
        <w:rPr>
          <w:rFonts w:eastAsia="Times New Roman"/>
          <w:szCs w:val="24"/>
          <w:lang w:eastAsia="sk-SK"/>
        </w:rPr>
        <w:t xml:space="preserve">332/2019 </w:t>
      </w:r>
      <w:r w:rsidR="008370A0" w:rsidRPr="004A4C7F">
        <w:rPr>
          <w:rFonts w:eastAsia="Times New Roman"/>
          <w:szCs w:val="24"/>
          <w:lang w:eastAsia="sk-SK"/>
        </w:rPr>
        <w:t>Z. z.</w:t>
      </w:r>
    </w:p>
    <w:p w14:paraId="531A74D0" w14:textId="77777777" w:rsidR="007B73FC" w:rsidRPr="004A4C7F" w:rsidRDefault="007B73FC" w:rsidP="007C4D50">
      <w:pPr>
        <w:keepNext/>
        <w:keepLines/>
        <w:spacing w:before="60" w:after="60"/>
        <w:ind w:left="709"/>
        <w:jc w:val="both"/>
        <w:rPr>
          <w:rFonts w:eastAsia="Times New Roman"/>
          <w:szCs w:val="24"/>
          <w:lang w:eastAsia="sk-SK"/>
        </w:rPr>
      </w:pPr>
      <w:r w:rsidRPr="004A4C7F">
        <w:rPr>
          <w:rFonts w:eastAsia="Times New Roman"/>
          <w:szCs w:val="24"/>
          <w:lang w:eastAsia="sk-SK"/>
        </w:rPr>
        <w:t>Nariadenie vl</w:t>
      </w:r>
      <w:r w:rsidRPr="004A4C7F">
        <w:rPr>
          <w:rFonts w:eastAsia="Times New Roman" w:hint="eastAsia"/>
          <w:szCs w:val="24"/>
          <w:lang w:eastAsia="sk-SK"/>
        </w:rPr>
        <w:t>á</w:t>
      </w:r>
      <w:r w:rsidRPr="004A4C7F">
        <w:rPr>
          <w:rFonts w:eastAsia="Times New Roman"/>
          <w:szCs w:val="24"/>
          <w:lang w:eastAsia="sk-SK"/>
        </w:rPr>
        <w:t xml:space="preserve">dy Slovenskej republiky </w:t>
      </w:r>
      <w:r w:rsidR="008370A0" w:rsidRPr="004A4C7F">
        <w:rPr>
          <w:rFonts w:eastAsia="Times New Roman" w:hint="eastAsia"/>
          <w:szCs w:val="24"/>
          <w:lang w:eastAsia="sk-SK"/>
        </w:rPr>
        <w:t>č. </w:t>
      </w:r>
      <w:hyperlink r:id="rId34" w:tooltip="Odkaz na predpis alebo ustanovenie" w:history="1">
        <w:r w:rsidRPr="004A4C7F">
          <w:rPr>
            <w:rFonts w:eastAsia="Times New Roman"/>
            <w:iCs/>
            <w:szCs w:val="24"/>
            <w:lang w:eastAsia="sk-SK"/>
          </w:rPr>
          <w:t>78/2019</w:t>
        </w:r>
      </w:hyperlink>
      <w:r w:rsidR="00171D70" w:rsidRPr="004A4C7F">
        <w:rPr>
          <w:rFonts w:eastAsia="Times New Roman"/>
          <w:iCs/>
          <w:szCs w:val="24"/>
          <w:lang w:eastAsia="sk-SK"/>
        </w:rPr>
        <w:t xml:space="preserve"> </w:t>
      </w:r>
      <w:r w:rsidR="008370A0" w:rsidRPr="004A4C7F">
        <w:rPr>
          <w:rFonts w:eastAsia="Times New Roman"/>
          <w:iCs/>
          <w:szCs w:val="24"/>
          <w:lang w:eastAsia="sk-SK"/>
        </w:rPr>
        <w:t>Z. z.</w:t>
      </w:r>
      <w:r w:rsidRPr="004A4C7F">
        <w:rPr>
          <w:rFonts w:eastAsia="Times New Roman" w:hint="eastAsia"/>
          <w:szCs w:val="24"/>
          <w:lang w:eastAsia="sk-SK"/>
        </w:rPr>
        <w:t>“</w:t>
      </w:r>
      <w:r w:rsidR="009501EA" w:rsidRPr="004A4C7F">
        <w:rPr>
          <w:rFonts w:eastAsia="Times New Roman"/>
          <w:szCs w:val="24"/>
          <w:lang w:eastAsia="sk-SK"/>
        </w:rPr>
        <w:t>.</w:t>
      </w:r>
    </w:p>
    <w:p w14:paraId="39003158" w14:textId="77777777" w:rsidR="006804D9" w:rsidRPr="004A4C7F" w:rsidRDefault="006804D9"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poznámke pod čiarou k odkazu 46 sa na konci pripája </w:t>
      </w:r>
      <w:r w:rsidR="0003174A" w:rsidRPr="004A4C7F">
        <w:rPr>
          <w:rFonts w:ascii="Times New Roman" w:hAnsi="Times New Roman"/>
          <w:sz w:val="24"/>
          <w:szCs w:val="24"/>
        </w:rPr>
        <w:t xml:space="preserve">táto </w:t>
      </w:r>
      <w:r w:rsidRPr="004A4C7F">
        <w:rPr>
          <w:rFonts w:ascii="Times New Roman" w:hAnsi="Times New Roman"/>
          <w:sz w:val="24"/>
          <w:szCs w:val="24"/>
        </w:rPr>
        <w:t>citácia: „</w:t>
      </w:r>
      <w:r w:rsidRPr="004A4C7F">
        <w:rPr>
          <w:rFonts w:ascii="Times" w:hAnsi="Times" w:cs="Times"/>
          <w:sz w:val="24"/>
          <w:szCs w:val="24"/>
        </w:rPr>
        <w:t>Článok 35 až 39 delegovaného nariadenia (EÚ) 2019/945 v platnom znení.</w:t>
      </w:r>
      <w:r w:rsidRPr="004A4C7F">
        <w:rPr>
          <w:rFonts w:ascii="Times New Roman" w:hAnsi="Times New Roman"/>
          <w:sz w:val="24"/>
          <w:szCs w:val="24"/>
        </w:rPr>
        <w:t>“</w:t>
      </w:r>
      <w:r w:rsidR="007C4D50" w:rsidRPr="004A4C7F">
        <w:rPr>
          <w:rFonts w:ascii="Times New Roman" w:hAnsi="Times New Roman"/>
          <w:sz w:val="24"/>
          <w:szCs w:val="24"/>
        </w:rPr>
        <w:t>.</w:t>
      </w:r>
    </w:p>
    <w:p w14:paraId="5771D861" w14:textId="77777777" w:rsidR="003848F2" w:rsidRPr="004A4C7F" w:rsidRDefault="005C0DA8"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poznámke </w:t>
      </w:r>
      <w:r w:rsidR="003848F2" w:rsidRPr="004A4C7F">
        <w:rPr>
          <w:rFonts w:ascii="Times New Roman" w:hAnsi="Times New Roman"/>
          <w:sz w:val="24"/>
          <w:szCs w:val="24"/>
        </w:rPr>
        <w:t xml:space="preserve">pod čiarou k odkazu 48 sa </w:t>
      </w:r>
      <w:r w:rsidRPr="004A4C7F">
        <w:rPr>
          <w:rFonts w:ascii="Times New Roman" w:hAnsi="Times New Roman"/>
          <w:sz w:val="24"/>
          <w:szCs w:val="24"/>
        </w:rPr>
        <w:t>na konci pripája</w:t>
      </w:r>
      <w:r w:rsidR="003848F2" w:rsidRPr="004A4C7F">
        <w:rPr>
          <w:rFonts w:ascii="Times New Roman" w:hAnsi="Times New Roman"/>
          <w:sz w:val="24"/>
          <w:szCs w:val="24"/>
        </w:rPr>
        <w:t xml:space="preserve"> </w:t>
      </w:r>
      <w:r w:rsidR="0003174A" w:rsidRPr="004A4C7F">
        <w:rPr>
          <w:rFonts w:ascii="Times New Roman" w:hAnsi="Times New Roman"/>
          <w:sz w:val="24"/>
          <w:szCs w:val="24"/>
        </w:rPr>
        <w:t xml:space="preserve">táto </w:t>
      </w:r>
      <w:r w:rsidR="003848F2" w:rsidRPr="004A4C7F">
        <w:rPr>
          <w:rFonts w:ascii="Times New Roman" w:hAnsi="Times New Roman"/>
          <w:sz w:val="24"/>
          <w:szCs w:val="24"/>
        </w:rPr>
        <w:t xml:space="preserve">citácia: „Nariadenie vlády Slovenskej republiky </w:t>
      </w:r>
      <w:r w:rsidR="008370A0" w:rsidRPr="004A4C7F">
        <w:rPr>
          <w:rFonts w:ascii="Times New Roman" w:hAnsi="Times New Roman"/>
          <w:sz w:val="24"/>
          <w:szCs w:val="24"/>
        </w:rPr>
        <w:t>č. </w:t>
      </w:r>
      <w:r w:rsidR="003848F2" w:rsidRPr="004A4C7F">
        <w:rPr>
          <w:rFonts w:ascii="Times New Roman" w:hAnsi="Times New Roman"/>
          <w:sz w:val="24"/>
          <w:szCs w:val="24"/>
        </w:rPr>
        <w:t xml:space="preserve">193/2016 </w:t>
      </w:r>
      <w:r w:rsidR="008370A0" w:rsidRPr="004A4C7F">
        <w:rPr>
          <w:rFonts w:ascii="Times New Roman" w:hAnsi="Times New Roman"/>
          <w:sz w:val="24"/>
          <w:szCs w:val="24"/>
        </w:rPr>
        <w:t>Z. z.</w:t>
      </w:r>
      <w:r w:rsidR="001402A6" w:rsidRPr="004A4C7F">
        <w:rPr>
          <w:rFonts w:ascii="Times New Roman" w:hAnsi="Times New Roman"/>
          <w:sz w:val="24"/>
          <w:szCs w:val="24"/>
        </w:rPr>
        <w:t xml:space="preserve"> v znení nariadenia vlády Slovenskej republiky </w:t>
      </w:r>
      <w:r w:rsidR="008370A0" w:rsidRPr="004A4C7F">
        <w:rPr>
          <w:rFonts w:ascii="Times New Roman" w:hAnsi="Times New Roman"/>
          <w:sz w:val="24"/>
          <w:szCs w:val="24"/>
        </w:rPr>
        <w:t>č. </w:t>
      </w:r>
      <w:r w:rsidR="001402A6" w:rsidRPr="004A4C7F">
        <w:rPr>
          <w:rFonts w:ascii="Times New Roman" w:hAnsi="Times New Roman"/>
          <w:sz w:val="24"/>
          <w:szCs w:val="24"/>
        </w:rPr>
        <w:t xml:space="preserve">332/2019 </w:t>
      </w:r>
      <w:r w:rsidR="008370A0" w:rsidRPr="004A4C7F">
        <w:rPr>
          <w:rFonts w:ascii="Times New Roman" w:hAnsi="Times New Roman"/>
          <w:sz w:val="24"/>
          <w:szCs w:val="24"/>
        </w:rPr>
        <w:t>Z. z.</w:t>
      </w:r>
      <w:r w:rsidR="003848F2" w:rsidRPr="004A4C7F">
        <w:rPr>
          <w:rFonts w:ascii="Times New Roman" w:hAnsi="Times New Roman"/>
          <w:sz w:val="24"/>
          <w:szCs w:val="24"/>
        </w:rPr>
        <w:t>“</w:t>
      </w:r>
      <w:r w:rsidR="007C4D50" w:rsidRPr="004A4C7F">
        <w:rPr>
          <w:rFonts w:ascii="Times New Roman" w:hAnsi="Times New Roman"/>
          <w:sz w:val="24"/>
          <w:szCs w:val="24"/>
        </w:rPr>
        <w:t>.</w:t>
      </w:r>
    </w:p>
    <w:p w14:paraId="4586F228" w14:textId="77777777" w:rsidR="008534C6" w:rsidRPr="004A4C7F" w:rsidRDefault="008534C6"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poznámke pod čiarou k odkazu 51 sa za </w:t>
      </w:r>
      <w:r w:rsidR="007C04DA" w:rsidRPr="004A4C7F">
        <w:rPr>
          <w:rFonts w:ascii="Times New Roman" w:hAnsi="Times New Roman"/>
          <w:sz w:val="24"/>
          <w:szCs w:val="24"/>
        </w:rPr>
        <w:t>citáciu</w:t>
      </w:r>
      <w:r w:rsidR="00B64559" w:rsidRPr="004A4C7F">
        <w:rPr>
          <w:rFonts w:ascii="Times New Roman" w:hAnsi="Times New Roman"/>
          <w:sz w:val="24"/>
          <w:szCs w:val="24"/>
        </w:rPr>
        <w:t>:</w:t>
      </w:r>
      <w:r w:rsidR="007C04DA" w:rsidRPr="004A4C7F">
        <w:rPr>
          <w:rFonts w:ascii="Times New Roman" w:hAnsi="Times New Roman"/>
          <w:sz w:val="24"/>
          <w:szCs w:val="24"/>
        </w:rPr>
        <w:t xml:space="preserve"> „Nariadenie (EÚ) 2016/424.“</w:t>
      </w:r>
      <w:r w:rsidRPr="004A4C7F">
        <w:rPr>
          <w:rFonts w:ascii="Times New Roman" w:hAnsi="Times New Roman"/>
          <w:sz w:val="24"/>
          <w:szCs w:val="24"/>
        </w:rPr>
        <w:t xml:space="preserve"> vkladá citácia: „Čl. 40 ods. 1 </w:t>
      </w:r>
      <w:r w:rsidR="00982C52" w:rsidRPr="004A4C7F">
        <w:rPr>
          <w:rFonts w:ascii="Times New Roman" w:hAnsi="Times New Roman"/>
          <w:sz w:val="24"/>
          <w:szCs w:val="24"/>
        </w:rPr>
        <w:t>d</w:t>
      </w:r>
      <w:r w:rsidRPr="004A4C7F">
        <w:rPr>
          <w:rFonts w:ascii="Times New Roman" w:hAnsi="Times New Roman"/>
          <w:sz w:val="24"/>
          <w:szCs w:val="24"/>
        </w:rPr>
        <w:t>elegovaného nariadenia (EÚ) 2019/945 v platnom znení.“.</w:t>
      </w:r>
    </w:p>
    <w:p w14:paraId="6504B81A" w14:textId="77777777" w:rsidR="006804D9" w:rsidRPr="004A4C7F" w:rsidRDefault="006804D9"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poznámke pod čiarou k odkazu 52 sa na konci pripája </w:t>
      </w:r>
      <w:r w:rsidR="0003174A" w:rsidRPr="004A4C7F">
        <w:rPr>
          <w:rFonts w:ascii="Times New Roman" w:hAnsi="Times New Roman"/>
          <w:sz w:val="24"/>
          <w:szCs w:val="24"/>
        </w:rPr>
        <w:t xml:space="preserve">táto </w:t>
      </w:r>
      <w:r w:rsidRPr="004A4C7F">
        <w:rPr>
          <w:rFonts w:ascii="Times New Roman" w:hAnsi="Times New Roman"/>
          <w:sz w:val="24"/>
          <w:szCs w:val="24"/>
        </w:rPr>
        <w:t>citácia: „</w:t>
      </w:r>
      <w:r w:rsidRPr="004A4C7F">
        <w:rPr>
          <w:rFonts w:ascii="Times" w:hAnsi="Times" w:cs="Times"/>
          <w:sz w:val="24"/>
          <w:szCs w:val="24"/>
        </w:rPr>
        <w:t>Článok 35 až 39 delegovaného nariadenia (EÚ) 2019/945 v platnom znení.</w:t>
      </w:r>
      <w:r w:rsidRPr="004A4C7F">
        <w:rPr>
          <w:rFonts w:ascii="Times New Roman" w:hAnsi="Times New Roman"/>
          <w:sz w:val="24"/>
          <w:szCs w:val="24"/>
        </w:rPr>
        <w:t>“</w:t>
      </w:r>
      <w:r w:rsidR="007C4D50" w:rsidRPr="004A4C7F">
        <w:rPr>
          <w:rFonts w:ascii="Times New Roman" w:hAnsi="Times New Roman"/>
          <w:sz w:val="24"/>
          <w:szCs w:val="24"/>
        </w:rPr>
        <w:t>.</w:t>
      </w:r>
    </w:p>
    <w:p w14:paraId="0117B9E8" w14:textId="77777777" w:rsidR="002A137C" w:rsidRPr="004A4C7F" w:rsidRDefault="002A137C"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Poznámka pod čiarou k odkazu 54 znie:</w:t>
      </w:r>
    </w:p>
    <w:p w14:paraId="0643A172" w14:textId="77777777" w:rsidR="002A137C" w:rsidRPr="004A4C7F" w:rsidRDefault="002A137C" w:rsidP="0065048A">
      <w:pPr>
        <w:pStyle w:val="Odsekzoznamu"/>
        <w:keepNext/>
        <w:keepLines/>
        <w:spacing w:before="60" w:after="60"/>
        <w:ind w:left="357"/>
        <w:contextualSpacing w:val="0"/>
        <w:jc w:val="both"/>
        <w:rPr>
          <w:rFonts w:ascii="Times New Roman" w:hAnsi="Times New Roman"/>
          <w:sz w:val="24"/>
          <w:szCs w:val="24"/>
        </w:rPr>
      </w:pPr>
      <w:r w:rsidRPr="004A4C7F">
        <w:rPr>
          <w:rFonts w:ascii="Times New Roman" w:hAnsi="Times New Roman"/>
          <w:sz w:val="24"/>
          <w:szCs w:val="24"/>
        </w:rPr>
        <w:t>„</w:t>
      </w:r>
      <w:r w:rsidRPr="004A4C7F">
        <w:rPr>
          <w:rFonts w:ascii="Times New Roman" w:hAnsi="Times New Roman"/>
          <w:sz w:val="24"/>
          <w:szCs w:val="24"/>
          <w:vertAlign w:val="superscript"/>
        </w:rPr>
        <w:t>54</w:t>
      </w:r>
      <w:r w:rsidRPr="004A4C7F">
        <w:rPr>
          <w:rFonts w:ascii="Times New Roman" w:hAnsi="Times New Roman"/>
          <w:sz w:val="24"/>
          <w:szCs w:val="24"/>
        </w:rPr>
        <w:t xml:space="preserve">) Nariadenie (EÚ) </w:t>
      </w:r>
      <w:r w:rsidR="008370A0" w:rsidRPr="004A4C7F">
        <w:rPr>
          <w:rFonts w:ascii="Times New Roman" w:hAnsi="Times New Roman"/>
          <w:sz w:val="24"/>
          <w:szCs w:val="24"/>
        </w:rPr>
        <w:t>č. </w:t>
      </w:r>
      <w:r w:rsidRPr="004A4C7F">
        <w:rPr>
          <w:rFonts w:ascii="Times New Roman" w:hAnsi="Times New Roman"/>
          <w:sz w:val="24"/>
          <w:szCs w:val="24"/>
        </w:rPr>
        <w:t>2017/745</w:t>
      </w:r>
      <w:r w:rsidRPr="004A4C7F">
        <w:t xml:space="preserve"> </w:t>
      </w:r>
      <w:r w:rsidRPr="004A4C7F">
        <w:rPr>
          <w:rFonts w:ascii="Times New Roman" w:hAnsi="Times New Roman"/>
          <w:sz w:val="24"/>
          <w:szCs w:val="24"/>
        </w:rPr>
        <w:t xml:space="preserve">v platnom znení. </w:t>
      </w:r>
    </w:p>
    <w:p w14:paraId="6B9553AD" w14:textId="77777777" w:rsidR="002A137C" w:rsidRPr="004A4C7F" w:rsidRDefault="002A137C" w:rsidP="007C4D50">
      <w:pPr>
        <w:pStyle w:val="Odsekzoznamu"/>
        <w:keepNext/>
        <w:keepLines/>
        <w:spacing w:before="60" w:after="60"/>
        <w:ind w:left="709"/>
        <w:contextualSpacing w:val="0"/>
        <w:jc w:val="both"/>
        <w:rPr>
          <w:rFonts w:ascii="Times New Roman" w:hAnsi="Times New Roman"/>
          <w:sz w:val="24"/>
          <w:szCs w:val="24"/>
        </w:rPr>
      </w:pPr>
      <w:r w:rsidRPr="004A4C7F">
        <w:rPr>
          <w:rFonts w:ascii="Times New Roman" w:hAnsi="Times New Roman"/>
          <w:sz w:val="24"/>
          <w:szCs w:val="24"/>
        </w:rPr>
        <w:t xml:space="preserve">Nariadenie (EÚ) </w:t>
      </w:r>
      <w:r w:rsidR="008370A0" w:rsidRPr="004A4C7F">
        <w:rPr>
          <w:rFonts w:ascii="Times New Roman" w:hAnsi="Times New Roman"/>
          <w:sz w:val="24"/>
          <w:szCs w:val="24"/>
        </w:rPr>
        <w:t>č. </w:t>
      </w:r>
      <w:r w:rsidRPr="004A4C7F">
        <w:rPr>
          <w:rFonts w:ascii="Times New Roman" w:hAnsi="Times New Roman"/>
          <w:sz w:val="24"/>
          <w:szCs w:val="24"/>
        </w:rPr>
        <w:t>2017/746.</w:t>
      </w:r>
    </w:p>
    <w:p w14:paraId="5AB80133" w14:textId="77777777" w:rsidR="002A137C" w:rsidRPr="004A4C7F" w:rsidRDefault="002A137C" w:rsidP="007C4D50">
      <w:pPr>
        <w:pStyle w:val="Odsekzoznamu"/>
        <w:keepNext/>
        <w:keepLines/>
        <w:spacing w:before="60" w:after="60"/>
        <w:ind w:left="709"/>
        <w:contextualSpacing w:val="0"/>
        <w:jc w:val="both"/>
        <w:rPr>
          <w:rFonts w:ascii="Times New Roman" w:hAnsi="Times New Roman"/>
          <w:sz w:val="24"/>
          <w:szCs w:val="24"/>
        </w:rPr>
      </w:pPr>
      <w:r w:rsidRPr="004A4C7F">
        <w:rPr>
          <w:rFonts w:ascii="Times New Roman" w:hAnsi="Times New Roman"/>
          <w:sz w:val="24"/>
          <w:szCs w:val="24"/>
        </w:rPr>
        <w:t xml:space="preserve">Zákon </w:t>
      </w:r>
      <w:r w:rsidR="008370A0" w:rsidRPr="004A4C7F">
        <w:rPr>
          <w:rFonts w:ascii="Times New Roman" w:hAnsi="Times New Roman"/>
          <w:sz w:val="24"/>
          <w:szCs w:val="24"/>
        </w:rPr>
        <w:t>č. </w:t>
      </w:r>
      <w:r w:rsidRPr="004A4C7F">
        <w:rPr>
          <w:rFonts w:ascii="Times New Roman" w:hAnsi="Times New Roman"/>
          <w:sz w:val="24"/>
          <w:szCs w:val="24"/>
        </w:rPr>
        <w:t xml:space="preserve">346/2013 </w:t>
      </w:r>
      <w:r w:rsidR="008370A0" w:rsidRPr="004A4C7F">
        <w:rPr>
          <w:rFonts w:ascii="Times New Roman" w:hAnsi="Times New Roman"/>
          <w:sz w:val="24"/>
          <w:szCs w:val="24"/>
        </w:rPr>
        <w:t>Z. z.</w:t>
      </w:r>
      <w:r w:rsidRPr="004A4C7F">
        <w:rPr>
          <w:rFonts w:ascii="Times New Roman" w:hAnsi="Times New Roman"/>
          <w:sz w:val="24"/>
          <w:szCs w:val="24"/>
        </w:rPr>
        <w:t xml:space="preserve"> </w:t>
      </w:r>
      <w:r w:rsidR="009501EA" w:rsidRPr="004A4C7F">
        <w:rPr>
          <w:rFonts w:ascii="Times New Roman" w:hAnsi="Times New Roman"/>
          <w:sz w:val="24"/>
          <w:szCs w:val="24"/>
        </w:rPr>
        <w:t>v znení neskorších predpisov</w:t>
      </w:r>
      <w:r w:rsidR="000A19D6" w:rsidRPr="004A4C7F">
        <w:rPr>
          <w:rFonts w:ascii="Times New Roman" w:hAnsi="Times New Roman"/>
          <w:sz w:val="24"/>
          <w:szCs w:val="24"/>
        </w:rPr>
        <w:t>.</w:t>
      </w:r>
      <w:r w:rsidR="009501EA" w:rsidRPr="004A4C7F" w:rsidDel="009501EA">
        <w:rPr>
          <w:rFonts w:ascii="Times New Roman" w:hAnsi="Times New Roman"/>
          <w:sz w:val="24"/>
          <w:szCs w:val="24"/>
        </w:rPr>
        <w:t xml:space="preserve"> </w:t>
      </w:r>
    </w:p>
    <w:p w14:paraId="6012EAF3" w14:textId="77777777" w:rsidR="002A137C" w:rsidRPr="004A4C7F" w:rsidRDefault="002A137C" w:rsidP="007C4D50">
      <w:pPr>
        <w:pStyle w:val="Odsekzoznamu"/>
        <w:keepNext/>
        <w:keepLines/>
        <w:spacing w:before="60" w:after="60"/>
        <w:ind w:left="709"/>
        <w:contextualSpacing w:val="0"/>
        <w:jc w:val="both"/>
        <w:rPr>
          <w:rFonts w:ascii="Times New Roman" w:hAnsi="Times New Roman"/>
          <w:sz w:val="24"/>
          <w:szCs w:val="24"/>
        </w:rPr>
      </w:pPr>
      <w:r w:rsidRPr="004A4C7F">
        <w:rPr>
          <w:rFonts w:ascii="Times New Roman" w:hAnsi="Times New Roman"/>
          <w:sz w:val="24"/>
          <w:szCs w:val="24"/>
        </w:rPr>
        <w:t xml:space="preserve">Nariadenie vlády Slovenskej republiky </w:t>
      </w:r>
      <w:r w:rsidR="008370A0" w:rsidRPr="004A4C7F">
        <w:rPr>
          <w:rFonts w:ascii="Times New Roman" w:hAnsi="Times New Roman"/>
          <w:sz w:val="24"/>
          <w:szCs w:val="24"/>
        </w:rPr>
        <w:t>č. </w:t>
      </w:r>
      <w:r w:rsidRPr="004A4C7F">
        <w:rPr>
          <w:rFonts w:ascii="Times New Roman" w:hAnsi="Times New Roman"/>
          <w:sz w:val="24"/>
          <w:szCs w:val="24"/>
        </w:rPr>
        <w:t xml:space="preserve">569/2001 </w:t>
      </w:r>
      <w:r w:rsidR="008370A0" w:rsidRPr="004A4C7F">
        <w:rPr>
          <w:rFonts w:ascii="Times New Roman" w:hAnsi="Times New Roman"/>
          <w:sz w:val="24"/>
          <w:szCs w:val="24"/>
        </w:rPr>
        <w:t>Z. z.</w:t>
      </w:r>
      <w:r w:rsidRPr="004A4C7F">
        <w:rPr>
          <w:rFonts w:ascii="Times New Roman" w:hAnsi="Times New Roman"/>
          <w:sz w:val="24"/>
          <w:szCs w:val="24"/>
        </w:rPr>
        <w:t>, ktorým sa ustanovujú podrobnosti o technických požiadavkách a postupoch posudzovania zhody diagnostických zdravotníckych pomôcok in vitro v znení neskorších predpisov.</w:t>
      </w:r>
    </w:p>
    <w:p w14:paraId="50CC5BEB" w14:textId="77777777" w:rsidR="002A137C" w:rsidRPr="004A4C7F" w:rsidRDefault="002A137C" w:rsidP="007C4D50">
      <w:pPr>
        <w:pStyle w:val="Odsekzoznamu"/>
        <w:keepNext/>
        <w:keepLines/>
        <w:spacing w:before="60" w:after="60"/>
        <w:ind w:left="709"/>
        <w:contextualSpacing w:val="0"/>
        <w:jc w:val="both"/>
        <w:rPr>
          <w:rFonts w:ascii="Times New Roman" w:hAnsi="Times New Roman"/>
          <w:sz w:val="24"/>
          <w:szCs w:val="24"/>
        </w:rPr>
      </w:pPr>
      <w:r w:rsidRPr="004A4C7F">
        <w:rPr>
          <w:rFonts w:ascii="Times New Roman" w:hAnsi="Times New Roman"/>
          <w:sz w:val="24"/>
          <w:szCs w:val="24"/>
        </w:rPr>
        <w:t xml:space="preserve">Nariadenie vlády Slovenskej republiky </w:t>
      </w:r>
      <w:r w:rsidR="008370A0" w:rsidRPr="004A4C7F">
        <w:rPr>
          <w:rFonts w:ascii="Times New Roman" w:hAnsi="Times New Roman"/>
          <w:sz w:val="24"/>
          <w:szCs w:val="24"/>
        </w:rPr>
        <w:t>č. </w:t>
      </w:r>
      <w:r w:rsidRPr="004A4C7F">
        <w:rPr>
          <w:rFonts w:ascii="Times New Roman" w:hAnsi="Times New Roman"/>
          <w:sz w:val="24"/>
          <w:szCs w:val="24"/>
        </w:rPr>
        <w:t xml:space="preserve">166/2020 </w:t>
      </w:r>
      <w:r w:rsidR="008370A0" w:rsidRPr="004A4C7F">
        <w:rPr>
          <w:rFonts w:ascii="Times New Roman" w:hAnsi="Times New Roman"/>
          <w:sz w:val="24"/>
          <w:szCs w:val="24"/>
        </w:rPr>
        <w:t>Z. z.</w:t>
      </w:r>
      <w:r w:rsidRPr="004A4C7F">
        <w:rPr>
          <w:rFonts w:ascii="Times New Roman" w:hAnsi="Times New Roman"/>
          <w:sz w:val="24"/>
          <w:szCs w:val="24"/>
        </w:rPr>
        <w:t>, ktorým sa ustanovujú podrobnosti o technických požiadavkách a postupoch posudzovania zhody zdravotníckych pomôcok.</w:t>
      </w:r>
    </w:p>
    <w:p w14:paraId="4AEF38F0" w14:textId="77777777" w:rsidR="002A137C" w:rsidRPr="004A4C7F" w:rsidRDefault="002A137C" w:rsidP="007C4D50">
      <w:pPr>
        <w:pStyle w:val="Odsekzoznamu"/>
        <w:keepNext/>
        <w:keepLines/>
        <w:spacing w:before="60" w:after="60"/>
        <w:ind w:left="709"/>
        <w:contextualSpacing w:val="0"/>
        <w:jc w:val="both"/>
        <w:rPr>
          <w:rFonts w:ascii="Times New Roman" w:hAnsi="Times New Roman"/>
          <w:sz w:val="24"/>
          <w:szCs w:val="24"/>
        </w:rPr>
      </w:pPr>
      <w:r w:rsidRPr="004A4C7F">
        <w:rPr>
          <w:rFonts w:ascii="Times New Roman" w:hAnsi="Times New Roman"/>
          <w:sz w:val="24"/>
          <w:szCs w:val="24"/>
        </w:rPr>
        <w:t xml:space="preserve">Nariadenie vlády Slovenskej republiky </w:t>
      </w:r>
      <w:r w:rsidR="008370A0" w:rsidRPr="004A4C7F">
        <w:rPr>
          <w:rFonts w:ascii="Times New Roman" w:hAnsi="Times New Roman"/>
          <w:sz w:val="24"/>
          <w:szCs w:val="24"/>
        </w:rPr>
        <w:t>č. </w:t>
      </w:r>
      <w:r w:rsidRPr="004A4C7F">
        <w:rPr>
          <w:rFonts w:ascii="Times New Roman" w:hAnsi="Times New Roman"/>
          <w:sz w:val="24"/>
          <w:szCs w:val="24"/>
        </w:rPr>
        <w:t xml:space="preserve">167/2020 </w:t>
      </w:r>
      <w:r w:rsidR="008370A0" w:rsidRPr="004A4C7F">
        <w:rPr>
          <w:rFonts w:ascii="Times New Roman" w:hAnsi="Times New Roman"/>
          <w:sz w:val="24"/>
          <w:szCs w:val="24"/>
        </w:rPr>
        <w:t>Z. z.</w:t>
      </w:r>
      <w:r w:rsidRPr="004A4C7F">
        <w:rPr>
          <w:rFonts w:ascii="Times New Roman" w:hAnsi="Times New Roman"/>
          <w:sz w:val="24"/>
          <w:szCs w:val="24"/>
        </w:rPr>
        <w:t>, ktorým sa ustanovujú podrobnosti o technických požiadavkách a postupoch posudzovania zhody aktívnych implantovateľných zdravotníckych pomôcok.“.</w:t>
      </w:r>
    </w:p>
    <w:p w14:paraId="56681E9C" w14:textId="77777777" w:rsidR="006947F2" w:rsidRPr="004A4C7F" w:rsidRDefault="006947F2"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 26 </w:t>
      </w:r>
      <w:r w:rsidR="00565EF4" w:rsidRPr="004A4C7F">
        <w:rPr>
          <w:rFonts w:ascii="Times New Roman" w:hAnsi="Times New Roman"/>
          <w:sz w:val="24"/>
          <w:szCs w:val="24"/>
        </w:rPr>
        <w:t> </w:t>
      </w:r>
      <w:r w:rsidRPr="004A4C7F">
        <w:rPr>
          <w:rFonts w:ascii="Times New Roman" w:hAnsi="Times New Roman"/>
          <w:sz w:val="24"/>
          <w:szCs w:val="24"/>
        </w:rPr>
        <w:t>písm</w:t>
      </w:r>
      <w:r w:rsidR="00565EF4" w:rsidRPr="004A4C7F">
        <w:rPr>
          <w:rFonts w:ascii="Times New Roman" w:hAnsi="Times New Roman"/>
          <w:sz w:val="24"/>
          <w:szCs w:val="24"/>
        </w:rPr>
        <w:t>.</w:t>
      </w:r>
      <w:r w:rsidRPr="004A4C7F">
        <w:rPr>
          <w:rFonts w:ascii="Times New Roman" w:hAnsi="Times New Roman"/>
          <w:sz w:val="24"/>
          <w:szCs w:val="24"/>
        </w:rPr>
        <w:t xml:space="preserve"> g)</w:t>
      </w:r>
      <w:r w:rsidR="00565EF4" w:rsidRPr="004A4C7F">
        <w:rPr>
          <w:rFonts w:ascii="Times New Roman" w:hAnsi="Times New Roman"/>
          <w:sz w:val="24"/>
          <w:szCs w:val="24"/>
        </w:rPr>
        <w:t xml:space="preserve"> sa</w:t>
      </w:r>
      <w:r w:rsidRPr="004A4C7F">
        <w:rPr>
          <w:rFonts w:ascii="Times New Roman" w:hAnsi="Times New Roman"/>
          <w:sz w:val="24"/>
          <w:szCs w:val="24"/>
        </w:rPr>
        <w:t xml:space="preserve"> vypúšťa slovo „alebo“.</w:t>
      </w:r>
    </w:p>
    <w:p w14:paraId="736B3530" w14:textId="77777777" w:rsidR="001C02E5" w:rsidRPr="004A4C7F" w:rsidRDefault="00B4099D"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lastRenderedPageBreak/>
        <w:t>V § 26 sa za písmeno g) vklad</w:t>
      </w:r>
      <w:r w:rsidR="00884FF6" w:rsidRPr="004A4C7F">
        <w:rPr>
          <w:rFonts w:ascii="Times New Roman" w:hAnsi="Times New Roman"/>
          <w:sz w:val="24"/>
          <w:szCs w:val="24"/>
        </w:rPr>
        <w:t>á</w:t>
      </w:r>
      <w:r w:rsidR="001C02E5" w:rsidRPr="004A4C7F">
        <w:rPr>
          <w:rFonts w:ascii="Times New Roman" w:hAnsi="Times New Roman"/>
          <w:sz w:val="24"/>
          <w:szCs w:val="24"/>
        </w:rPr>
        <w:t xml:space="preserve"> nové</w:t>
      </w:r>
      <w:r w:rsidRPr="004A4C7F">
        <w:rPr>
          <w:rFonts w:ascii="Times New Roman" w:hAnsi="Times New Roman"/>
          <w:sz w:val="24"/>
          <w:szCs w:val="24"/>
        </w:rPr>
        <w:t xml:space="preserve"> </w:t>
      </w:r>
      <w:r w:rsidR="001C02E5" w:rsidRPr="004A4C7F">
        <w:rPr>
          <w:rFonts w:ascii="Times New Roman" w:hAnsi="Times New Roman"/>
          <w:sz w:val="24"/>
          <w:szCs w:val="24"/>
        </w:rPr>
        <w:t>písmen</w:t>
      </w:r>
      <w:r w:rsidR="00884FF6" w:rsidRPr="004A4C7F">
        <w:rPr>
          <w:rFonts w:ascii="Times New Roman" w:hAnsi="Times New Roman"/>
          <w:sz w:val="24"/>
          <w:szCs w:val="24"/>
        </w:rPr>
        <w:t>o</w:t>
      </w:r>
      <w:r w:rsidR="001C02E5" w:rsidRPr="004A4C7F">
        <w:rPr>
          <w:rFonts w:ascii="Times New Roman" w:hAnsi="Times New Roman"/>
          <w:sz w:val="24"/>
          <w:szCs w:val="24"/>
        </w:rPr>
        <w:t xml:space="preserve"> h)</w:t>
      </w:r>
      <w:r w:rsidR="00FA63CC" w:rsidRPr="004A4C7F">
        <w:rPr>
          <w:rFonts w:ascii="Times New Roman" w:hAnsi="Times New Roman"/>
          <w:sz w:val="24"/>
          <w:szCs w:val="24"/>
        </w:rPr>
        <w:t xml:space="preserve">, </w:t>
      </w:r>
      <w:r w:rsidR="001C02E5" w:rsidRPr="004A4C7F">
        <w:rPr>
          <w:rFonts w:ascii="Times New Roman" w:hAnsi="Times New Roman"/>
          <w:sz w:val="24"/>
          <w:szCs w:val="24"/>
        </w:rPr>
        <w:t>ktoré zn</w:t>
      </w:r>
      <w:r w:rsidR="00884FF6" w:rsidRPr="004A4C7F">
        <w:rPr>
          <w:rFonts w:ascii="Times New Roman" w:hAnsi="Times New Roman"/>
          <w:sz w:val="24"/>
          <w:szCs w:val="24"/>
        </w:rPr>
        <w:t>i</w:t>
      </w:r>
      <w:r w:rsidR="001C02E5" w:rsidRPr="004A4C7F">
        <w:rPr>
          <w:rFonts w:ascii="Times New Roman" w:hAnsi="Times New Roman"/>
          <w:sz w:val="24"/>
          <w:szCs w:val="24"/>
        </w:rPr>
        <w:t>e:</w:t>
      </w:r>
    </w:p>
    <w:p w14:paraId="72E46F91" w14:textId="77777777" w:rsidR="001C02E5" w:rsidRPr="004A4C7F" w:rsidRDefault="001C02E5" w:rsidP="0065048A">
      <w:pPr>
        <w:pStyle w:val="Odsekzoznamu"/>
        <w:keepNext/>
        <w:keepLines/>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„h)</w:t>
      </w:r>
      <w:r w:rsidRPr="004A4C7F">
        <w:rPr>
          <w:rFonts w:ascii="Times New Roman" w:hAnsi="Times New Roman"/>
          <w:sz w:val="24"/>
          <w:szCs w:val="24"/>
        </w:rPr>
        <w:tab/>
        <w:t>Ústredný kontrolný a skúšobný ústav poľnohospodársky v Bratislave nad určeným výrobkom podľa osobitného predpisu</w:t>
      </w:r>
      <w:r w:rsidRPr="004A4C7F">
        <w:rPr>
          <w:rFonts w:ascii="Times New Roman" w:hAnsi="Times New Roman"/>
          <w:sz w:val="24"/>
          <w:szCs w:val="24"/>
          <w:vertAlign w:val="superscript"/>
        </w:rPr>
        <w:t>63a</w:t>
      </w:r>
      <w:r w:rsidRPr="004A4C7F">
        <w:rPr>
          <w:rFonts w:ascii="Times New Roman" w:hAnsi="Times New Roman"/>
          <w:sz w:val="24"/>
          <w:szCs w:val="24"/>
        </w:rPr>
        <w:t>) v rozsahu ustanovenom osobitným predpisom,</w:t>
      </w:r>
      <w:r w:rsidR="00D00E86" w:rsidRPr="004A4C7F">
        <w:rPr>
          <w:rFonts w:ascii="Times New Roman" w:hAnsi="Times New Roman"/>
          <w:sz w:val="24"/>
          <w:szCs w:val="24"/>
          <w:vertAlign w:val="superscript"/>
        </w:rPr>
        <w:t>63a</w:t>
      </w:r>
      <w:r w:rsidR="007C4D50" w:rsidRPr="004A4C7F">
        <w:rPr>
          <w:rFonts w:ascii="Times New Roman" w:hAnsi="Times New Roman"/>
          <w:sz w:val="24"/>
          <w:szCs w:val="24"/>
        </w:rPr>
        <w:t>)“.</w:t>
      </w:r>
    </w:p>
    <w:p w14:paraId="4098F4B4" w14:textId="77777777" w:rsidR="001C02E5" w:rsidRPr="004A4C7F" w:rsidRDefault="001C02E5" w:rsidP="000273F4">
      <w:pPr>
        <w:pStyle w:val="Odsekzoznamu"/>
        <w:keepNext/>
        <w:keepLines/>
        <w:spacing w:before="120" w:after="120" w:line="240" w:lineRule="auto"/>
        <w:ind w:left="357"/>
        <w:contextualSpacing w:val="0"/>
        <w:jc w:val="both"/>
        <w:rPr>
          <w:rFonts w:ascii="Times New Roman" w:hAnsi="Times New Roman"/>
          <w:sz w:val="24"/>
          <w:szCs w:val="24"/>
        </w:rPr>
      </w:pPr>
      <w:r w:rsidRPr="004A4C7F">
        <w:rPr>
          <w:rFonts w:ascii="Times New Roman" w:hAnsi="Times New Roman"/>
          <w:sz w:val="24"/>
          <w:szCs w:val="24"/>
        </w:rPr>
        <w:t xml:space="preserve">Doterajšie písmeno h) za označuje ako písmeno </w:t>
      </w:r>
      <w:r w:rsidR="00884FF6" w:rsidRPr="004A4C7F">
        <w:rPr>
          <w:rFonts w:ascii="Times New Roman" w:hAnsi="Times New Roman"/>
          <w:sz w:val="24"/>
          <w:szCs w:val="24"/>
        </w:rPr>
        <w:t>i</w:t>
      </w:r>
      <w:r w:rsidRPr="004A4C7F">
        <w:rPr>
          <w:rFonts w:ascii="Times New Roman" w:hAnsi="Times New Roman"/>
          <w:sz w:val="24"/>
          <w:szCs w:val="24"/>
        </w:rPr>
        <w:t>).</w:t>
      </w:r>
    </w:p>
    <w:p w14:paraId="46F06DF0" w14:textId="77777777" w:rsidR="001C02E5" w:rsidRPr="004A4C7F" w:rsidRDefault="001C02E5" w:rsidP="000273F4">
      <w:pPr>
        <w:pStyle w:val="Odsekzoznamu"/>
        <w:keepNext/>
        <w:keepLines/>
        <w:spacing w:before="120" w:after="120" w:line="240" w:lineRule="auto"/>
        <w:ind w:left="357"/>
        <w:contextualSpacing w:val="0"/>
        <w:jc w:val="both"/>
        <w:rPr>
          <w:rFonts w:ascii="Times New Roman" w:hAnsi="Times New Roman"/>
          <w:sz w:val="24"/>
          <w:szCs w:val="24"/>
        </w:rPr>
      </w:pPr>
      <w:r w:rsidRPr="004A4C7F">
        <w:rPr>
          <w:rFonts w:ascii="Times New Roman" w:hAnsi="Times New Roman"/>
          <w:sz w:val="24"/>
          <w:szCs w:val="24"/>
        </w:rPr>
        <w:t>Poznámk</w:t>
      </w:r>
      <w:r w:rsidR="00FA63CC" w:rsidRPr="004A4C7F">
        <w:rPr>
          <w:rFonts w:ascii="Times New Roman" w:hAnsi="Times New Roman"/>
          <w:sz w:val="24"/>
          <w:szCs w:val="24"/>
        </w:rPr>
        <w:t>a</w:t>
      </w:r>
      <w:r w:rsidRPr="004A4C7F">
        <w:rPr>
          <w:rFonts w:ascii="Times New Roman" w:hAnsi="Times New Roman"/>
          <w:sz w:val="24"/>
          <w:szCs w:val="24"/>
        </w:rPr>
        <w:t xml:space="preserve"> pod čiarou k odkaz</w:t>
      </w:r>
      <w:r w:rsidR="00FA63CC" w:rsidRPr="004A4C7F">
        <w:rPr>
          <w:rFonts w:ascii="Times New Roman" w:hAnsi="Times New Roman"/>
          <w:sz w:val="24"/>
          <w:szCs w:val="24"/>
        </w:rPr>
        <w:t xml:space="preserve">u </w:t>
      </w:r>
      <w:r w:rsidR="00740AAF" w:rsidRPr="004A4C7F">
        <w:rPr>
          <w:rFonts w:ascii="Times New Roman" w:hAnsi="Times New Roman"/>
          <w:sz w:val="24"/>
          <w:szCs w:val="24"/>
        </w:rPr>
        <w:t xml:space="preserve">63a </w:t>
      </w:r>
      <w:r w:rsidRPr="004A4C7F">
        <w:rPr>
          <w:rFonts w:ascii="Times New Roman" w:hAnsi="Times New Roman"/>
          <w:sz w:val="24"/>
          <w:szCs w:val="24"/>
        </w:rPr>
        <w:t>zn</w:t>
      </w:r>
      <w:r w:rsidR="00FA63CC" w:rsidRPr="004A4C7F">
        <w:rPr>
          <w:rFonts w:ascii="Times New Roman" w:hAnsi="Times New Roman"/>
          <w:sz w:val="24"/>
          <w:szCs w:val="24"/>
        </w:rPr>
        <w:t>i</w:t>
      </w:r>
      <w:r w:rsidRPr="004A4C7F">
        <w:rPr>
          <w:rFonts w:ascii="Times New Roman" w:hAnsi="Times New Roman"/>
          <w:sz w:val="24"/>
          <w:szCs w:val="24"/>
        </w:rPr>
        <w:t>e:</w:t>
      </w:r>
    </w:p>
    <w:p w14:paraId="10B67425" w14:textId="77777777" w:rsidR="000E7B3F" w:rsidRPr="004A4C7F" w:rsidRDefault="001C02E5" w:rsidP="0065048A">
      <w:pPr>
        <w:pStyle w:val="Odsekzoznamu"/>
        <w:keepNext/>
        <w:keepLines/>
        <w:spacing w:before="60" w:after="60"/>
        <w:ind w:left="357"/>
        <w:contextualSpacing w:val="0"/>
        <w:jc w:val="both"/>
        <w:rPr>
          <w:rFonts w:ascii="Times New Roman" w:hAnsi="Times New Roman"/>
          <w:sz w:val="24"/>
          <w:szCs w:val="24"/>
        </w:rPr>
      </w:pPr>
      <w:r w:rsidRPr="004A4C7F">
        <w:rPr>
          <w:rFonts w:ascii="Times New Roman" w:hAnsi="Times New Roman"/>
          <w:sz w:val="24"/>
          <w:szCs w:val="24"/>
        </w:rPr>
        <w:t>„</w:t>
      </w:r>
      <w:r w:rsidRPr="004A4C7F">
        <w:rPr>
          <w:rFonts w:ascii="Times New Roman" w:hAnsi="Times New Roman"/>
          <w:sz w:val="24"/>
          <w:szCs w:val="24"/>
          <w:vertAlign w:val="superscript"/>
        </w:rPr>
        <w:t>63a</w:t>
      </w:r>
      <w:r w:rsidRPr="004A4C7F">
        <w:rPr>
          <w:rFonts w:ascii="Times New Roman" w:hAnsi="Times New Roman"/>
          <w:sz w:val="24"/>
          <w:szCs w:val="24"/>
        </w:rPr>
        <w:t>)</w:t>
      </w:r>
      <w:r w:rsidR="000E7B3F" w:rsidRPr="004A4C7F">
        <w:t xml:space="preserve"> </w:t>
      </w:r>
      <w:r w:rsidR="000E7B3F" w:rsidRPr="004A4C7F">
        <w:rPr>
          <w:rFonts w:ascii="Times New Roman" w:hAnsi="Times New Roman"/>
          <w:sz w:val="24"/>
          <w:szCs w:val="24"/>
        </w:rPr>
        <w:t xml:space="preserve">Nariadenie </w:t>
      </w:r>
      <w:r w:rsidR="0066188C" w:rsidRPr="004A4C7F">
        <w:rPr>
          <w:rFonts w:ascii="Times New Roman" w:hAnsi="Times New Roman"/>
          <w:sz w:val="24"/>
          <w:szCs w:val="24"/>
        </w:rPr>
        <w:t>(EÚ) 2019/1009.</w:t>
      </w:r>
    </w:p>
    <w:p w14:paraId="42926EC2" w14:textId="77777777" w:rsidR="000E7B3F" w:rsidRPr="004A4C7F" w:rsidRDefault="000E7B3F" w:rsidP="007C4D50">
      <w:pPr>
        <w:pStyle w:val="Odsekzoznamu"/>
        <w:keepNext/>
        <w:keepLines/>
        <w:spacing w:before="60" w:after="60"/>
        <w:ind w:left="851"/>
        <w:contextualSpacing w:val="0"/>
        <w:jc w:val="both"/>
        <w:rPr>
          <w:rFonts w:ascii="Times New Roman" w:hAnsi="Times New Roman"/>
          <w:sz w:val="24"/>
          <w:szCs w:val="24"/>
        </w:rPr>
      </w:pPr>
      <w:r w:rsidRPr="004A4C7F">
        <w:rPr>
          <w:rFonts w:ascii="Times New Roman" w:hAnsi="Times New Roman"/>
          <w:sz w:val="24"/>
          <w:szCs w:val="24"/>
        </w:rPr>
        <w:t xml:space="preserve">Zákon </w:t>
      </w:r>
      <w:r w:rsidR="008370A0" w:rsidRPr="004A4C7F">
        <w:rPr>
          <w:rFonts w:ascii="Times New Roman" w:hAnsi="Times New Roman"/>
          <w:sz w:val="24"/>
          <w:szCs w:val="24"/>
        </w:rPr>
        <w:t>č. </w:t>
      </w:r>
      <w:r w:rsidRPr="004A4C7F">
        <w:rPr>
          <w:rFonts w:ascii="Times New Roman" w:hAnsi="Times New Roman"/>
          <w:sz w:val="24"/>
          <w:szCs w:val="24"/>
        </w:rPr>
        <w:t xml:space="preserve">136/2000 </w:t>
      </w:r>
      <w:r w:rsidR="008370A0" w:rsidRPr="004A4C7F">
        <w:rPr>
          <w:rFonts w:ascii="Times New Roman" w:hAnsi="Times New Roman"/>
          <w:sz w:val="24"/>
          <w:szCs w:val="24"/>
        </w:rPr>
        <w:t>Z. z.</w:t>
      </w:r>
      <w:r w:rsidRPr="004A4C7F">
        <w:rPr>
          <w:rFonts w:ascii="Times New Roman" w:hAnsi="Times New Roman"/>
          <w:sz w:val="24"/>
          <w:szCs w:val="24"/>
        </w:rPr>
        <w:t xml:space="preserve"> o hnojivách v znení neskorších predpisov.</w:t>
      </w:r>
      <w:r w:rsidR="006945F4" w:rsidRPr="004A4C7F">
        <w:rPr>
          <w:rFonts w:ascii="Times New Roman" w:hAnsi="Times New Roman"/>
          <w:sz w:val="24"/>
          <w:szCs w:val="24"/>
        </w:rPr>
        <w:t>“.</w:t>
      </w:r>
    </w:p>
    <w:p w14:paraId="06AFCE9D" w14:textId="77777777" w:rsidR="001C02E5" w:rsidRPr="004A4C7F" w:rsidRDefault="001C02E5"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 27 </w:t>
      </w:r>
      <w:r w:rsidR="005D4ABA" w:rsidRPr="004A4C7F">
        <w:rPr>
          <w:rFonts w:ascii="Times New Roman" w:hAnsi="Times New Roman"/>
          <w:sz w:val="24"/>
          <w:szCs w:val="24"/>
        </w:rPr>
        <w:t>vrátane nadpis</w:t>
      </w:r>
      <w:r w:rsidR="00F1246D" w:rsidRPr="004A4C7F">
        <w:rPr>
          <w:rFonts w:ascii="Times New Roman" w:hAnsi="Times New Roman"/>
          <w:sz w:val="24"/>
          <w:szCs w:val="24"/>
        </w:rPr>
        <w:t>u</w:t>
      </w:r>
      <w:r w:rsidRPr="004A4C7F">
        <w:rPr>
          <w:rFonts w:ascii="Times New Roman" w:hAnsi="Times New Roman"/>
          <w:sz w:val="24"/>
          <w:szCs w:val="24"/>
        </w:rPr>
        <w:t xml:space="preserve"> zn</w:t>
      </w:r>
      <w:r w:rsidR="00F1246D" w:rsidRPr="004A4C7F">
        <w:rPr>
          <w:rFonts w:ascii="Times New Roman" w:hAnsi="Times New Roman"/>
          <w:sz w:val="24"/>
          <w:szCs w:val="24"/>
        </w:rPr>
        <w:t>ie</w:t>
      </w:r>
      <w:r w:rsidRPr="004A4C7F">
        <w:rPr>
          <w:rFonts w:ascii="Times New Roman" w:hAnsi="Times New Roman"/>
          <w:sz w:val="24"/>
          <w:szCs w:val="24"/>
        </w:rPr>
        <w:t>:</w:t>
      </w:r>
    </w:p>
    <w:p w14:paraId="2196111D" w14:textId="77777777" w:rsidR="001C02E5" w:rsidRPr="004A4C7F" w:rsidRDefault="001C02E5" w:rsidP="000273F4">
      <w:pPr>
        <w:pStyle w:val="Odsekzoznamu"/>
        <w:keepNext/>
        <w:keepLines/>
        <w:ind w:left="360"/>
        <w:contextualSpacing w:val="0"/>
        <w:jc w:val="center"/>
        <w:rPr>
          <w:rFonts w:ascii="Times New Roman" w:hAnsi="Times New Roman"/>
          <w:b/>
          <w:sz w:val="24"/>
          <w:szCs w:val="24"/>
        </w:rPr>
      </w:pPr>
      <w:r w:rsidRPr="004A4C7F">
        <w:rPr>
          <w:rFonts w:ascii="Times New Roman" w:hAnsi="Times New Roman"/>
          <w:sz w:val="24"/>
          <w:szCs w:val="24"/>
        </w:rPr>
        <w:t>„</w:t>
      </w:r>
      <w:r w:rsidRPr="004A4C7F">
        <w:rPr>
          <w:rFonts w:ascii="Times New Roman" w:hAnsi="Times New Roman"/>
          <w:b/>
          <w:sz w:val="24"/>
          <w:szCs w:val="24"/>
        </w:rPr>
        <w:t>§ 27</w:t>
      </w:r>
    </w:p>
    <w:p w14:paraId="151B423B" w14:textId="77777777" w:rsidR="001C02E5" w:rsidRPr="004A4C7F" w:rsidRDefault="001C02E5" w:rsidP="000273F4">
      <w:pPr>
        <w:pStyle w:val="Odsekzoznamu"/>
        <w:keepNext/>
        <w:keepLines/>
        <w:ind w:left="357"/>
        <w:contextualSpacing w:val="0"/>
        <w:jc w:val="center"/>
        <w:rPr>
          <w:rFonts w:ascii="Times New Roman" w:hAnsi="Times New Roman"/>
          <w:b/>
          <w:sz w:val="24"/>
          <w:szCs w:val="24"/>
        </w:rPr>
      </w:pPr>
      <w:r w:rsidRPr="004A4C7F">
        <w:rPr>
          <w:rFonts w:ascii="Times New Roman" w:hAnsi="Times New Roman"/>
          <w:b/>
          <w:sz w:val="24"/>
          <w:szCs w:val="24"/>
        </w:rPr>
        <w:t>Výkon dohľadu</w:t>
      </w:r>
    </w:p>
    <w:p w14:paraId="51C889DB" w14:textId="77777777" w:rsidR="00FB12CD" w:rsidRPr="004A4C7F" w:rsidRDefault="00FB12CD"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(1)</w:t>
      </w:r>
      <w:r w:rsidRPr="004A4C7F">
        <w:rPr>
          <w:rFonts w:ascii="Times New Roman" w:hAnsi="Times New Roman"/>
          <w:sz w:val="24"/>
          <w:szCs w:val="24"/>
        </w:rPr>
        <w:tab/>
        <w:t>Orgán dohľadu nad určenými výrobkami je pri výkone dohľadu oprávnený</w:t>
      </w:r>
    </w:p>
    <w:p w14:paraId="155D67C9" w14:textId="77777777"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vykonávať činnosti podľa osobitného predpisu,</w:t>
      </w:r>
      <w:r w:rsidRPr="004A4C7F">
        <w:rPr>
          <w:rFonts w:ascii="Times New Roman" w:hAnsi="Times New Roman"/>
          <w:sz w:val="24"/>
          <w:szCs w:val="24"/>
          <w:vertAlign w:val="superscript"/>
        </w:rPr>
        <w:t>64</w:t>
      </w:r>
      <w:r w:rsidRPr="004A4C7F">
        <w:rPr>
          <w:rFonts w:ascii="Times New Roman" w:hAnsi="Times New Roman"/>
          <w:sz w:val="24"/>
          <w:szCs w:val="24"/>
        </w:rPr>
        <w:t>)</w:t>
      </w:r>
    </w:p>
    <w:p w14:paraId="3B633999" w14:textId="77777777"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vyžadovať identifikačné údaje o hospodárskom subjekte, ktorý mu určený výrobok dodal alebo ktorému určený výrobok dodal, potrebnú sprievodnú dokumentáciu určeného výrobku, technickú dokumentáciu alebo časť technickej dokumentácie a</w:t>
      </w:r>
      <w:r w:rsidR="008370A0" w:rsidRPr="004A4C7F">
        <w:rPr>
          <w:rFonts w:ascii="Times New Roman" w:hAnsi="Times New Roman"/>
          <w:sz w:val="24"/>
          <w:szCs w:val="24"/>
        </w:rPr>
        <w:t> </w:t>
      </w:r>
      <w:r w:rsidRPr="004A4C7F">
        <w:rPr>
          <w:rFonts w:ascii="Times New Roman" w:hAnsi="Times New Roman"/>
          <w:sz w:val="24"/>
          <w:szCs w:val="24"/>
        </w:rPr>
        <w:t>informácie</w:t>
      </w:r>
      <w:r w:rsidR="008370A0" w:rsidRPr="004A4C7F">
        <w:rPr>
          <w:rFonts w:ascii="Times New Roman" w:hAnsi="Times New Roman"/>
          <w:sz w:val="24"/>
          <w:szCs w:val="24"/>
        </w:rPr>
        <w:t xml:space="preserve"> </w:t>
      </w:r>
      <w:r w:rsidRPr="004A4C7F">
        <w:rPr>
          <w:rFonts w:ascii="Times New Roman" w:hAnsi="Times New Roman"/>
          <w:sz w:val="24"/>
          <w:szCs w:val="24"/>
        </w:rPr>
        <w:t>o určenom výrobku od hospodárskeho subjektu; poskytnutie technickej dokumentácie orgánu dohľadu</w:t>
      </w:r>
      <w:r w:rsidR="006947F2" w:rsidRPr="004A4C7F">
        <w:rPr>
          <w:rFonts w:ascii="Times New Roman" w:hAnsi="Times New Roman"/>
          <w:sz w:val="24"/>
          <w:szCs w:val="24"/>
        </w:rPr>
        <w:t xml:space="preserve"> nad určenými výrobkami</w:t>
      </w:r>
      <w:r w:rsidRPr="004A4C7F">
        <w:rPr>
          <w:rFonts w:ascii="Times New Roman" w:hAnsi="Times New Roman"/>
          <w:sz w:val="24"/>
          <w:szCs w:val="24"/>
        </w:rPr>
        <w:t xml:space="preserve"> pri výkone dohľadu sa nepovažuje za porušenie alebo za ohrozenie obchodného </w:t>
      </w:r>
      <w:r w:rsidR="007C4D50" w:rsidRPr="004A4C7F">
        <w:rPr>
          <w:rFonts w:ascii="Times New Roman" w:hAnsi="Times New Roman"/>
          <w:sz w:val="24"/>
          <w:szCs w:val="24"/>
        </w:rPr>
        <w:t>tajomstva,</w:t>
      </w:r>
    </w:p>
    <w:p w14:paraId="68A58988" w14:textId="77777777" w:rsidR="00AD0B02" w:rsidRPr="004A4C7F" w:rsidRDefault="00AD0B02"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odoberať vzorky výrobkov na posúdenie ich kvality, bezpečnosti a zhody s predpísanými technickými požiadavkami,</w:t>
      </w:r>
    </w:p>
    <w:p w14:paraId="319A1647" w14:textId="77777777"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uložiť opatrenie hospodárskemu subjektu, ktorým sa dočasne zakáže sprístupňovanie určeného výrobku na trhu na čas nevyhnutný na vykonanie skúšok na preverenie, či určený výrobok predstavuje ohrozenie oprávneného záujmu,</w:t>
      </w:r>
    </w:p>
    <w:p w14:paraId="7F555C89" w14:textId="3B4953F6" w:rsidR="00FB12CD" w:rsidRPr="004A4C7F" w:rsidRDefault="00AD0B02"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umožniť prijať hospodárskemu subjektu</w:t>
      </w:r>
      <w:r w:rsidR="00FB12CD" w:rsidRPr="004A4C7F">
        <w:rPr>
          <w:rFonts w:ascii="Times New Roman" w:hAnsi="Times New Roman"/>
          <w:sz w:val="24"/>
          <w:szCs w:val="24"/>
        </w:rPr>
        <w:t xml:space="preserve"> nápravné opatrenie podľa osobitného predpisu</w:t>
      </w:r>
      <w:r w:rsidR="007108AE">
        <w:rPr>
          <w:rFonts w:ascii="Times New Roman" w:hAnsi="Times New Roman"/>
          <w:sz w:val="24"/>
          <w:szCs w:val="24"/>
        </w:rPr>
        <w:t>,</w:t>
      </w:r>
      <w:r w:rsidR="00FB12CD" w:rsidRPr="004A4C7F">
        <w:rPr>
          <w:rFonts w:ascii="Times New Roman" w:hAnsi="Times New Roman"/>
          <w:sz w:val="24"/>
          <w:szCs w:val="24"/>
          <w:vertAlign w:val="superscript"/>
        </w:rPr>
        <w:t>65</w:t>
      </w:r>
      <w:r w:rsidR="00FB12CD" w:rsidRPr="004A4C7F">
        <w:rPr>
          <w:rFonts w:ascii="Times New Roman" w:hAnsi="Times New Roman"/>
          <w:sz w:val="24"/>
          <w:szCs w:val="24"/>
        </w:rPr>
        <w:t>)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w:t>
      </w:r>
      <w:r w:rsidR="00D85261" w:rsidRPr="004A4C7F">
        <w:rPr>
          <w:rFonts w:ascii="Times New Roman" w:hAnsi="Times New Roman"/>
          <w:sz w:val="24"/>
          <w:szCs w:val="24"/>
        </w:rPr>
        <w:t>,</w:t>
      </w:r>
      <w:r w:rsidR="00FB12CD" w:rsidRPr="004A4C7F">
        <w:rPr>
          <w:rFonts w:ascii="Times New Roman" w:hAnsi="Times New Roman"/>
          <w:sz w:val="24"/>
          <w:szCs w:val="24"/>
        </w:rPr>
        <w:t xml:space="preserve"> </w:t>
      </w:r>
      <w:r w:rsidR="004853B7" w:rsidRPr="004A4C7F">
        <w:rPr>
          <w:rFonts w:ascii="Times New Roman" w:hAnsi="Times New Roman"/>
          <w:sz w:val="24"/>
          <w:szCs w:val="24"/>
        </w:rPr>
        <w:t xml:space="preserve">pričom </w:t>
      </w:r>
      <w:r w:rsidR="00FB12CD" w:rsidRPr="004A4C7F">
        <w:rPr>
          <w:rFonts w:ascii="Times New Roman" w:hAnsi="Times New Roman"/>
          <w:sz w:val="24"/>
          <w:szCs w:val="24"/>
        </w:rPr>
        <w:t>upozornenia a označenia určeného výrobku podľa osobitného predpisu</w:t>
      </w:r>
      <w:r w:rsidR="00FB12CD" w:rsidRPr="004A4C7F">
        <w:rPr>
          <w:rFonts w:ascii="Times New Roman" w:hAnsi="Times New Roman"/>
          <w:sz w:val="24"/>
          <w:szCs w:val="24"/>
          <w:vertAlign w:val="superscript"/>
        </w:rPr>
        <w:t>66</w:t>
      </w:r>
      <w:r w:rsidR="00FB12CD" w:rsidRPr="004A4C7F">
        <w:rPr>
          <w:rFonts w:ascii="Times New Roman" w:hAnsi="Times New Roman"/>
          <w:sz w:val="24"/>
          <w:szCs w:val="24"/>
        </w:rPr>
        <w:t>) musia byť v štátnom jazyku, na odstránenie rizika, ktoré nesúlad určeného výrobku pre</w:t>
      </w:r>
      <w:r w:rsidR="004853B7" w:rsidRPr="004A4C7F">
        <w:rPr>
          <w:rFonts w:ascii="Times New Roman" w:hAnsi="Times New Roman"/>
          <w:sz w:val="24"/>
          <w:szCs w:val="24"/>
        </w:rPr>
        <w:t>d</w:t>
      </w:r>
      <w:r w:rsidR="00FB12CD" w:rsidRPr="004A4C7F">
        <w:rPr>
          <w:rFonts w:ascii="Times New Roman" w:hAnsi="Times New Roman"/>
          <w:sz w:val="24"/>
          <w:szCs w:val="24"/>
        </w:rPr>
        <w:t>stavuje, v lehote, ktorú orgán dohľadu</w:t>
      </w:r>
      <w:r w:rsidR="004853B7" w:rsidRPr="004A4C7F">
        <w:rPr>
          <w:rFonts w:ascii="Times New Roman" w:hAnsi="Times New Roman"/>
          <w:sz w:val="24"/>
          <w:szCs w:val="24"/>
        </w:rPr>
        <w:t xml:space="preserve"> nad určenými výrobkami</w:t>
      </w:r>
      <w:r w:rsidR="00FB12CD" w:rsidRPr="004A4C7F">
        <w:rPr>
          <w:rFonts w:ascii="Times New Roman" w:hAnsi="Times New Roman"/>
          <w:sz w:val="24"/>
          <w:szCs w:val="24"/>
        </w:rPr>
        <w:t xml:space="preserve"> určí,</w:t>
      </w:r>
    </w:p>
    <w:p w14:paraId="08CBDD33" w14:textId="5AA2BCAF"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w:t>
      </w:r>
      <w:r w:rsidR="00266E1F" w:rsidRPr="004A4C7F">
        <w:rPr>
          <w:rFonts w:ascii="Times New Roman" w:hAnsi="Times New Roman"/>
          <w:sz w:val="24"/>
          <w:szCs w:val="24"/>
        </w:rPr>
        <w:t>e</w:t>
      </w:r>
      <w:r w:rsidRPr="004A4C7F">
        <w:rPr>
          <w:rFonts w:ascii="Times New Roman" w:hAnsi="Times New Roman"/>
          <w:sz w:val="24"/>
          <w:szCs w:val="24"/>
        </w:rPr>
        <w:t xml:space="preserve"> podľa písm</w:t>
      </w:r>
      <w:r w:rsidR="00FE0811">
        <w:rPr>
          <w:rFonts w:ascii="Times New Roman" w:hAnsi="Times New Roman"/>
          <w:sz w:val="24"/>
          <w:szCs w:val="24"/>
        </w:rPr>
        <w:t>ena</w:t>
      </w:r>
      <w:r w:rsidRPr="004A4C7F">
        <w:rPr>
          <w:rFonts w:ascii="Times New Roman" w:hAnsi="Times New Roman"/>
          <w:sz w:val="24"/>
          <w:szCs w:val="24"/>
        </w:rPr>
        <w:t xml:space="preserve"> d),</w:t>
      </w:r>
    </w:p>
    <w:p w14:paraId="0FF19086" w14:textId="77777777"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lastRenderedPageBreak/>
        <w:t xml:space="preserve">uložiť opatrenie hospodárskemu subjektu na odstránenie rizika spojeného s určeným výrobkom, stiahnutie určeného výrobku z trhu alebo spätné prevzatie určeného výrobku z trhu, a na vykonanie tohto opatrenia určiť lehotu </w:t>
      </w:r>
      <w:r w:rsidR="004853B7" w:rsidRPr="004A4C7F">
        <w:rPr>
          <w:rFonts w:ascii="Times New Roman" w:hAnsi="Times New Roman"/>
          <w:sz w:val="24"/>
          <w:szCs w:val="24"/>
        </w:rPr>
        <w:t xml:space="preserve">primeranú </w:t>
      </w:r>
      <w:r w:rsidRPr="004A4C7F">
        <w:rPr>
          <w:rFonts w:ascii="Times New Roman" w:hAnsi="Times New Roman"/>
          <w:sz w:val="24"/>
          <w:szCs w:val="24"/>
        </w:rPr>
        <w:t>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4142117D" w14:textId="77777777"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 xml:space="preserve">uložiť </w:t>
      </w:r>
      <w:r w:rsidR="004853B7" w:rsidRPr="004A4C7F">
        <w:rPr>
          <w:rFonts w:ascii="Times New Roman" w:hAnsi="Times New Roman"/>
          <w:sz w:val="24"/>
          <w:szCs w:val="24"/>
        </w:rPr>
        <w:t xml:space="preserve">opatrenie </w:t>
      </w:r>
      <w:r w:rsidRPr="004A4C7F">
        <w:rPr>
          <w:rFonts w:ascii="Times New Roman" w:hAnsi="Times New Roman"/>
          <w:sz w:val="24"/>
          <w:szCs w:val="24"/>
        </w:rPr>
        <w:t>hospodárskemu subjektu na odstránenie zisten</w:t>
      </w:r>
      <w:r w:rsidR="00266E1F" w:rsidRPr="004A4C7F">
        <w:rPr>
          <w:rFonts w:ascii="Times New Roman" w:hAnsi="Times New Roman"/>
          <w:sz w:val="24"/>
          <w:szCs w:val="24"/>
        </w:rPr>
        <w:t>ého</w:t>
      </w:r>
      <w:r w:rsidRPr="004A4C7F">
        <w:rPr>
          <w:rFonts w:ascii="Times New Roman" w:hAnsi="Times New Roman"/>
          <w:sz w:val="24"/>
          <w:szCs w:val="24"/>
        </w:rPr>
        <w:t xml:space="preserve"> nedostatk</w:t>
      </w:r>
      <w:r w:rsidR="00266E1F" w:rsidRPr="004A4C7F">
        <w:rPr>
          <w:rFonts w:ascii="Times New Roman" w:hAnsi="Times New Roman"/>
          <w:sz w:val="24"/>
          <w:szCs w:val="24"/>
        </w:rPr>
        <w:t>u</w:t>
      </w:r>
      <w:r w:rsidRPr="004A4C7F">
        <w:rPr>
          <w:rFonts w:ascii="Times New Roman" w:hAnsi="Times New Roman"/>
          <w:sz w:val="24"/>
          <w:szCs w:val="24"/>
        </w:rPr>
        <w:t>, ktorým zakáže alebo obmedzí sprístup</w:t>
      </w:r>
      <w:r w:rsidR="00266E1F" w:rsidRPr="004A4C7F">
        <w:rPr>
          <w:rFonts w:ascii="Times New Roman" w:hAnsi="Times New Roman"/>
          <w:sz w:val="24"/>
          <w:szCs w:val="24"/>
        </w:rPr>
        <w:t>ne</w:t>
      </w:r>
      <w:r w:rsidRPr="004A4C7F">
        <w:rPr>
          <w:rFonts w:ascii="Times New Roman" w:hAnsi="Times New Roman"/>
          <w:sz w:val="24"/>
          <w:szCs w:val="24"/>
        </w:rPr>
        <w:t>nie určeného výroku na trhu, nariadi stiahnutie určeného výrobku z trhu alebo spätné prevzatie určeného výrobku z trhu, a na vykonanie tohto opatrenia určiť lehotu na jeho splnenie a podanie správy o jeho splnení, ak</w:t>
      </w:r>
    </w:p>
    <w:p w14:paraId="1EA5B3B7" w14:textId="77777777" w:rsidR="00FB12CD" w:rsidRPr="004A4C7F" w:rsidRDefault="00FB12CD" w:rsidP="0065048A">
      <w:pPr>
        <w:pStyle w:val="Odsekzoznamu"/>
        <w:keepNext/>
        <w:keepLines/>
        <w:numPr>
          <w:ilvl w:val="0"/>
          <w:numId w:val="38"/>
        </w:numPr>
        <w:spacing w:before="60" w:after="60"/>
        <w:ind w:left="1071" w:hanging="357"/>
        <w:contextualSpacing w:val="0"/>
        <w:jc w:val="both"/>
        <w:rPr>
          <w:rFonts w:ascii="Times New Roman" w:hAnsi="Times New Roman"/>
          <w:sz w:val="24"/>
          <w:szCs w:val="24"/>
        </w:rPr>
      </w:pPr>
      <w:r w:rsidRPr="004A4C7F">
        <w:rPr>
          <w:rFonts w:ascii="Times New Roman" w:hAnsi="Times New Roman"/>
          <w:sz w:val="24"/>
          <w:szCs w:val="24"/>
        </w:rPr>
        <w:t>značka je umiestnená na určenom výrobku v rozpore s § 24 alebo s</w:t>
      </w:r>
      <w:r w:rsidR="008370A0" w:rsidRPr="004A4C7F">
        <w:rPr>
          <w:rFonts w:ascii="Times New Roman" w:hAnsi="Times New Roman"/>
          <w:sz w:val="24"/>
          <w:szCs w:val="24"/>
        </w:rPr>
        <w:t> </w:t>
      </w:r>
      <w:r w:rsidRPr="004A4C7F">
        <w:rPr>
          <w:rFonts w:ascii="Times New Roman" w:hAnsi="Times New Roman"/>
          <w:sz w:val="24"/>
          <w:szCs w:val="24"/>
        </w:rPr>
        <w:t>osobitným</w:t>
      </w:r>
      <w:r w:rsidR="008370A0" w:rsidRPr="004A4C7F">
        <w:rPr>
          <w:rFonts w:ascii="Times New Roman" w:hAnsi="Times New Roman"/>
          <w:sz w:val="24"/>
          <w:szCs w:val="24"/>
        </w:rPr>
        <w:t xml:space="preserve"> </w:t>
      </w:r>
      <w:r w:rsidRPr="004A4C7F">
        <w:rPr>
          <w:rFonts w:ascii="Times New Roman" w:hAnsi="Times New Roman"/>
          <w:sz w:val="24"/>
          <w:szCs w:val="24"/>
        </w:rPr>
        <w:t>predpisom,</w:t>
      </w:r>
      <w:r w:rsidRPr="004A4C7F">
        <w:rPr>
          <w:rFonts w:ascii="Times New Roman" w:hAnsi="Times New Roman"/>
          <w:sz w:val="24"/>
          <w:szCs w:val="24"/>
          <w:vertAlign w:val="superscript"/>
        </w:rPr>
        <w:t>40</w:t>
      </w:r>
      <w:r w:rsidRPr="004A4C7F">
        <w:rPr>
          <w:rFonts w:ascii="Times New Roman" w:hAnsi="Times New Roman"/>
          <w:sz w:val="24"/>
          <w:szCs w:val="24"/>
        </w:rPr>
        <w:t>)</w:t>
      </w:r>
    </w:p>
    <w:p w14:paraId="55EC3C03" w14:textId="77777777" w:rsidR="00FB12CD" w:rsidRPr="004A4C7F" w:rsidRDefault="00FB12CD" w:rsidP="0065048A">
      <w:pPr>
        <w:pStyle w:val="Odsekzoznamu"/>
        <w:keepNext/>
        <w:keepLines/>
        <w:numPr>
          <w:ilvl w:val="0"/>
          <w:numId w:val="38"/>
        </w:numPr>
        <w:spacing w:before="60" w:after="60"/>
        <w:ind w:left="1071" w:hanging="357"/>
        <w:contextualSpacing w:val="0"/>
        <w:jc w:val="both"/>
        <w:rPr>
          <w:rFonts w:ascii="Times New Roman" w:hAnsi="Times New Roman"/>
          <w:sz w:val="24"/>
          <w:szCs w:val="24"/>
        </w:rPr>
      </w:pPr>
      <w:r w:rsidRPr="004A4C7F">
        <w:rPr>
          <w:rFonts w:ascii="Times New Roman" w:hAnsi="Times New Roman"/>
          <w:sz w:val="24"/>
          <w:szCs w:val="24"/>
        </w:rPr>
        <w:t>značka podľa § 24 nie je umiestnená na určenom výrobku,</w:t>
      </w:r>
    </w:p>
    <w:p w14:paraId="62C71255" w14:textId="77777777" w:rsidR="00FB12CD" w:rsidRPr="004A4C7F" w:rsidRDefault="00FB12CD" w:rsidP="0065048A">
      <w:pPr>
        <w:pStyle w:val="Odsekzoznamu"/>
        <w:keepNext/>
        <w:keepLines/>
        <w:numPr>
          <w:ilvl w:val="0"/>
          <w:numId w:val="38"/>
        </w:numPr>
        <w:spacing w:before="60" w:after="60"/>
        <w:ind w:left="1071" w:hanging="357"/>
        <w:contextualSpacing w:val="0"/>
        <w:jc w:val="both"/>
        <w:rPr>
          <w:rFonts w:ascii="Times New Roman" w:hAnsi="Times New Roman"/>
          <w:sz w:val="24"/>
          <w:szCs w:val="24"/>
        </w:rPr>
      </w:pPr>
      <w:r w:rsidRPr="004A4C7F">
        <w:rPr>
          <w:rFonts w:ascii="Times New Roman" w:hAnsi="Times New Roman"/>
          <w:sz w:val="24"/>
          <w:szCs w:val="24"/>
        </w:rPr>
        <w:t>výrobok, ktorý nie je určeným výrobkom podľa § 4 ods. 1, je označený značkou podľa § 24 alebo označenie CE je umiestnené v rozpore s § 25 ods. 6,</w:t>
      </w:r>
    </w:p>
    <w:p w14:paraId="0A173F84" w14:textId="77777777" w:rsidR="00FB12CD" w:rsidRPr="004A4C7F" w:rsidRDefault="00FB12CD" w:rsidP="0065048A">
      <w:pPr>
        <w:pStyle w:val="Odsekzoznamu"/>
        <w:keepNext/>
        <w:keepLines/>
        <w:numPr>
          <w:ilvl w:val="0"/>
          <w:numId w:val="38"/>
        </w:numPr>
        <w:spacing w:before="60" w:after="60"/>
        <w:ind w:left="1071" w:hanging="357"/>
        <w:contextualSpacing w:val="0"/>
        <w:jc w:val="both"/>
        <w:rPr>
          <w:rFonts w:ascii="Times New Roman" w:hAnsi="Times New Roman"/>
          <w:sz w:val="24"/>
          <w:szCs w:val="24"/>
        </w:rPr>
      </w:pPr>
      <w:r w:rsidRPr="004A4C7F">
        <w:rPr>
          <w:rFonts w:ascii="Times New Roman" w:hAnsi="Times New Roman"/>
          <w:sz w:val="24"/>
          <w:szCs w:val="24"/>
        </w:rPr>
        <w:t>identifikačné číslo notifikovanej osoby, ktorá je zapojená do fázy posudzovania výroby, je umiestnené v rozpore s § 25 alebo nie je umiestnené,</w:t>
      </w:r>
    </w:p>
    <w:p w14:paraId="38EC6F5D" w14:textId="77777777" w:rsidR="00FB12CD" w:rsidRPr="004A4C7F" w:rsidRDefault="00FB12CD" w:rsidP="0065048A">
      <w:pPr>
        <w:pStyle w:val="Odsekzoznamu"/>
        <w:keepNext/>
        <w:keepLines/>
        <w:numPr>
          <w:ilvl w:val="0"/>
          <w:numId w:val="38"/>
        </w:numPr>
        <w:spacing w:before="60" w:after="60"/>
        <w:ind w:left="1071" w:hanging="357"/>
        <w:contextualSpacing w:val="0"/>
        <w:jc w:val="both"/>
        <w:rPr>
          <w:rFonts w:ascii="Times New Roman" w:hAnsi="Times New Roman"/>
          <w:sz w:val="24"/>
          <w:szCs w:val="24"/>
        </w:rPr>
      </w:pPr>
      <w:r w:rsidRPr="004A4C7F">
        <w:rPr>
          <w:rFonts w:ascii="Times New Roman" w:hAnsi="Times New Roman"/>
          <w:sz w:val="24"/>
          <w:szCs w:val="24"/>
        </w:rPr>
        <w:t>vyhlásenie o zhode alebo iné vyhlásenie ustanovené podľa technického predpisu z</w:t>
      </w:r>
      <w:r w:rsidR="0065048A" w:rsidRPr="004A4C7F">
        <w:rPr>
          <w:rFonts w:ascii="Times New Roman" w:hAnsi="Times New Roman"/>
          <w:sz w:val="24"/>
          <w:szCs w:val="24"/>
        </w:rPr>
        <w:t> </w:t>
      </w:r>
      <w:r w:rsidRPr="004A4C7F">
        <w:rPr>
          <w:rFonts w:ascii="Times New Roman" w:hAnsi="Times New Roman"/>
          <w:sz w:val="24"/>
          <w:szCs w:val="24"/>
        </w:rPr>
        <w:t>oblasti</w:t>
      </w:r>
      <w:r w:rsidR="0065048A" w:rsidRPr="004A4C7F">
        <w:rPr>
          <w:rFonts w:ascii="Times New Roman" w:hAnsi="Times New Roman"/>
          <w:sz w:val="24"/>
          <w:szCs w:val="24"/>
        </w:rPr>
        <w:t xml:space="preserve"> </w:t>
      </w:r>
      <w:r w:rsidRPr="004A4C7F">
        <w:rPr>
          <w:rFonts w:ascii="Times New Roman" w:hAnsi="Times New Roman"/>
          <w:sz w:val="24"/>
          <w:szCs w:val="24"/>
        </w:rPr>
        <w:t>posudzovania zhody je nesprávne alebo neúplné alebo n</w:t>
      </w:r>
      <w:r w:rsidR="00266E1F" w:rsidRPr="004A4C7F">
        <w:rPr>
          <w:rFonts w:ascii="Times New Roman" w:hAnsi="Times New Roman"/>
          <w:sz w:val="24"/>
          <w:szCs w:val="24"/>
        </w:rPr>
        <w:t>i</w:t>
      </w:r>
      <w:r w:rsidRPr="004A4C7F">
        <w:rPr>
          <w:rFonts w:ascii="Times New Roman" w:hAnsi="Times New Roman"/>
          <w:sz w:val="24"/>
          <w:szCs w:val="24"/>
        </w:rPr>
        <w:t>e</w:t>
      </w:r>
      <w:r w:rsidR="00266E1F" w:rsidRPr="004A4C7F">
        <w:rPr>
          <w:rFonts w:ascii="Times New Roman" w:hAnsi="Times New Roman"/>
          <w:sz w:val="24"/>
          <w:szCs w:val="24"/>
        </w:rPr>
        <w:t xml:space="preserve"> je</w:t>
      </w:r>
      <w:r w:rsidRPr="004A4C7F">
        <w:rPr>
          <w:rFonts w:ascii="Times New Roman" w:hAnsi="Times New Roman"/>
          <w:sz w:val="24"/>
          <w:szCs w:val="24"/>
        </w:rPr>
        <w:t xml:space="preserve"> vydané alebo nesprevádza určený výrobok, ak to vyžaduje technický predpis z oblasti posudzovania zhody,</w:t>
      </w:r>
    </w:p>
    <w:p w14:paraId="61791667" w14:textId="77777777" w:rsidR="00FB12CD" w:rsidRPr="004A4C7F" w:rsidRDefault="00FB12CD" w:rsidP="0065048A">
      <w:pPr>
        <w:pStyle w:val="Odsekzoznamu"/>
        <w:keepNext/>
        <w:keepLines/>
        <w:numPr>
          <w:ilvl w:val="0"/>
          <w:numId w:val="38"/>
        </w:numPr>
        <w:spacing w:before="60" w:after="60"/>
        <w:ind w:left="1071" w:hanging="357"/>
        <w:contextualSpacing w:val="0"/>
        <w:jc w:val="both"/>
        <w:rPr>
          <w:rFonts w:ascii="Times New Roman" w:hAnsi="Times New Roman"/>
          <w:sz w:val="24"/>
          <w:szCs w:val="24"/>
        </w:rPr>
      </w:pPr>
      <w:r w:rsidRPr="004A4C7F">
        <w:rPr>
          <w:rFonts w:ascii="Times New Roman" w:hAnsi="Times New Roman"/>
          <w:sz w:val="24"/>
          <w:szCs w:val="24"/>
        </w:rPr>
        <w:t>dokumentácia podľa písmena b) n</w:t>
      </w:r>
      <w:r w:rsidR="00266E1F" w:rsidRPr="004A4C7F">
        <w:rPr>
          <w:rFonts w:ascii="Times New Roman" w:hAnsi="Times New Roman"/>
          <w:sz w:val="24"/>
          <w:szCs w:val="24"/>
        </w:rPr>
        <w:t>i</w:t>
      </w:r>
      <w:r w:rsidRPr="004A4C7F">
        <w:rPr>
          <w:rFonts w:ascii="Times New Roman" w:hAnsi="Times New Roman"/>
          <w:sz w:val="24"/>
          <w:szCs w:val="24"/>
        </w:rPr>
        <w:t>e</w:t>
      </w:r>
      <w:r w:rsidR="00266E1F" w:rsidRPr="004A4C7F">
        <w:rPr>
          <w:rFonts w:ascii="Times New Roman" w:hAnsi="Times New Roman"/>
          <w:sz w:val="24"/>
          <w:szCs w:val="24"/>
        </w:rPr>
        <w:t xml:space="preserve"> je</w:t>
      </w:r>
      <w:r w:rsidRPr="004A4C7F">
        <w:rPr>
          <w:rFonts w:ascii="Times New Roman" w:hAnsi="Times New Roman"/>
          <w:sz w:val="24"/>
          <w:szCs w:val="24"/>
        </w:rPr>
        <w:t xml:space="preserve"> orgánu dohľadu</w:t>
      </w:r>
      <w:r w:rsidR="00D02492" w:rsidRPr="004A4C7F">
        <w:rPr>
          <w:rFonts w:ascii="Times New Roman" w:hAnsi="Times New Roman"/>
          <w:sz w:val="24"/>
          <w:szCs w:val="24"/>
        </w:rPr>
        <w:t xml:space="preserve"> nad určenými výrobkami</w:t>
      </w:r>
      <w:r w:rsidRPr="004A4C7F">
        <w:rPr>
          <w:rFonts w:ascii="Times New Roman" w:hAnsi="Times New Roman"/>
          <w:sz w:val="24"/>
          <w:szCs w:val="24"/>
        </w:rPr>
        <w:t xml:space="preserve"> predložená alebo je neúplná</w:t>
      </w:r>
      <w:r w:rsidR="00AD0B02" w:rsidRPr="004A4C7F">
        <w:rPr>
          <w:rFonts w:ascii="Times New Roman" w:hAnsi="Times New Roman"/>
          <w:sz w:val="24"/>
          <w:szCs w:val="24"/>
        </w:rPr>
        <w:t xml:space="preserve"> alebo nie je v súlade s technickým predpisom z oblasti posudzovania zhody</w:t>
      </w:r>
      <w:r w:rsidRPr="004A4C7F">
        <w:rPr>
          <w:rFonts w:ascii="Times New Roman" w:hAnsi="Times New Roman"/>
          <w:sz w:val="24"/>
          <w:szCs w:val="24"/>
        </w:rPr>
        <w:t>,</w:t>
      </w:r>
    </w:p>
    <w:p w14:paraId="7D5D6287" w14:textId="77777777" w:rsidR="00FB12CD" w:rsidRPr="004A4C7F" w:rsidRDefault="00FB12CD" w:rsidP="0065048A">
      <w:pPr>
        <w:pStyle w:val="Odsekzoznamu"/>
        <w:keepNext/>
        <w:keepLines/>
        <w:numPr>
          <w:ilvl w:val="0"/>
          <w:numId w:val="38"/>
        </w:numPr>
        <w:spacing w:before="60" w:after="60"/>
        <w:ind w:left="1071" w:hanging="357"/>
        <w:contextualSpacing w:val="0"/>
        <w:jc w:val="both"/>
        <w:rPr>
          <w:rFonts w:ascii="Times New Roman" w:hAnsi="Times New Roman"/>
          <w:sz w:val="24"/>
          <w:szCs w:val="24"/>
        </w:rPr>
      </w:pPr>
      <w:r w:rsidRPr="004A4C7F">
        <w:rPr>
          <w:rFonts w:ascii="Times New Roman" w:hAnsi="Times New Roman"/>
          <w:sz w:val="24"/>
          <w:szCs w:val="24"/>
        </w:rPr>
        <w:t>informácie podľa § 5 ods. 1 písm. k) alebo § 7 ods. 2 písm. a) chýbajú, sú nesprávne alebo neúplné</w:t>
      </w:r>
      <w:r w:rsidR="00266E1F" w:rsidRPr="004A4C7F">
        <w:rPr>
          <w:rFonts w:ascii="Times New Roman" w:hAnsi="Times New Roman"/>
          <w:sz w:val="24"/>
          <w:szCs w:val="24"/>
        </w:rPr>
        <w:t>,</w:t>
      </w:r>
      <w:r w:rsidRPr="004A4C7F">
        <w:rPr>
          <w:rFonts w:ascii="Times New Roman" w:hAnsi="Times New Roman"/>
          <w:sz w:val="24"/>
          <w:szCs w:val="24"/>
        </w:rPr>
        <w:t xml:space="preserve"> alebo</w:t>
      </w:r>
    </w:p>
    <w:p w14:paraId="0299D194" w14:textId="77777777" w:rsidR="00FB12CD" w:rsidRPr="004A4C7F" w:rsidRDefault="00FB12CD" w:rsidP="0065048A">
      <w:pPr>
        <w:pStyle w:val="Odsekzoznamu"/>
        <w:keepNext/>
        <w:keepLines/>
        <w:numPr>
          <w:ilvl w:val="0"/>
          <w:numId w:val="38"/>
        </w:numPr>
        <w:spacing w:before="60" w:after="60"/>
        <w:ind w:left="1071" w:hanging="357"/>
        <w:contextualSpacing w:val="0"/>
        <w:jc w:val="both"/>
        <w:rPr>
          <w:rFonts w:ascii="Times New Roman" w:hAnsi="Times New Roman"/>
          <w:sz w:val="24"/>
          <w:szCs w:val="24"/>
        </w:rPr>
      </w:pPr>
      <w:r w:rsidRPr="004A4C7F">
        <w:rPr>
          <w:rFonts w:ascii="Times New Roman" w:hAnsi="Times New Roman"/>
          <w:sz w:val="24"/>
          <w:szCs w:val="24"/>
        </w:rPr>
        <w:t>iná administratívna požiadavka podľa § 5 alebo § 7 nie je splnená</w:t>
      </w:r>
      <w:r w:rsidR="00C050C7">
        <w:rPr>
          <w:rFonts w:ascii="Times New Roman" w:hAnsi="Times New Roman"/>
          <w:sz w:val="24"/>
          <w:szCs w:val="24"/>
        </w:rPr>
        <w:t>,</w:t>
      </w:r>
    </w:p>
    <w:p w14:paraId="6209CA0B" w14:textId="77777777"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nariadiť hospodárskemu subjektu opatrenie, ktorým zakáže sprístup</w:t>
      </w:r>
      <w:r w:rsidR="00266E1F" w:rsidRPr="004A4C7F">
        <w:rPr>
          <w:rFonts w:ascii="Times New Roman" w:hAnsi="Times New Roman"/>
          <w:sz w:val="24"/>
          <w:szCs w:val="24"/>
        </w:rPr>
        <w:t>ne</w:t>
      </w:r>
      <w:r w:rsidRPr="004A4C7F">
        <w:rPr>
          <w:rFonts w:ascii="Times New Roman" w:hAnsi="Times New Roman"/>
          <w:sz w:val="24"/>
          <w:szCs w:val="24"/>
        </w:rPr>
        <w:t>nie určeného výrobku na trhu, stiahnutie určeného výrobku z trhu alebo spätné prevzatie určeného výrobku z trhu, ak určený výrobok môže ohroziť bezpečnosť alebo zdravie alebo predstavuje iné v</w:t>
      </w:r>
      <w:r w:rsidR="00334144" w:rsidRPr="004A4C7F">
        <w:rPr>
          <w:rFonts w:ascii="Times New Roman" w:hAnsi="Times New Roman"/>
          <w:sz w:val="24"/>
          <w:szCs w:val="24"/>
        </w:rPr>
        <w:t>á</w:t>
      </w:r>
      <w:r w:rsidRPr="004A4C7F">
        <w:rPr>
          <w:rFonts w:ascii="Times New Roman" w:hAnsi="Times New Roman"/>
          <w:sz w:val="24"/>
          <w:szCs w:val="24"/>
        </w:rPr>
        <w:t>žn</w:t>
      </w:r>
      <w:r w:rsidR="00334144" w:rsidRPr="004A4C7F">
        <w:rPr>
          <w:rFonts w:ascii="Times New Roman" w:hAnsi="Times New Roman"/>
          <w:sz w:val="24"/>
          <w:szCs w:val="24"/>
        </w:rPr>
        <w:t>e</w:t>
      </w:r>
      <w:r w:rsidRPr="004A4C7F">
        <w:rPr>
          <w:rFonts w:ascii="Times New Roman" w:hAnsi="Times New Roman"/>
          <w:sz w:val="24"/>
          <w:szCs w:val="24"/>
        </w:rPr>
        <w:t xml:space="preserve"> riziko,</w:t>
      </w:r>
    </w:p>
    <w:p w14:paraId="2C98F971" w14:textId="77777777"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w:t>
      </w:r>
      <w:r w:rsidR="00266E1F" w:rsidRPr="004A4C7F">
        <w:rPr>
          <w:rFonts w:ascii="Times New Roman" w:hAnsi="Times New Roman"/>
          <w:sz w:val="24"/>
          <w:szCs w:val="24"/>
        </w:rPr>
        <w:t>môžu</w:t>
      </w:r>
      <w:r w:rsidRPr="004A4C7F">
        <w:rPr>
          <w:rFonts w:ascii="Times New Roman" w:hAnsi="Times New Roman"/>
          <w:sz w:val="24"/>
          <w:szCs w:val="24"/>
        </w:rPr>
        <w:t xml:space="preserve"> byť použitím určeného výrobku vystaven</w:t>
      </w:r>
      <w:r w:rsidR="00266E1F" w:rsidRPr="004A4C7F">
        <w:rPr>
          <w:rFonts w:ascii="Times New Roman" w:hAnsi="Times New Roman"/>
          <w:sz w:val="24"/>
          <w:szCs w:val="24"/>
        </w:rPr>
        <w:t>é</w:t>
      </w:r>
      <w:r w:rsidRPr="004A4C7F">
        <w:rPr>
          <w:rFonts w:ascii="Times New Roman" w:hAnsi="Times New Roman"/>
          <w:sz w:val="24"/>
          <w:szCs w:val="24"/>
        </w:rPr>
        <w:t xml:space="preserve"> zistenému riziku,</w:t>
      </w:r>
    </w:p>
    <w:p w14:paraId="03A62EAF" w14:textId="77777777"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ukladať opatrenia podľa písmen c) až</w:t>
      </w:r>
      <w:r w:rsidR="00266E1F" w:rsidRPr="004A4C7F">
        <w:rPr>
          <w:rFonts w:ascii="Times New Roman" w:hAnsi="Times New Roman"/>
          <w:sz w:val="24"/>
          <w:szCs w:val="24"/>
        </w:rPr>
        <w:t xml:space="preserve"> h) priamo pri výkone kontroly,</w:t>
      </w:r>
    </w:p>
    <w:p w14:paraId="19599FC1" w14:textId="77777777"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 xml:space="preserve">kontrolovať plnenie nápravných opatrení a opatrení uložených podľa písmen c) až </w:t>
      </w:r>
      <w:r w:rsidR="00266E1F" w:rsidRPr="004A4C7F">
        <w:rPr>
          <w:rFonts w:ascii="Times New Roman" w:hAnsi="Times New Roman"/>
          <w:sz w:val="24"/>
          <w:szCs w:val="24"/>
        </w:rPr>
        <w:t>j</w:t>
      </w:r>
      <w:r w:rsidRPr="004A4C7F">
        <w:rPr>
          <w:rFonts w:ascii="Times New Roman" w:hAnsi="Times New Roman"/>
          <w:sz w:val="24"/>
          <w:szCs w:val="24"/>
        </w:rPr>
        <w:t>),</w:t>
      </w:r>
    </w:p>
    <w:p w14:paraId="1E528116" w14:textId="77777777" w:rsidR="00FB12CD" w:rsidRPr="004A4C7F" w:rsidRDefault="00FB12CD" w:rsidP="0065048A">
      <w:pPr>
        <w:pStyle w:val="Odsekzoznamu"/>
        <w:keepNext/>
        <w:keepLines/>
        <w:numPr>
          <w:ilvl w:val="0"/>
          <w:numId w:val="37"/>
        </w:numPr>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 xml:space="preserve">uložiť pokutu podľa § 28 tomu, kto poruší povinnosť podľa </w:t>
      </w:r>
      <w:hyperlink r:id="rId35" w:anchor="paragraf-5" w:tooltip="Odkaz na predpis alebo ustanovenie" w:history="1">
        <w:r w:rsidRPr="004A4C7F">
          <w:rPr>
            <w:rFonts w:ascii="Times New Roman" w:hAnsi="Times New Roman"/>
            <w:sz w:val="24"/>
            <w:szCs w:val="24"/>
          </w:rPr>
          <w:t>§ 5 až 9</w:t>
        </w:r>
      </w:hyperlink>
      <w:r w:rsidRPr="004A4C7F">
        <w:rPr>
          <w:rFonts w:ascii="Times New Roman" w:hAnsi="Times New Roman"/>
          <w:sz w:val="24"/>
          <w:szCs w:val="24"/>
        </w:rPr>
        <w:t xml:space="preserve">a alebo povinnosť hospodárskeho subjektu uvedenú v technickom predpise z oblasti posudzovania zhody, a to aj popri opatreniach podľa písmen c) až </w:t>
      </w:r>
      <w:r w:rsidR="00266E1F" w:rsidRPr="004A4C7F">
        <w:rPr>
          <w:rFonts w:ascii="Times New Roman" w:hAnsi="Times New Roman"/>
          <w:sz w:val="24"/>
          <w:szCs w:val="24"/>
        </w:rPr>
        <w:t>j).</w:t>
      </w:r>
    </w:p>
    <w:p w14:paraId="5E2EF7E4" w14:textId="77777777" w:rsidR="00FB12CD" w:rsidRPr="004A4C7F" w:rsidRDefault="00FB12CD"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lastRenderedPageBreak/>
        <w:t>(2) Orgán dohľadu nad určeným</w:t>
      </w:r>
      <w:r w:rsidR="0055479A" w:rsidRPr="004A4C7F">
        <w:rPr>
          <w:rFonts w:ascii="Times New Roman" w:hAnsi="Times New Roman"/>
          <w:sz w:val="24"/>
          <w:szCs w:val="24"/>
        </w:rPr>
        <w:t>i</w:t>
      </w:r>
      <w:r w:rsidRPr="004A4C7F">
        <w:rPr>
          <w:rFonts w:ascii="Times New Roman" w:hAnsi="Times New Roman"/>
          <w:sz w:val="24"/>
          <w:szCs w:val="24"/>
        </w:rPr>
        <w:t xml:space="preserve"> výrobk</w:t>
      </w:r>
      <w:r w:rsidR="0055479A" w:rsidRPr="004A4C7F">
        <w:rPr>
          <w:rFonts w:ascii="Times New Roman" w:hAnsi="Times New Roman"/>
          <w:sz w:val="24"/>
          <w:szCs w:val="24"/>
        </w:rPr>
        <w:t>a</w:t>
      </w:r>
      <w:r w:rsidRPr="004A4C7F">
        <w:rPr>
          <w:rFonts w:ascii="Times New Roman" w:hAnsi="Times New Roman"/>
          <w:sz w:val="24"/>
          <w:szCs w:val="24"/>
        </w:rPr>
        <w:t>m</w:t>
      </w:r>
      <w:r w:rsidR="0055479A" w:rsidRPr="004A4C7F">
        <w:rPr>
          <w:rFonts w:ascii="Times New Roman" w:hAnsi="Times New Roman"/>
          <w:sz w:val="24"/>
          <w:szCs w:val="24"/>
        </w:rPr>
        <w:t>i</w:t>
      </w:r>
      <w:r w:rsidRPr="004A4C7F">
        <w:rPr>
          <w:rFonts w:ascii="Times New Roman" w:hAnsi="Times New Roman"/>
          <w:sz w:val="24"/>
          <w:szCs w:val="24"/>
        </w:rPr>
        <w:t xml:space="preserve"> je pri výkone dohľadu povinný vykonávať činnosti podľa osobitného predpisu.</w:t>
      </w:r>
      <w:r w:rsidRPr="004A4C7F">
        <w:rPr>
          <w:rFonts w:ascii="Times New Roman" w:hAnsi="Times New Roman"/>
          <w:sz w:val="24"/>
          <w:szCs w:val="24"/>
          <w:vertAlign w:val="superscript"/>
        </w:rPr>
        <w:t>6</w:t>
      </w:r>
      <w:r w:rsidR="00735B5E" w:rsidRPr="004A4C7F">
        <w:rPr>
          <w:rFonts w:ascii="Times New Roman" w:hAnsi="Times New Roman"/>
          <w:sz w:val="24"/>
          <w:szCs w:val="24"/>
          <w:vertAlign w:val="superscript"/>
        </w:rPr>
        <w:t>6a</w:t>
      </w:r>
      <w:r w:rsidRPr="004A4C7F">
        <w:rPr>
          <w:rFonts w:ascii="Times New Roman" w:hAnsi="Times New Roman"/>
          <w:sz w:val="24"/>
          <w:szCs w:val="24"/>
        </w:rPr>
        <w:t>)</w:t>
      </w:r>
    </w:p>
    <w:p w14:paraId="4AE8C9EF" w14:textId="77777777" w:rsidR="00FB12CD" w:rsidRPr="004A4C7F" w:rsidRDefault="00FB12CD"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(3) Ak hospodársky subjekt s uloženými opatreniami podľa odseku 1 nesúhlasí, môže proti nim podať do troch dní odo dňa ich uloženia písomné námietky, ktoré nemajú odkladný účinok. O námietkach rozhodne orgán dohľadu</w:t>
      </w:r>
      <w:r w:rsidR="00D02492" w:rsidRPr="004A4C7F">
        <w:rPr>
          <w:rFonts w:ascii="Times New Roman" w:hAnsi="Times New Roman"/>
          <w:sz w:val="24"/>
          <w:szCs w:val="24"/>
        </w:rPr>
        <w:t xml:space="preserve"> nad určenými výrobkami</w:t>
      </w:r>
      <w:r w:rsidRPr="004A4C7F">
        <w:rPr>
          <w:rFonts w:ascii="Times New Roman" w:hAnsi="Times New Roman"/>
          <w:sz w:val="24"/>
          <w:szCs w:val="24"/>
        </w:rPr>
        <w:t xml:space="preserve"> do piatich dní od ich doručenia; proti rozhodnutiu o námietkach nie je prípustný opravný prostriedok.</w:t>
      </w:r>
    </w:p>
    <w:p w14:paraId="5F97A313" w14:textId="77777777" w:rsidR="00FB12CD" w:rsidRPr="004A4C7F" w:rsidRDefault="00FB12CD"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 xml:space="preserve">(4) </w:t>
      </w:r>
      <w:r w:rsidR="00266E1F" w:rsidRPr="004A4C7F">
        <w:rPr>
          <w:rFonts w:ascii="Times New Roman" w:hAnsi="Times New Roman"/>
          <w:sz w:val="24"/>
          <w:szCs w:val="24"/>
        </w:rPr>
        <w:t>Hospodársky subjekt je povinný</w:t>
      </w:r>
    </w:p>
    <w:p w14:paraId="5757F428" w14:textId="77777777" w:rsidR="00FB12CD" w:rsidRPr="004A4C7F" w:rsidRDefault="00FB12CD" w:rsidP="0065048A">
      <w:pPr>
        <w:pStyle w:val="Odsekzoznamu"/>
        <w:keepNext/>
        <w:keepLines/>
        <w:numPr>
          <w:ilvl w:val="0"/>
          <w:numId w:val="39"/>
        </w:numPr>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umožniť výkon činnosti orgánu dohľadu</w:t>
      </w:r>
      <w:r w:rsidR="00D02492" w:rsidRPr="004A4C7F">
        <w:rPr>
          <w:rFonts w:ascii="Times New Roman" w:hAnsi="Times New Roman"/>
          <w:sz w:val="24"/>
          <w:szCs w:val="24"/>
        </w:rPr>
        <w:t xml:space="preserve"> nad určenými výrobkami</w:t>
      </w:r>
      <w:r w:rsidRPr="004A4C7F">
        <w:rPr>
          <w:rFonts w:ascii="Times New Roman" w:hAnsi="Times New Roman"/>
          <w:sz w:val="24"/>
          <w:szCs w:val="24"/>
        </w:rPr>
        <w:t xml:space="preserve"> na čas n</w:t>
      </w:r>
      <w:r w:rsidR="008370A0" w:rsidRPr="004A4C7F">
        <w:rPr>
          <w:rFonts w:ascii="Times New Roman" w:hAnsi="Times New Roman"/>
          <w:sz w:val="24"/>
          <w:szCs w:val="24"/>
        </w:rPr>
        <w:t>evyhnutný na vykonanie dohľadu,</w:t>
      </w:r>
    </w:p>
    <w:p w14:paraId="643E7DB8" w14:textId="77777777" w:rsidR="00FB12CD" w:rsidRPr="004A4C7F" w:rsidRDefault="00FB12CD" w:rsidP="0065048A">
      <w:pPr>
        <w:pStyle w:val="Odsekzoznamu"/>
        <w:keepNext/>
        <w:keepLines/>
        <w:numPr>
          <w:ilvl w:val="0"/>
          <w:numId w:val="39"/>
        </w:numPr>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poskytnúť orgánu dohľad</w:t>
      </w:r>
      <w:r w:rsidR="00266E1F" w:rsidRPr="004A4C7F">
        <w:rPr>
          <w:rFonts w:ascii="Times New Roman" w:hAnsi="Times New Roman"/>
          <w:sz w:val="24"/>
          <w:szCs w:val="24"/>
        </w:rPr>
        <w:t>u</w:t>
      </w:r>
      <w:r w:rsidR="00D02492" w:rsidRPr="004A4C7F">
        <w:rPr>
          <w:rFonts w:ascii="Times New Roman" w:hAnsi="Times New Roman"/>
          <w:sz w:val="24"/>
          <w:szCs w:val="24"/>
        </w:rPr>
        <w:t xml:space="preserve"> nad určenými výrobkami</w:t>
      </w:r>
      <w:r w:rsidR="00266E1F" w:rsidRPr="004A4C7F">
        <w:rPr>
          <w:rFonts w:ascii="Times New Roman" w:hAnsi="Times New Roman"/>
          <w:sz w:val="24"/>
          <w:szCs w:val="24"/>
        </w:rPr>
        <w:t xml:space="preserve"> súčinnosť pri výkone dohľadu,</w:t>
      </w:r>
    </w:p>
    <w:p w14:paraId="4C69D7DB" w14:textId="77777777" w:rsidR="00380085" w:rsidRPr="004A4C7F" w:rsidRDefault="00FB12CD" w:rsidP="0065048A">
      <w:pPr>
        <w:pStyle w:val="Odsekzoznamu"/>
        <w:keepNext/>
        <w:keepLines/>
        <w:numPr>
          <w:ilvl w:val="0"/>
          <w:numId w:val="39"/>
        </w:numPr>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u</w:t>
      </w:r>
      <w:r w:rsidR="00380085" w:rsidRPr="004A4C7F">
        <w:rPr>
          <w:rFonts w:ascii="Times New Roman" w:hAnsi="Times New Roman"/>
          <w:sz w:val="24"/>
          <w:szCs w:val="24"/>
        </w:rPr>
        <w:t>možniť orgánu dohľadu</w:t>
      </w:r>
      <w:r w:rsidR="00D02492" w:rsidRPr="004A4C7F">
        <w:rPr>
          <w:rFonts w:ascii="Times New Roman" w:hAnsi="Times New Roman"/>
          <w:sz w:val="24"/>
          <w:szCs w:val="24"/>
        </w:rPr>
        <w:t xml:space="preserve"> nad určenými výrobkami</w:t>
      </w:r>
      <w:r w:rsidR="00380085" w:rsidRPr="004A4C7F">
        <w:rPr>
          <w:rFonts w:ascii="Times New Roman" w:hAnsi="Times New Roman"/>
          <w:sz w:val="24"/>
          <w:szCs w:val="24"/>
        </w:rPr>
        <w:t xml:space="preserve"> prístup k</w:t>
      </w:r>
    </w:p>
    <w:p w14:paraId="138AC880" w14:textId="77777777" w:rsidR="00380085" w:rsidRPr="004A4C7F" w:rsidRDefault="00380085" w:rsidP="00380085">
      <w:pPr>
        <w:pStyle w:val="Odsekzoznamu"/>
        <w:keepNext/>
        <w:keepLines/>
        <w:numPr>
          <w:ilvl w:val="0"/>
          <w:numId w:val="50"/>
        </w:numPr>
        <w:spacing w:before="60" w:after="60"/>
        <w:contextualSpacing w:val="0"/>
        <w:jc w:val="both"/>
        <w:rPr>
          <w:rFonts w:ascii="Times New Roman" w:hAnsi="Times New Roman"/>
          <w:sz w:val="24"/>
          <w:szCs w:val="24"/>
        </w:rPr>
      </w:pPr>
      <w:r w:rsidRPr="004A4C7F">
        <w:rPr>
          <w:rFonts w:ascii="Times New Roman" w:hAnsi="Times New Roman"/>
          <w:sz w:val="24"/>
          <w:szCs w:val="24"/>
        </w:rPr>
        <w:t>určeným výrobkom,</w:t>
      </w:r>
    </w:p>
    <w:p w14:paraId="4E3A851B" w14:textId="77777777" w:rsidR="00380085" w:rsidRPr="004A4C7F" w:rsidRDefault="00FB12CD" w:rsidP="00380085">
      <w:pPr>
        <w:pStyle w:val="Odsekzoznamu"/>
        <w:keepNext/>
        <w:keepLines/>
        <w:numPr>
          <w:ilvl w:val="0"/>
          <w:numId w:val="50"/>
        </w:numPr>
        <w:spacing w:before="60" w:after="60"/>
        <w:contextualSpacing w:val="0"/>
        <w:jc w:val="both"/>
        <w:rPr>
          <w:rFonts w:ascii="Times New Roman" w:hAnsi="Times New Roman"/>
          <w:sz w:val="24"/>
          <w:szCs w:val="24"/>
        </w:rPr>
      </w:pPr>
      <w:r w:rsidRPr="004A4C7F">
        <w:rPr>
          <w:rFonts w:ascii="Times New Roman" w:hAnsi="Times New Roman"/>
          <w:sz w:val="24"/>
          <w:szCs w:val="24"/>
        </w:rPr>
        <w:t>sprievodnej</w:t>
      </w:r>
      <w:r w:rsidR="00380085" w:rsidRPr="004A4C7F">
        <w:rPr>
          <w:rFonts w:ascii="Times New Roman" w:hAnsi="Times New Roman"/>
          <w:sz w:val="24"/>
          <w:szCs w:val="24"/>
        </w:rPr>
        <w:t xml:space="preserve"> dokumentácii určeného výrobku,</w:t>
      </w:r>
    </w:p>
    <w:p w14:paraId="361135E6" w14:textId="77777777" w:rsidR="00380085" w:rsidRPr="004A4C7F" w:rsidRDefault="00380085" w:rsidP="00380085">
      <w:pPr>
        <w:pStyle w:val="Odsekzoznamu"/>
        <w:keepNext/>
        <w:keepLines/>
        <w:numPr>
          <w:ilvl w:val="0"/>
          <w:numId w:val="50"/>
        </w:numPr>
        <w:spacing w:before="60" w:after="60"/>
        <w:contextualSpacing w:val="0"/>
        <w:jc w:val="both"/>
        <w:rPr>
          <w:rFonts w:ascii="Times New Roman" w:hAnsi="Times New Roman"/>
          <w:sz w:val="24"/>
          <w:szCs w:val="24"/>
        </w:rPr>
      </w:pPr>
      <w:r w:rsidRPr="004A4C7F">
        <w:rPr>
          <w:rFonts w:ascii="Times New Roman" w:hAnsi="Times New Roman"/>
          <w:sz w:val="24"/>
          <w:szCs w:val="24"/>
        </w:rPr>
        <w:t>technickej dokumentácii a</w:t>
      </w:r>
    </w:p>
    <w:p w14:paraId="4D4D9145" w14:textId="77777777" w:rsidR="00FB12CD" w:rsidRPr="004A4C7F" w:rsidRDefault="00FB12CD" w:rsidP="00380085">
      <w:pPr>
        <w:pStyle w:val="Odsekzoznamu"/>
        <w:keepNext/>
        <w:keepLines/>
        <w:numPr>
          <w:ilvl w:val="0"/>
          <w:numId w:val="50"/>
        </w:numPr>
        <w:spacing w:before="60" w:after="60"/>
        <w:contextualSpacing w:val="0"/>
        <w:jc w:val="both"/>
        <w:rPr>
          <w:rFonts w:ascii="Times New Roman" w:hAnsi="Times New Roman"/>
          <w:sz w:val="24"/>
          <w:szCs w:val="24"/>
        </w:rPr>
      </w:pPr>
      <w:r w:rsidRPr="004A4C7F">
        <w:rPr>
          <w:rFonts w:ascii="Times New Roman" w:hAnsi="Times New Roman"/>
          <w:sz w:val="24"/>
          <w:szCs w:val="24"/>
        </w:rPr>
        <w:t>iným dokumen</w:t>
      </w:r>
      <w:r w:rsidR="00380085" w:rsidRPr="004A4C7F">
        <w:rPr>
          <w:rFonts w:ascii="Times New Roman" w:hAnsi="Times New Roman"/>
          <w:sz w:val="24"/>
          <w:szCs w:val="24"/>
        </w:rPr>
        <w:t>tom potrebným na výkon dohľadu,</w:t>
      </w:r>
    </w:p>
    <w:p w14:paraId="33CAE04E" w14:textId="77777777" w:rsidR="00FB12CD" w:rsidRPr="004A4C7F" w:rsidRDefault="00FB12CD" w:rsidP="00380085">
      <w:pPr>
        <w:pStyle w:val="Odsekzoznamu"/>
        <w:keepNext/>
        <w:keepLines/>
        <w:numPr>
          <w:ilvl w:val="0"/>
          <w:numId w:val="39"/>
        </w:numPr>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poskytnúť na základe žiadosti orgánu dohľadu</w:t>
      </w:r>
      <w:r w:rsidR="00D02492" w:rsidRPr="004A4C7F">
        <w:rPr>
          <w:rFonts w:ascii="Times New Roman" w:hAnsi="Times New Roman"/>
          <w:sz w:val="24"/>
          <w:szCs w:val="24"/>
        </w:rPr>
        <w:t xml:space="preserve"> nad určenými výrobkami</w:t>
      </w:r>
      <w:r w:rsidRPr="004A4C7F">
        <w:rPr>
          <w:rFonts w:ascii="Times New Roman" w:hAnsi="Times New Roman"/>
          <w:sz w:val="24"/>
          <w:szCs w:val="24"/>
        </w:rPr>
        <w:t xml:space="preserve"> kópie dokumentov, ktoré sa týkajú určených výrobkov v listinnej podob</w:t>
      </w:r>
      <w:r w:rsidR="00380085" w:rsidRPr="004A4C7F">
        <w:rPr>
          <w:rFonts w:ascii="Times New Roman" w:hAnsi="Times New Roman"/>
          <w:sz w:val="24"/>
          <w:szCs w:val="24"/>
        </w:rPr>
        <w:t>e alebo v elektronickej podobe,</w:t>
      </w:r>
    </w:p>
    <w:p w14:paraId="090BDAD1" w14:textId="77777777" w:rsidR="00FB12CD" w:rsidRPr="004A4C7F" w:rsidRDefault="00FB12CD" w:rsidP="00380085">
      <w:pPr>
        <w:pStyle w:val="Odsekzoznamu"/>
        <w:keepNext/>
        <w:keepLines/>
        <w:numPr>
          <w:ilvl w:val="0"/>
          <w:numId w:val="39"/>
        </w:numPr>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poskytnúť orgánu dohľadu</w:t>
      </w:r>
      <w:r w:rsidR="00D02492" w:rsidRPr="004A4C7F">
        <w:rPr>
          <w:rFonts w:ascii="Times New Roman" w:hAnsi="Times New Roman"/>
          <w:sz w:val="24"/>
          <w:szCs w:val="24"/>
        </w:rPr>
        <w:t xml:space="preserve"> nad určenými výrobkami</w:t>
      </w:r>
      <w:r w:rsidRPr="004A4C7F">
        <w:rPr>
          <w:rFonts w:ascii="Times New Roman" w:hAnsi="Times New Roman"/>
          <w:sz w:val="24"/>
          <w:szCs w:val="24"/>
        </w:rPr>
        <w:t xml:space="preserve"> informácie, ktoré sa týkajú pôvodu určených výrob</w:t>
      </w:r>
      <w:r w:rsidR="00380085" w:rsidRPr="004A4C7F">
        <w:rPr>
          <w:rFonts w:ascii="Times New Roman" w:hAnsi="Times New Roman"/>
          <w:sz w:val="24"/>
          <w:szCs w:val="24"/>
        </w:rPr>
        <w:t>kov, ktoré sprístupnil na trhu,</w:t>
      </w:r>
    </w:p>
    <w:p w14:paraId="26D64C88" w14:textId="77777777" w:rsidR="00FB12CD" w:rsidRPr="004A4C7F" w:rsidRDefault="00FB12CD" w:rsidP="00380085">
      <w:pPr>
        <w:pStyle w:val="Odsekzoznamu"/>
        <w:keepNext/>
        <w:keepLines/>
        <w:numPr>
          <w:ilvl w:val="0"/>
          <w:numId w:val="39"/>
        </w:numPr>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prijať nápravné opatrenia vo vzťahu k určeným výrobkom, ktoré sprístupnil na trhu, na základe opatrení uložených orgánom dohľadu nad určenými výrobkami</w:t>
      </w:r>
      <w:r w:rsidR="000C5103" w:rsidRPr="004A4C7F">
        <w:rPr>
          <w:rFonts w:ascii="Times New Roman" w:hAnsi="Times New Roman"/>
          <w:sz w:val="24"/>
          <w:szCs w:val="24"/>
        </w:rPr>
        <w:t>,</w:t>
      </w:r>
    </w:p>
    <w:p w14:paraId="0642D7A0" w14:textId="77777777" w:rsidR="00FB12CD" w:rsidRPr="004A4C7F" w:rsidRDefault="00FB12CD" w:rsidP="00380085">
      <w:pPr>
        <w:pStyle w:val="Odsekzoznamu"/>
        <w:keepNext/>
        <w:keepLines/>
        <w:numPr>
          <w:ilvl w:val="0"/>
          <w:numId w:val="39"/>
        </w:numPr>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uhradiť náklady vzoriek, uchovávania a skúšok na overenie zhody určeného výrobku, náklady na prijatie opatrení podľa osobitného predpisu,</w:t>
      </w:r>
      <w:r w:rsidRPr="004A4C7F">
        <w:rPr>
          <w:rFonts w:ascii="Times New Roman" w:hAnsi="Times New Roman"/>
          <w:sz w:val="24"/>
          <w:szCs w:val="24"/>
          <w:vertAlign w:val="superscript"/>
        </w:rPr>
        <w:t>67</w:t>
      </w:r>
      <w:r w:rsidRPr="004A4C7F">
        <w:rPr>
          <w:rFonts w:ascii="Times New Roman" w:hAnsi="Times New Roman"/>
          <w:sz w:val="24"/>
          <w:szCs w:val="24"/>
        </w:rPr>
        <w:t>) náklady na činnosti vo vzťahu k výrobku, pri ktorom sa zistí nesúlad a na ktorý sa pred prepustením do voľného obehu alebo pred uvedením na trh vzťahuje nápravné opatrenie</w:t>
      </w:r>
      <w:r w:rsidR="00F46AB8" w:rsidRPr="004A4C7F">
        <w:rPr>
          <w:rFonts w:ascii="Times New Roman" w:hAnsi="Times New Roman"/>
          <w:sz w:val="24"/>
          <w:szCs w:val="24"/>
        </w:rPr>
        <w:t>,</w:t>
      </w:r>
      <w:r w:rsidRPr="004A4C7F">
        <w:rPr>
          <w:rFonts w:ascii="Times New Roman" w:hAnsi="Times New Roman"/>
          <w:sz w:val="24"/>
          <w:szCs w:val="24"/>
        </w:rPr>
        <w:t xml:space="preserve"> a ďalšie náklady, ktoré vzniknú orgánu dohľadu nad určeným</w:t>
      </w:r>
      <w:r w:rsidR="0055479A" w:rsidRPr="004A4C7F">
        <w:rPr>
          <w:rFonts w:ascii="Times New Roman" w:hAnsi="Times New Roman"/>
          <w:sz w:val="24"/>
          <w:szCs w:val="24"/>
        </w:rPr>
        <w:t>i</w:t>
      </w:r>
      <w:r w:rsidRPr="004A4C7F">
        <w:rPr>
          <w:rFonts w:ascii="Times New Roman" w:hAnsi="Times New Roman"/>
          <w:sz w:val="24"/>
          <w:szCs w:val="24"/>
        </w:rPr>
        <w:t xml:space="preserve"> výrobk</w:t>
      </w:r>
      <w:r w:rsidR="0055479A" w:rsidRPr="004A4C7F">
        <w:rPr>
          <w:rFonts w:ascii="Times New Roman" w:hAnsi="Times New Roman"/>
          <w:sz w:val="24"/>
          <w:szCs w:val="24"/>
        </w:rPr>
        <w:t>a</w:t>
      </w:r>
      <w:r w:rsidRPr="004A4C7F">
        <w:rPr>
          <w:rFonts w:ascii="Times New Roman" w:hAnsi="Times New Roman"/>
          <w:sz w:val="24"/>
          <w:szCs w:val="24"/>
        </w:rPr>
        <w:t>m</w:t>
      </w:r>
      <w:r w:rsidR="0055479A" w:rsidRPr="004A4C7F">
        <w:rPr>
          <w:rFonts w:ascii="Times New Roman" w:hAnsi="Times New Roman"/>
          <w:sz w:val="24"/>
          <w:szCs w:val="24"/>
        </w:rPr>
        <w:t>i</w:t>
      </w:r>
      <w:r w:rsidRPr="004A4C7F">
        <w:rPr>
          <w:rFonts w:ascii="Times New Roman" w:hAnsi="Times New Roman"/>
          <w:sz w:val="24"/>
          <w:szCs w:val="24"/>
        </w:rPr>
        <w:t xml:space="preserve"> pri dokazovaní tohto stavu,</w:t>
      </w:r>
      <w:r w:rsidRPr="004A4C7F" w:rsidDel="00B65C73">
        <w:rPr>
          <w:rFonts w:ascii="Times New Roman" w:hAnsi="Times New Roman"/>
          <w:sz w:val="24"/>
          <w:szCs w:val="24"/>
        </w:rPr>
        <w:t xml:space="preserve"> </w:t>
      </w:r>
      <w:r w:rsidRPr="004A4C7F">
        <w:rPr>
          <w:rFonts w:ascii="Times New Roman" w:hAnsi="Times New Roman"/>
          <w:sz w:val="24"/>
          <w:szCs w:val="24"/>
        </w:rPr>
        <w:t>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4D56BCE9" w14:textId="77777777" w:rsidR="00FB12CD" w:rsidRPr="004A4C7F" w:rsidRDefault="00FB12CD"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(5)</w:t>
      </w:r>
      <w:r w:rsidRPr="004A4C7F">
        <w:rPr>
          <w:rFonts w:ascii="Times New Roman" w:hAnsi="Times New Roman"/>
          <w:sz w:val="24"/>
          <w:szCs w:val="24"/>
        </w:rPr>
        <w:tab/>
        <w:t>Týmto zákonom nie sú dotknuté práva a povinnosti orgánu dohľadu nad určenými výrobkami, ktoré mu vyplývajú z osobitných predpisov.</w:t>
      </w:r>
      <w:r w:rsidRPr="004A4C7F">
        <w:rPr>
          <w:rFonts w:ascii="Times New Roman" w:hAnsi="Times New Roman"/>
          <w:sz w:val="24"/>
          <w:szCs w:val="24"/>
          <w:vertAlign w:val="superscript"/>
        </w:rPr>
        <w:t>68</w:t>
      </w:r>
      <w:r w:rsidRPr="004A4C7F">
        <w:rPr>
          <w:rFonts w:ascii="Times New Roman" w:hAnsi="Times New Roman"/>
          <w:sz w:val="24"/>
          <w:szCs w:val="24"/>
        </w:rPr>
        <w:t>)</w:t>
      </w:r>
    </w:p>
    <w:p w14:paraId="139A21CC" w14:textId="77777777" w:rsidR="00FB12CD" w:rsidRPr="004A4C7F" w:rsidRDefault="00FB12CD"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(6)</w:t>
      </w:r>
      <w:r w:rsidRPr="004A4C7F">
        <w:rPr>
          <w:rFonts w:ascii="Times New Roman" w:hAnsi="Times New Roman"/>
          <w:sz w:val="24"/>
          <w:szCs w:val="24"/>
        </w:rPr>
        <w:tab/>
        <w:t>Orgány dohľadu nad určenými výrobkami sú pri výkone dohľadu povinné si</w:t>
      </w:r>
      <w:r w:rsidR="00380085" w:rsidRPr="004A4C7F">
        <w:rPr>
          <w:rFonts w:ascii="Times New Roman" w:hAnsi="Times New Roman"/>
          <w:sz w:val="24"/>
          <w:szCs w:val="24"/>
        </w:rPr>
        <w:t xml:space="preserve"> navzájom poskytovať súčinnosť.</w:t>
      </w:r>
    </w:p>
    <w:p w14:paraId="1B0F38D9" w14:textId="77777777" w:rsidR="00FB12CD" w:rsidRPr="004A4C7F" w:rsidRDefault="00FB12CD"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(7)</w:t>
      </w:r>
      <w:r w:rsidRPr="004A4C7F">
        <w:rPr>
          <w:rFonts w:ascii="Times New Roman" w:hAnsi="Times New Roman"/>
          <w:sz w:val="24"/>
          <w:szCs w:val="24"/>
        </w:rPr>
        <w:tab/>
        <w:t>Ak technický predpis z oblasti posudzovania zhody ustanovuje iný postup výkonu dohľadu a iné alebo ďalšie postupy, orgán dohľadu nad určenými výrobkami postupuje podľa osobitných predpisov.</w:t>
      </w:r>
      <w:r w:rsidRPr="004A4C7F">
        <w:rPr>
          <w:rFonts w:ascii="Times New Roman" w:hAnsi="Times New Roman"/>
          <w:sz w:val="24"/>
          <w:szCs w:val="24"/>
          <w:vertAlign w:val="superscript"/>
        </w:rPr>
        <w:t>69</w:t>
      </w:r>
      <w:r w:rsidRPr="004A4C7F">
        <w:rPr>
          <w:rFonts w:ascii="Times New Roman" w:hAnsi="Times New Roman"/>
          <w:sz w:val="24"/>
          <w:szCs w:val="24"/>
        </w:rPr>
        <w:t>)</w:t>
      </w:r>
    </w:p>
    <w:p w14:paraId="320496FA" w14:textId="77777777" w:rsidR="00FB12CD" w:rsidRPr="004A4C7F" w:rsidRDefault="00FB12CD"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(8)</w:t>
      </w:r>
      <w:r w:rsidRPr="004A4C7F">
        <w:rPr>
          <w:rFonts w:ascii="Times New Roman" w:hAnsi="Times New Roman"/>
          <w:sz w:val="24"/>
          <w:szCs w:val="24"/>
        </w:rPr>
        <w:tab/>
        <w:t>Pri výkone dohľadu pred prepustením dovážaného určeného výrobku do navrhovaného colného režimu orgán dohľadu nad určenými výrobkami spolupracuje s</w:t>
      </w:r>
      <w:r w:rsidR="00380085" w:rsidRPr="004A4C7F">
        <w:rPr>
          <w:rFonts w:ascii="Times New Roman" w:hAnsi="Times New Roman"/>
          <w:sz w:val="24"/>
          <w:szCs w:val="24"/>
        </w:rPr>
        <w:t> </w:t>
      </w:r>
      <w:r w:rsidRPr="004A4C7F">
        <w:rPr>
          <w:rFonts w:ascii="Times New Roman" w:hAnsi="Times New Roman"/>
          <w:sz w:val="24"/>
          <w:szCs w:val="24"/>
        </w:rPr>
        <w:t>colným</w:t>
      </w:r>
      <w:r w:rsidR="00380085" w:rsidRPr="004A4C7F">
        <w:rPr>
          <w:rFonts w:ascii="Times New Roman" w:hAnsi="Times New Roman"/>
          <w:sz w:val="24"/>
          <w:szCs w:val="24"/>
        </w:rPr>
        <w:t xml:space="preserve"> </w:t>
      </w:r>
      <w:r w:rsidRPr="004A4C7F">
        <w:rPr>
          <w:rFonts w:ascii="Times New Roman" w:hAnsi="Times New Roman"/>
          <w:sz w:val="24"/>
          <w:szCs w:val="24"/>
        </w:rPr>
        <w:t>orgánom.</w:t>
      </w:r>
      <w:r w:rsidRPr="004A4C7F">
        <w:rPr>
          <w:rFonts w:ascii="Times New Roman" w:hAnsi="Times New Roman"/>
          <w:sz w:val="24"/>
          <w:szCs w:val="24"/>
          <w:vertAlign w:val="superscript"/>
        </w:rPr>
        <w:t>69a</w:t>
      </w:r>
      <w:r w:rsidRPr="004A4C7F">
        <w:rPr>
          <w:rFonts w:ascii="Times New Roman" w:hAnsi="Times New Roman"/>
          <w:sz w:val="24"/>
          <w:szCs w:val="24"/>
        </w:rPr>
        <w:t>)</w:t>
      </w:r>
      <w:r w:rsidR="00F46AB8" w:rsidRPr="004A4C7F">
        <w:rPr>
          <w:rFonts w:ascii="Times New Roman" w:hAnsi="Times New Roman"/>
          <w:sz w:val="24"/>
          <w:szCs w:val="24"/>
        </w:rPr>
        <w:t>“.</w:t>
      </w:r>
    </w:p>
    <w:p w14:paraId="7520CCDC" w14:textId="77777777" w:rsidR="00C050C7" w:rsidRDefault="00C050C7">
      <w:pPr>
        <w:rPr>
          <w:rFonts w:eastAsia="Times New Roman"/>
          <w:szCs w:val="24"/>
        </w:rPr>
      </w:pPr>
      <w:r>
        <w:rPr>
          <w:szCs w:val="24"/>
        </w:rPr>
        <w:br w:type="page"/>
      </w:r>
    </w:p>
    <w:p w14:paraId="065FFE2D" w14:textId="77777777" w:rsidR="00FB12CD" w:rsidRPr="004A4C7F" w:rsidRDefault="00FB12CD" w:rsidP="00637FC1">
      <w:pPr>
        <w:pStyle w:val="Odsekzoznamu"/>
        <w:keepNext/>
        <w:keepLines/>
        <w:spacing w:before="120" w:after="120" w:line="240" w:lineRule="auto"/>
        <w:ind w:left="357"/>
        <w:contextualSpacing w:val="0"/>
        <w:jc w:val="both"/>
        <w:rPr>
          <w:rFonts w:ascii="Times New Roman" w:hAnsi="Times New Roman"/>
          <w:sz w:val="24"/>
          <w:szCs w:val="24"/>
        </w:rPr>
      </w:pPr>
      <w:r w:rsidRPr="004A4C7F">
        <w:rPr>
          <w:rFonts w:ascii="Times New Roman" w:hAnsi="Times New Roman"/>
          <w:sz w:val="24"/>
          <w:szCs w:val="24"/>
        </w:rPr>
        <w:lastRenderedPageBreak/>
        <w:t>Poznámky pod čiarou k odkazom 64 až 69</w:t>
      </w:r>
      <w:r w:rsidR="0055479A" w:rsidRPr="004A4C7F">
        <w:rPr>
          <w:rFonts w:ascii="Times New Roman" w:hAnsi="Times New Roman"/>
          <w:sz w:val="24"/>
          <w:szCs w:val="24"/>
        </w:rPr>
        <w:t>a</w:t>
      </w:r>
      <w:r w:rsidRPr="004A4C7F">
        <w:rPr>
          <w:rFonts w:ascii="Times New Roman" w:hAnsi="Times New Roman"/>
          <w:sz w:val="24"/>
          <w:szCs w:val="24"/>
        </w:rPr>
        <w:t xml:space="preserve"> znejú:</w:t>
      </w:r>
    </w:p>
    <w:p w14:paraId="2BA6A757" w14:textId="77777777" w:rsidR="00FB12CD" w:rsidRPr="004A4C7F" w:rsidRDefault="00FB12CD" w:rsidP="00637FC1">
      <w:pPr>
        <w:pStyle w:val="Odsekzoznamu"/>
        <w:keepNext/>
        <w:keepLines/>
        <w:spacing w:before="60" w:after="60"/>
        <w:ind w:left="357"/>
        <w:contextualSpacing w:val="0"/>
        <w:jc w:val="both"/>
        <w:rPr>
          <w:rFonts w:ascii="Times New Roman" w:hAnsi="Times New Roman"/>
          <w:sz w:val="24"/>
          <w:szCs w:val="24"/>
        </w:rPr>
      </w:pPr>
      <w:r w:rsidRPr="004A4C7F">
        <w:rPr>
          <w:rFonts w:ascii="Times New Roman" w:hAnsi="Times New Roman"/>
          <w:sz w:val="24"/>
          <w:szCs w:val="24"/>
        </w:rPr>
        <w:t>„</w:t>
      </w:r>
      <w:r w:rsidRPr="004A4C7F">
        <w:rPr>
          <w:rFonts w:ascii="Times New Roman" w:hAnsi="Times New Roman"/>
          <w:sz w:val="24"/>
          <w:szCs w:val="24"/>
          <w:vertAlign w:val="superscript"/>
        </w:rPr>
        <w:t>64</w:t>
      </w:r>
      <w:r w:rsidRPr="004A4C7F">
        <w:rPr>
          <w:rFonts w:ascii="Times New Roman" w:hAnsi="Times New Roman"/>
          <w:sz w:val="24"/>
          <w:szCs w:val="24"/>
        </w:rPr>
        <w:t>)</w:t>
      </w:r>
      <w:r w:rsidRPr="004A4C7F">
        <w:rPr>
          <w:rFonts w:ascii="Times New Roman" w:eastAsia="TeX Gyre Bonum" w:hAnsi="Times New Roman"/>
          <w:sz w:val="24"/>
          <w:szCs w:val="24"/>
        </w:rPr>
        <w:t xml:space="preserve"> </w:t>
      </w:r>
      <w:r w:rsidRPr="004A4C7F">
        <w:rPr>
          <w:rFonts w:ascii="Times New Roman" w:hAnsi="Times New Roman"/>
          <w:sz w:val="24"/>
          <w:szCs w:val="24"/>
        </w:rPr>
        <w:t>Čl. 11, 14 až 20, 25, 26 a 28 nariadenia (EÚ) 2019/1020.</w:t>
      </w:r>
    </w:p>
    <w:p w14:paraId="336E87C7" w14:textId="7A606942" w:rsidR="00FB12CD" w:rsidRPr="004A4C7F" w:rsidRDefault="00FB12CD" w:rsidP="00637FC1">
      <w:pPr>
        <w:pStyle w:val="Odsekzoznamu"/>
        <w:keepNext/>
        <w:keepLines/>
        <w:spacing w:before="60" w:after="60"/>
        <w:ind w:left="357"/>
        <w:contextualSpacing w:val="0"/>
        <w:jc w:val="both"/>
        <w:rPr>
          <w:rFonts w:ascii="Times New Roman" w:hAnsi="Times New Roman"/>
          <w:sz w:val="24"/>
          <w:szCs w:val="24"/>
        </w:rPr>
      </w:pPr>
      <w:r w:rsidRPr="004A4C7F">
        <w:rPr>
          <w:rFonts w:ascii="Times New Roman" w:hAnsi="Times New Roman"/>
          <w:sz w:val="24"/>
          <w:szCs w:val="24"/>
          <w:vertAlign w:val="superscript"/>
        </w:rPr>
        <w:t>65</w:t>
      </w:r>
      <w:r w:rsidRPr="004A4C7F">
        <w:rPr>
          <w:rFonts w:ascii="Times New Roman" w:hAnsi="Times New Roman"/>
          <w:sz w:val="24"/>
          <w:szCs w:val="24"/>
        </w:rPr>
        <w:t>)</w:t>
      </w:r>
      <w:r w:rsidRPr="004A4C7F">
        <w:rPr>
          <w:rFonts w:ascii="Times New Roman" w:hAnsi="Times New Roman"/>
          <w:sz w:val="24"/>
          <w:szCs w:val="24"/>
        </w:rPr>
        <w:tab/>
        <w:t>Čl. 16 ods. 1 až 3 nariadenia (EÚ) 2019/1020.</w:t>
      </w:r>
    </w:p>
    <w:p w14:paraId="325BA899" w14:textId="77777777" w:rsidR="00FB12CD" w:rsidRPr="004A4C7F" w:rsidRDefault="00FB12CD" w:rsidP="00637FC1">
      <w:pPr>
        <w:pStyle w:val="Odsekzoznamu"/>
        <w:keepNext/>
        <w:keepLines/>
        <w:spacing w:before="60" w:after="60"/>
        <w:ind w:left="357"/>
        <w:contextualSpacing w:val="0"/>
        <w:jc w:val="both"/>
        <w:rPr>
          <w:rFonts w:ascii="Times New Roman" w:hAnsi="Times New Roman"/>
          <w:sz w:val="24"/>
          <w:szCs w:val="24"/>
        </w:rPr>
      </w:pPr>
      <w:r w:rsidRPr="004A4C7F">
        <w:rPr>
          <w:rFonts w:ascii="Times New Roman" w:hAnsi="Times New Roman"/>
          <w:sz w:val="24"/>
          <w:szCs w:val="24"/>
          <w:vertAlign w:val="superscript"/>
        </w:rPr>
        <w:t>66</w:t>
      </w:r>
      <w:r w:rsidRPr="004A4C7F">
        <w:rPr>
          <w:rFonts w:ascii="Times New Roman" w:hAnsi="Times New Roman"/>
          <w:sz w:val="24"/>
          <w:szCs w:val="24"/>
        </w:rPr>
        <w:t>)</w:t>
      </w:r>
      <w:r w:rsidRPr="004A4C7F">
        <w:rPr>
          <w:rFonts w:ascii="Times New Roman" w:hAnsi="Times New Roman"/>
          <w:sz w:val="24"/>
          <w:szCs w:val="24"/>
        </w:rPr>
        <w:tab/>
        <w:t>Čl. 16 ods. 3 písm. e) a g) nariadenia (EÚ) 2019/1020.</w:t>
      </w:r>
    </w:p>
    <w:p w14:paraId="015FBE1E" w14:textId="77777777" w:rsidR="00735B5E" w:rsidRPr="004A4C7F" w:rsidRDefault="00735B5E" w:rsidP="00637FC1">
      <w:pPr>
        <w:pStyle w:val="Odsekzoznamu"/>
        <w:keepNext/>
        <w:keepLines/>
        <w:spacing w:before="60" w:after="60"/>
        <w:ind w:left="357"/>
        <w:contextualSpacing w:val="0"/>
        <w:jc w:val="both"/>
        <w:rPr>
          <w:rFonts w:ascii="Times New Roman" w:hAnsi="Times New Roman"/>
          <w:sz w:val="24"/>
          <w:szCs w:val="24"/>
        </w:rPr>
      </w:pPr>
      <w:r w:rsidRPr="004A4C7F">
        <w:rPr>
          <w:rFonts w:ascii="Times New Roman" w:hAnsi="Times New Roman"/>
          <w:sz w:val="24"/>
          <w:szCs w:val="24"/>
          <w:vertAlign w:val="superscript"/>
        </w:rPr>
        <w:t>66a</w:t>
      </w:r>
      <w:r w:rsidRPr="004A4C7F">
        <w:rPr>
          <w:rFonts w:ascii="Times New Roman" w:hAnsi="Times New Roman"/>
          <w:sz w:val="24"/>
          <w:szCs w:val="24"/>
        </w:rPr>
        <w:t>) Čl. 11 ods. 5 a čl. 7 ods. 1 nariadenia (EÚ) 2019/1020.</w:t>
      </w:r>
    </w:p>
    <w:p w14:paraId="510D31C8" w14:textId="77777777" w:rsidR="00FB12CD" w:rsidRPr="004A4C7F" w:rsidRDefault="00FB12CD" w:rsidP="00637FC1">
      <w:pPr>
        <w:pStyle w:val="Odsekzoznamu"/>
        <w:keepNext/>
        <w:keepLines/>
        <w:spacing w:before="60" w:after="60"/>
        <w:ind w:left="357"/>
        <w:contextualSpacing w:val="0"/>
        <w:jc w:val="both"/>
        <w:rPr>
          <w:rFonts w:ascii="Times New Roman" w:hAnsi="Times New Roman"/>
          <w:sz w:val="24"/>
          <w:szCs w:val="24"/>
        </w:rPr>
      </w:pPr>
      <w:r w:rsidRPr="004A4C7F">
        <w:rPr>
          <w:rFonts w:ascii="Times New Roman" w:hAnsi="Times New Roman"/>
          <w:sz w:val="24"/>
          <w:szCs w:val="24"/>
          <w:vertAlign w:val="superscript"/>
        </w:rPr>
        <w:t>67</w:t>
      </w:r>
      <w:r w:rsidRPr="004A4C7F">
        <w:rPr>
          <w:rFonts w:ascii="Times New Roman" w:hAnsi="Times New Roman"/>
          <w:sz w:val="24"/>
          <w:szCs w:val="24"/>
        </w:rPr>
        <w:t>) Čl. 15 nariadenia (EÚ) 2019/1020.</w:t>
      </w:r>
    </w:p>
    <w:p w14:paraId="023B97EF" w14:textId="77777777" w:rsidR="00FB12CD" w:rsidRPr="004A4C7F" w:rsidRDefault="00FB12CD"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68</w:t>
      </w:r>
      <w:r w:rsidRPr="004A4C7F">
        <w:rPr>
          <w:rFonts w:ascii="Times New Roman" w:hAnsi="Times New Roman"/>
          <w:sz w:val="24"/>
          <w:szCs w:val="24"/>
        </w:rPr>
        <w:t xml:space="preserve">) Napríklad zákon </w:t>
      </w:r>
      <w:r w:rsidR="008370A0" w:rsidRPr="004A4C7F">
        <w:rPr>
          <w:rFonts w:ascii="Times New Roman" w:hAnsi="Times New Roman"/>
          <w:sz w:val="24"/>
          <w:szCs w:val="24"/>
        </w:rPr>
        <w:t>č. </w:t>
      </w:r>
      <w:r w:rsidRPr="004A4C7F">
        <w:rPr>
          <w:rFonts w:ascii="Times New Roman" w:hAnsi="Times New Roman"/>
          <w:sz w:val="24"/>
          <w:szCs w:val="24"/>
        </w:rPr>
        <w:t xml:space="preserve">128/2002 </w:t>
      </w:r>
      <w:r w:rsidR="008370A0" w:rsidRPr="004A4C7F">
        <w:rPr>
          <w:rFonts w:ascii="Times New Roman" w:hAnsi="Times New Roman"/>
          <w:sz w:val="24"/>
          <w:szCs w:val="24"/>
        </w:rPr>
        <w:t>Z. z.</w:t>
      </w:r>
      <w:r w:rsidRPr="004A4C7F">
        <w:rPr>
          <w:rFonts w:ascii="Times New Roman" w:hAnsi="Times New Roman"/>
          <w:sz w:val="24"/>
          <w:szCs w:val="24"/>
        </w:rPr>
        <w:t xml:space="preserve"> v znení neskorších predpisov, zákon </w:t>
      </w:r>
      <w:r w:rsidR="008370A0" w:rsidRPr="004A4C7F">
        <w:rPr>
          <w:rFonts w:ascii="Times New Roman" w:hAnsi="Times New Roman"/>
          <w:sz w:val="24"/>
          <w:szCs w:val="24"/>
        </w:rPr>
        <w:t>č. </w:t>
      </w:r>
      <w:r w:rsidRPr="004A4C7F">
        <w:rPr>
          <w:rFonts w:ascii="Times New Roman" w:hAnsi="Times New Roman"/>
          <w:sz w:val="24"/>
          <w:szCs w:val="24"/>
        </w:rPr>
        <w:t xml:space="preserve">125/2006 </w:t>
      </w:r>
      <w:r w:rsidR="008370A0" w:rsidRPr="004A4C7F">
        <w:rPr>
          <w:rFonts w:ascii="Times New Roman" w:hAnsi="Times New Roman"/>
          <w:sz w:val="24"/>
          <w:szCs w:val="24"/>
        </w:rPr>
        <w:t>Z. z.</w:t>
      </w:r>
      <w:r w:rsidRPr="004A4C7F">
        <w:rPr>
          <w:rFonts w:ascii="Times New Roman" w:hAnsi="Times New Roman"/>
          <w:sz w:val="24"/>
          <w:szCs w:val="24"/>
        </w:rPr>
        <w:t xml:space="preserve"> v znení neskorších predpisov, zákon </w:t>
      </w:r>
      <w:r w:rsidR="008370A0" w:rsidRPr="004A4C7F">
        <w:rPr>
          <w:rFonts w:ascii="Times New Roman" w:hAnsi="Times New Roman"/>
          <w:sz w:val="24"/>
          <w:szCs w:val="24"/>
        </w:rPr>
        <w:t>č. </w:t>
      </w:r>
      <w:r w:rsidRPr="004A4C7F">
        <w:rPr>
          <w:rFonts w:ascii="Times New Roman" w:hAnsi="Times New Roman"/>
          <w:sz w:val="24"/>
          <w:szCs w:val="24"/>
        </w:rPr>
        <w:t xml:space="preserve">355/2007 </w:t>
      </w:r>
      <w:r w:rsidR="008370A0" w:rsidRPr="004A4C7F">
        <w:rPr>
          <w:rFonts w:ascii="Times New Roman" w:hAnsi="Times New Roman"/>
          <w:sz w:val="24"/>
          <w:szCs w:val="24"/>
        </w:rPr>
        <w:t>Z. z.</w:t>
      </w:r>
      <w:r w:rsidRPr="004A4C7F">
        <w:rPr>
          <w:rFonts w:ascii="Times New Roman" w:hAnsi="Times New Roman"/>
          <w:sz w:val="24"/>
          <w:szCs w:val="24"/>
        </w:rPr>
        <w:t xml:space="preserve"> o ochrane, podpore a</w:t>
      </w:r>
      <w:r w:rsidR="00380085" w:rsidRPr="004A4C7F">
        <w:rPr>
          <w:rFonts w:ascii="Times New Roman" w:hAnsi="Times New Roman"/>
          <w:sz w:val="24"/>
          <w:szCs w:val="24"/>
        </w:rPr>
        <w:t> </w:t>
      </w:r>
      <w:r w:rsidRPr="004A4C7F">
        <w:rPr>
          <w:rFonts w:ascii="Times New Roman" w:hAnsi="Times New Roman"/>
          <w:sz w:val="24"/>
          <w:szCs w:val="24"/>
        </w:rPr>
        <w:t>rozvoji</w:t>
      </w:r>
      <w:r w:rsidR="00380085" w:rsidRPr="004A4C7F">
        <w:rPr>
          <w:rFonts w:ascii="Times New Roman" w:hAnsi="Times New Roman"/>
          <w:sz w:val="24"/>
          <w:szCs w:val="24"/>
        </w:rPr>
        <w:t xml:space="preserve"> </w:t>
      </w:r>
      <w:r w:rsidRPr="004A4C7F">
        <w:rPr>
          <w:rFonts w:ascii="Times New Roman" w:hAnsi="Times New Roman"/>
          <w:sz w:val="24"/>
          <w:szCs w:val="24"/>
        </w:rPr>
        <w:t xml:space="preserve">verejného zdravia a o zmene a doplnení niektorých zákonov v znení neskorších predpisov, zákon </w:t>
      </w:r>
      <w:r w:rsidR="008370A0" w:rsidRPr="004A4C7F">
        <w:rPr>
          <w:rFonts w:ascii="Times New Roman" w:hAnsi="Times New Roman"/>
          <w:sz w:val="24"/>
          <w:szCs w:val="24"/>
        </w:rPr>
        <w:t>č. </w:t>
      </w:r>
      <w:r w:rsidRPr="004A4C7F">
        <w:rPr>
          <w:rFonts w:ascii="Times New Roman" w:hAnsi="Times New Roman"/>
          <w:sz w:val="24"/>
          <w:szCs w:val="24"/>
        </w:rPr>
        <w:t xml:space="preserve">513/2009 </w:t>
      </w:r>
      <w:r w:rsidR="008370A0" w:rsidRPr="004A4C7F">
        <w:rPr>
          <w:rFonts w:ascii="Times New Roman" w:hAnsi="Times New Roman"/>
          <w:sz w:val="24"/>
          <w:szCs w:val="24"/>
        </w:rPr>
        <w:t>Z. z.</w:t>
      </w:r>
      <w:r w:rsidRPr="004A4C7F">
        <w:rPr>
          <w:rFonts w:ascii="Times New Roman" w:hAnsi="Times New Roman"/>
          <w:sz w:val="24"/>
          <w:szCs w:val="24"/>
        </w:rPr>
        <w:t xml:space="preserve"> v znení neskorších predpisov, zákon </w:t>
      </w:r>
      <w:r w:rsidR="008370A0" w:rsidRPr="004A4C7F">
        <w:rPr>
          <w:rFonts w:ascii="Times New Roman" w:hAnsi="Times New Roman"/>
          <w:sz w:val="24"/>
          <w:szCs w:val="24"/>
        </w:rPr>
        <w:t>č. </w:t>
      </w:r>
      <w:r w:rsidRPr="004A4C7F">
        <w:rPr>
          <w:rFonts w:ascii="Times New Roman" w:hAnsi="Times New Roman"/>
          <w:sz w:val="24"/>
          <w:szCs w:val="24"/>
        </w:rPr>
        <w:t xml:space="preserve">58/2014 </w:t>
      </w:r>
      <w:r w:rsidR="008370A0" w:rsidRPr="004A4C7F">
        <w:rPr>
          <w:rFonts w:ascii="Times New Roman" w:hAnsi="Times New Roman"/>
          <w:sz w:val="24"/>
          <w:szCs w:val="24"/>
        </w:rPr>
        <w:t>Z. z.</w:t>
      </w:r>
      <w:r w:rsidRPr="004A4C7F">
        <w:rPr>
          <w:rFonts w:ascii="Times New Roman" w:hAnsi="Times New Roman"/>
          <w:sz w:val="24"/>
          <w:szCs w:val="24"/>
        </w:rPr>
        <w:t xml:space="preserve"> o</w:t>
      </w:r>
      <w:r w:rsidR="008370A0" w:rsidRPr="004A4C7F">
        <w:rPr>
          <w:rFonts w:ascii="Times New Roman" w:hAnsi="Times New Roman"/>
          <w:sz w:val="24"/>
          <w:szCs w:val="24"/>
        </w:rPr>
        <w:t> </w:t>
      </w:r>
      <w:r w:rsidRPr="004A4C7F">
        <w:rPr>
          <w:rFonts w:ascii="Times New Roman" w:hAnsi="Times New Roman"/>
          <w:sz w:val="24"/>
          <w:szCs w:val="24"/>
        </w:rPr>
        <w:t>výbušninách</w:t>
      </w:r>
      <w:r w:rsidR="008370A0" w:rsidRPr="004A4C7F">
        <w:rPr>
          <w:rFonts w:ascii="Times New Roman" w:hAnsi="Times New Roman"/>
          <w:sz w:val="24"/>
          <w:szCs w:val="24"/>
        </w:rPr>
        <w:t>,</w:t>
      </w:r>
      <w:r w:rsidRPr="004A4C7F">
        <w:rPr>
          <w:rFonts w:ascii="Times New Roman" w:hAnsi="Times New Roman"/>
          <w:sz w:val="24"/>
          <w:szCs w:val="24"/>
        </w:rPr>
        <w:t xml:space="preserve"> výbušných predmetoch a munícii a o zmene a</w:t>
      </w:r>
      <w:r w:rsidR="00380085" w:rsidRPr="004A4C7F">
        <w:rPr>
          <w:rFonts w:ascii="Times New Roman" w:hAnsi="Times New Roman"/>
          <w:sz w:val="24"/>
          <w:szCs w:val="24"/>
        </w:rPr>
        <w:t> </w:t>
      </w:r>
      <w:r w:rsidRPr="004A4C7F">
        <w:rPr>
          <w:rFonts w:ascii="Times New Roman" w:hAnsi="Times New Roman"/>
          <w:sz w:val="24"/>
          <w:szCs w:val="24"/>
        </w:rPr>
        <w:t>doplnení</w:t>
      </w:r>
      <w:r w:rsidR="00380085" w:rsidRPr="004A4C7F">
        <w:rPr>
          <w:rFonts w:ascii="Times New Roman" w:hAnsi="Times New Roman"/>
          <w:sz w:val="24"/>
          <w:szCs w:val="24"/>
        </w:rPr>
        <w:t xml:space="preserve"> </w:t>
      </w:r>
      <w:r w:rsidRPr="004A4C7F">
        <w:rPr>
          <w:rFonts w:ascii="Times New Roman" w:hAnsi="Times New Roman"/>
          <w:sz w:val="24"/>
          <w:szCs w:val="24"/>
        </w:rPr>
        <w:t xml:space="preserve">niektorých zákonov v znení neskorších predpisov, zákon </w:t>
      </w:r>
      <w:r w:rsidR="008370A0" w:rsidRPr="004A4C7F">
        <w:rPr>
          <w:rFonts w:ascii="Times New Roman" w:hAnsi="Times New Roman"/>
          <w:sz w:val="24"/>
          <w:szCs w:val="24"/>
        </w:rPr>
        <w:t>č. </w:t>
      </w:r>
      <w:r w:rsidRPr="004A4C7F">
        <w:rPr>
          <w:rFonts w:ascii="Times New Roman" w:hAnsi="Times New Roman"/>
          <w:sz w:val="24"/>
          <w:szCs w:val="24"/>
        </w:rPr>
        <w:t xml:space="preserve">157/2018 </w:t>
      </w:r>
      <w:r w:rsidR="008370A0" w:rsidRPr="004A4C7F">
        <w:rPr>
          <w:rFonts w:ascii="Times New Roman" w:hAnsi="Times New Roman"/>
          <w:sz w:val="24"/>
          <w:szCs w:val="24"/>
        </w:rPr>
        <w:t>Z. z.</w:t>
      </w:r>
      <w:r w:rsidRPr="004A4C7F">
        <w:rPr>
          <w:rFonts w:ascii="Times New Roman" w:hAnsi="Times New Roman"/>
          <w:sz w:val="24"/>
          <w:szCs w:val="24"/>
        </w:rPr>
        <w:t xml:space="preserve"> o metrológii a o zmene a doplnení niektorých zákonov v znení zákona </w:t>
      </w:r>
      <w:r w:rsidR="008370A0" w:rsidRPr="004A4C7F">
        <w:rPr>
          <w:rFonts w:ascii="Times New Roman" w:hAnsi="Times New Roman"/>
          <w:sz w:val="24"/>
          <w:szCs w:val="24"/>
        </w:rPr>
        <w:t>č. </w:t>
      </w:r>
      <w:r w:rsidRPr="004A4C7F">
        <w:rPr>
          <w:rFonts w:ascii="Times New Roman" w:hAnsi="Times New Roman"/>
          <w:sz w:val="24"/>
          <w:szCs w:val="24"/>
        </w:rPr>
        <w:t xml:space="preserve">198/2020 </w:t>
      </w:r>
      <w:r w:rsidR="008370A0" w:rsidRPr="004A4C7F">
        <w:rPr>
          <w:rFonts w:ascii="Times New Roman" w:hAnsi="Times New Roman"/>
          <w:sz w:val="24"/>
          <w:szCs w:val="24"/>
        </w:rPr>
        <w:t>Z. z.</w:t>
      </w:r>
    </w:p>
    <w:p w14:paraId="43405556" w14:textId="77777777" w:rsidR="00FB12CD" w:rsidRPr="004A4C7F" w:rsidRDefault="00FB12CD"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69</w:t>
      </w:r>
      <w:r w:rsidRPr="004A4C7F">
        <w:rPr>
          <w:rFonts w:ascii="Times New Roman" w:hAnsi="Times New Roman"/>
          <w:sz w:val="24"/>
          <w:szCs w:val="24"/>
        </w:rPr>
        <w:t xml:space="preserve">) Napríklad nariadenie (EÚ) </w:t>
      </w:r>
      <w:r w:rsidR="008370A0" w:rsidRPr="004A4C7F">
        <w:rPr>
          <w:rFonts w:ascii="Times New Roman" w:hAnsi="Times New Roman"/>
          <w:sz w:val="24"/>
          <w:szCs w:val="24"/>
        </w:rPr>
        <w:t>č. </w:t>
      </w:r>
      <w:r w:rsidRPr="004A4C7F">
        <w:rPr>
          <w:rFonts w:ascii="Times New Roman" w:hAnsi="Times New Roman"/>
          <w:sz w:val="24"/>
          <w:szCs w:val="24"/>
        </w:rPr>
        <w:t xml:space="preserve">2016/424, nariadenie (EÚ) </w:t>
      </w:r>
      <w:r w:rsidR="008370A0" w:rsidRPr="004A4C7F">
        <w:rPr>
          <w:rFonts w:ascii="Times New Roman" w:hAnsi="Times New Roman"/>
          <w:sz w:val="24"/>
          <w:szCs w:val="24"/>
        </w:rPr>
        <w:t>č. </w:t>
      </w:r>
      <w:r w:rsidRPr="004A4C7F">
        <w:rPr>
          <w:rFonts w:ascii="Times New Roman" w:hAnsi="Times New Roman"/>
          <w:sz w:val="24"/>
          <w:szCs w:val="24"/>
        </w:rPr>
        <w:t xml:space="preserve">2016/425, nariadenie (EÚ) </w:t>
      </w:r>
      <w:r w:rsidR="008370A0" w:rsidRPr="004A4C7F">
        <w:rPr>
          <w:rFonts w:ascii="Times New Roman" w:hAnsi="Times New Roman"/>
          <w:sz w:val="24"/>
          <w:szCs w:val="24"/>
        </w:rPr>
        <w:t>č. </w:t>
      </w:r>
      <w:r w:rsidRPr="004A4C7F">
        <w:rPr>
          <w:rFonts w:ascii="Times New Roman" w:hAnsi="Times New Roman"/>
          <w:sz w:val="24"/>
          <w:szCs w:val="24"/>
        </w:rPr>
        <w:t xml:space="preserve">2016/426, nariadenie (EÚ) </w:t>
      </w:r>
      <w:r w:rsidR="008370A0" w:rsidRPr="004A4C7F">
        <w:rPr>
          <w:rFonts w:ascii="Times New Roman" w:hAnsi="Times New Roman"/>
          <w:sz w:val="24"/>
          <w:szCs w:val="24"/>
        </w:rPr>
        <w:t>č. </w:t>
      </w:r>
      <w:r w:rsidRPr="004A4C7F">
        <w:rPr>
          <w:rFonts w:ascii="Times New Roman" w:hAnsi="Times New Roman"/>
          <w:sz w:val="24"/>
          <w:szCs w:val="24"/>
        </w:rPr>
        <w:t xml:space="preserve">2017/745 v platnom znení, nariadenie (EÚ) </w:t>
      </w:r>
      <w:r w:rsidR="008370A0" w:rsidRPr="004A4C7F">
        <w:rPr>
          <w:rFonts w:ascii="Times New Roman" w:hAnsi="Times New Roman"/>
          <w:sz w:val="24"/>
          <w:szCs w:val="24"/>
        </w:rPr>
        <w:t>č. </w:t>
      </w:r>
      <w:r w:rsidRPr="004A4C7F">
        <w:rPr>
          <w:rFonts w:ascii="Times New Roman" w:hAnsi="Times New Roman"/>
          <w:sz w:val="24"/>
          <w:szCs w:val="24"/>
        </w:rPr>
        <w:t>2017/746.</w:t>
      </w:r>
    </w:p>
    <w:p w14:paraId="16168FDA" w14:textId="77777777" w:rsidR="001C02E5" w:rsidRPr="004A4C7F" w:rsidRDefault="00FB12CD" w:rsidP="00E8140D">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69a</w:t>
      </w:r>
      <w:r w:rsidRPr="004A4C7F">
        <w:rPr>
          <w:rFonts w:ascii="Times New Roman" w:hAnsi="Times New Roman"/>
          <w:sz w:val="24"/>
          <w:szCs w:val="24"/>
        </w:rPr>
        <w:t xml:space="preserve">) § 2 písm. g) zákona </w:t>
      </w:r>
      <w:r w:rsidR="008370A0" w:rsidRPr="004A4C7F">
        <w:rPr>
          <w:rFonts w:ascii="Times New Roman" w:hAnsi="Times New Roman"/>
          <w:sz w:val="24"/>
          <w:szCs w:val="24"/>
        </w:rPr>
        <w:t>č. </w:t>
      </w:r>
      <w:r w:rsidRPr="004A4C7F">
        <w:rPr>
          <w:rFonts w:ascii="Times New Roman" w:hAnsi="Times New Roman"/>
          <w:sz w:val="24"/>
          <w:szCs w:val="24"/>
        </w:rPr>
        <w:t xml:space="preserve">199/2004 </w:t>
      </w:r>
      <w:r w:rsidR="008370A0" w:rsidRPr="004A4C7F">
        <w:rPr>
          <w:rFonts w:ascii="Times New Roman" w:hAnsi="Times New Roman"/>
          <w:sz w:val="24"/>
          <w:szCs w:val="24"/>
        </w:rPr>
        <w:t>Z. z.</w:t>
      </w:r>
      <w:r w:rsidRPr="004A4C7F">
        <w:rPr>
          <w:rFonts w:ascii="Times New Roman" w:hAnsi="Times New Roman"/>
          <w:sz w:val="24"/>
          <w:szCs w:val="24"/>
        </w:rPr>
        <w:t xml:space="preserve"> Colný zákon a o zmene a doplnení niektorých zákonov v znení neskorších predpisov.</w:t>
      </w:r>
      <w:r w:rsidR="00380085" w:rsidRPr="004A4C7F">
        <w:rPr>
          <w:rFonts w:ascii="Times New Roman" w:hAnsi="Times New Roman"/>
          <w:sz w:val="24"/>
          <w:szCs w:val="24"/>
        </w:rPr>
        <w:t>“.</w:t>
      </w:r>
    </w:p>
    <w:p w14:paraId="7A994CDF" w14:textId="77777777" w:rsidR="001C02E5" w:rsidRPr="004A4C7F" w:rsidRDefault="001C02E5"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 28 ods. 2 sa za písmeno a) vkladá nové písmeno b), ktoré znie: </w:t>
      </w:r>
    </w:p>
    <w:p w14:paraId="66270D6E" w14:textId="77777777" w:rsidR="001C02E5" w:rsidRPr="004A4C7F" w:rsidRDefault="001C02E5" w:rsidP="00637FC1">
      <w:pPr>
        <w:pStyle w:val="Odsekzoznamu"/>
        <w:keepNext/>
        <w:keepLines/>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„b) výrobok, ktorý nie je určeným výrobkom podľa § 4 ods. 1, označí značkou podľa § 24 alebo označenie CE umiestni v rozpore s § 25 ods. 6,“.</w:t>
      </w:r>
    </w:p>
    <w:p w14:paraId="033B3012" w14:textId="77777777" w:rsidR="00AB14C4" w:rsidRPr="004A4C7F" w:rsidRDefault="00EE156F" w:rsidP="000273F4">
      <w:pPr>
        <w:pStyle w:val="Odsekzoznamu"/>
        <w:keepNext/>
        <w:keepLines/>
        <w:spacing w:before="120" w:after="120" w:line="240" w:lineRule="auto"/>
        <w:ind w:left="357"/>
        <w:contextualSpacing w:val="0"/>
        <w:jc w:val="both"/>
        <w:rPr>
          <w:rFonts w:ascii="Times New Roman" w:hAnsi="Times New Roman"/>
          <w:sz w:val="24"/>
          <w:szCs w:val="24"/>
        </w:rPr>
      </w:pPr>
      <w:r w:rsidRPr="004A4C7F">
        <w:rPr>
          <w:rFonts w:ascii="Times New Roman" w:hAnsi="Times New Roman"/>
          <w:sz w:val="24"/>
          <w:szCs w:val="24"/>
        </w:rPr>
        <w:t>Doterajšie písmená b) a</w:t>
      </w:r>
      <w:r w:rsidR="00025673" w:rsidRPr="004A4C7F">
        <w:rPr>
          <w:rFonts w:ascii="Times New Roman" w:hAnsi="Times New Roman"/>
          <w:sz w:val="24"/>
          <w:szCs w:val="24"/>
        </w:rPr>
        <w:t>ž e</w:t>
      </w:r>
      <w:r w:rsidRPr="004A4C7F">
        <w:rPr>
          <w:rFonts w:ascii="Times New Roman" w:hAnsi="Times New Roman"/>
          <w:sz w:val="24"/>
          <w:szCs w:val="24"/>
        </w:rPr>
        <w:t>) sa označujú ako písmená c) a</w:t>
      </w:r>
      <w:r w:rsidR="00025673" w:rsidRPr="004A4C7F">
        <w:rPr>
          <w:rFonts w:ascii="Times New Roman" w:hAnsi="Times New Roman"/>
          <w:sz w:val="24"/>
          <w:szCs w:val="24"/>
        </w:rPr>
        <w:t>ž</w:t>
      </w:r>
      <w:r w:rsidRPr="004A4C7F">
        <w:rPr>
          <w:rFonts w:ascii="Times New Roman" w:hAnsi="Times New Roman"/>
          <w:sz w:val="24"/>
          <w:szCs w:val="24"/>
        </w:rPr>
        <w:t> </w:t>
      </w:r>
      <w:r w:rsidR="00025673" w:rsidRPr="004A4C7F">
        <w:rPr>
          <w:rFonts w:ascii="Times New Roman" w:hAnsi="Times New Roman"/>
          <w:sz w:val="24"/>
          <w:szCs w:val="24"/>
        </w:rPr>
        <w:t>f</w:t>
      </w:r>
      <w:r w:rsidRPr="004A4C7F">
        <w:rPr>
          <w:rFonts w:ascii="Times New Roman" w:hAnsi="Times New Roman"/>
          <w:sz w:val="24"/>
          <w:szCs w:val="24"/>
        </w:rPr>
        <w:t>).</w:t>
      </w:r>
    </w:p>
    <w:p w14:paraId="10AFE6BA" w14:textId="77777777" w:rsidR="00232EEB" w:rsidRPr="004A4C7F" w:rsidRDefault="00232EEB"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28 ods. 2 sa za písmeno d) vkladá nové písmeno e), ktoré znie:</w:t>
      </w:r>
    </w:p>
    <w:p w14:paraId="47332C4A" w14:textId="77777777" w:rsidR="00232EEB" w:rsidRPr="004A4C7F" w:rsidRDefault="00232EEB" w:rsidP="00637FC1">
      <w:pPr>
        <w:pStyle w:val="Odsekzoznamu"/>
        <w:keepNext/>
        <w:keepLines/>
        <w:spacing w:before="120" w:after="120"/>
        <w:ind w:left="714" w:hanging="357"/>
        <w:contextualSpacing w:val="0"/>
        <w:jc w:val="both"/>
        <w:rPr>
          <w:rFonts w:ascii="Times New Roman" w:hAnsi="Times New Roman"/>
          <w:sz w:val="24"/>
          <w:szCs w:val="24"/>
        </w:rPr>
      </w:pPr>
      <w:r w:rsidRPr="004A4C7F">
        <w:rPr>
          <w:rFonts w:ascii="Times New Roman" w:hAnsi="Times New Roman"/>
          <w:sz w:val="24"/>
          <w:szCs w:val="24"/>
        </w:rPr>
        <w:t>„e) sprístupni na trhu určený výrobok</w:t>
      </w:r>
      <w:r w:rsidR="00065739" w:rsidRPr="004A4C7F">
        <w:rPr>
          <w:rFonts w:ascii="Times New Roman" w:hAnsi="Times New Roman"/>
          <w:sz w:val="24"/>
          <w:szCs w:val="24"/>
        </w:rPr>
        <w:t>,</w:t>
      </w:r>
      <w:r w:rsidRPr="004A4C7F">
        <w:rPr>
          <w:rFonts w:ascii="Times New Roman" w:hAnsi="Times New Roman"/>
          <w:sz w:val="24"/>
          <w:szCs w:val="24"/>
        </w:rPr>
        <w:t xml:space="preserve"> </w:t>
      </w:r>
      <w:r w:rsidR="00874C1B" w:rsidRPr="004A4C7F">
        <w:rPr>
          <w:rFonts w:ascii="Times New Roman" w:hAnsi="Times New Roman"/>
          <w:sz w:val="24"/>
          <w:szCs w:val="24"/>
        </w:rPr>
        <w:t>pri</w:t>
      </w:r>
      <w:r w:rsidRPr="004A4C7F">
        <w:rPr>
          <w:rFonts w:ascii="Times New Roman" w:hAnsi="Times New Roman"/>
          <w:sz w:val="24"/>
          <w:szCs w:val="24"/>
        </w:rPr>
        <w:t> ktoro</w:t>
      </w:r>
      <w:r w:rsidR="00874C1B" w:rsidRPr="004A4C7F">
        <w:rPr>
          <w:rFonts w:ascii="Times New Roman" w:hAnsi="Times New Roman"/>
          <w:sz w:val="24"/>
          <w:szCs w:val="24"/>
        </w:rPr>
        <w:t>m</w:t>
      </w:r>
      <w:r w:rsidRPr="004A4C7F">
        <w:rPr>
          <w:rFonts w:ascii="Times New Roman" w:hAnsi="Times New Roman"/>
          <w:sz w:val="24"/>
          <w:szCs w:val="24"/>
        </w:rPr>
        <w:t xml:space="preserve"> nevie preukázať posudzovanie zhody určeného výrobku,“.</w:t>
      </w:r>
    </w:p>
    <w:p w14:paraId="1136DEA3" w14:textId="77777777" w:rsidR="00232EEB" w:rsidRPr="004A4C7F" w:rsidRDefault="00232EEB" w:rsidP="000273F4">
      <w:pPr>
        <w:pStyle w:val="Odsekzoznamu"/>
        <w:keepNext/>
        <w:keepLines/>
        <w:spacing w:before="120" w:after="120" w:line="240" w:lineRule="auto"/>
        <w:ind w:left="357"/>
        <w:contextualSpacing w:val="0"/>
        <w:jc w:val="both"/>
        <w:rPr>
          <w:rFonts w:ascii="Times New Roman" w:hAnsi="Times New Roman"/>
          <w:sz w:val="24"/>
          <w:szCs w:val="24"/>
        </w:rPr>
      </w:pPr>
      <w:r w:rsidRPr="004A4C7F">
        <w:rPr>
          <w:rFonts w:ascii="Times New Roman" w:hAnsi="Times New Roman"/>
          <w:sz w:val="24"/>
          <w:szCs w:val="24"/>
        </w:rPr>
        <w:t>Doterajšie písmená e) a f) sa označujú ako písmená f) a g).</w:t>
      </w:r>
    </w:p>
    <w:p w14:paraId="0107DF32" w14:textId="4DFEEEDB" w:rsidR="005A3E62" w:rsidRPr="004A4C7F" w:rsidRDefault="005A3E62" w:rsidP="00735B5E">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28 ods. 2 písm</w:t>
      </w:r>
      <w:r w:rsidR="00444E29" w:rsidRPr="004A4C7F">
        <w:rPr>
          <w:rFonts w:ascii="Times New Roman" w:hAnsi="Times New Roman"/>
          <w:sz w:val="24"/>
          <w:szCs w:val="24"/>
        </w:rPr>
        <w:t>.</w:t>
      </w:r>
      <w:r w:rsidRPr="004A4C7F">
        <w:rPr>
          <w:rFonts w:ascii="Times New Roman" w:hAnsi="Times New Roman"/>
          <w:sz w:val="24"/>
          <w:szCs w:val="24"/>
        </w:rPr>
        <w:t xml:space="preserve"> </w:t>
      </w:r>
      <w:r w:rsidR="00C003BA" w:rsidRPr="004A4C7F">
        <w:rPr>
          <w:rFonts w:ascii="Times New Roman" w:hAnsi="Times New Roman"/>
          <w:sz w:val="24"/>
          <w:szCs w:val="24"/>
        </w:rPr>
        <w:t>g</w:t>
      </w:r>
      <w:r w:rsidRPr="004A4C7F">
        <w:rPr>
          <w:rFonts w:ascii="Times New Roman" w:hAnsi="Times New Roman"/>
          <w:sz w:val="24"/>
          <w:szCs w:val="24"/>
        </w:rPr>
        <w:t>)</w:t>
      </w:r>
      <w:r w:rsidR="00444E29" w:rsidRPr="004A4C7F">
        <w:rPr>
          <w:rFonts w:ascii="Times New Roman" w:hAnsi="Times New Roman"/>
          <w:sz w:val="24"/>
          <w:szCs w:val="24"/>
        </w:rPr>
        <w:t xml:space="preserve"> sa</w:t>
      </w:r>
      <w:r w:rsidRPr="004A4C7F">
        <w:rPr>
          <w:rFonts w:ascii="Times New Roman" w:hAnsi="Times New Roman"/>
          <w:sz w:val="24"/>
          <w:szCs w:val="24"/>
        </w:rPr>
        <w:t xml:space="preserve"> </w:t>
      </w:r>
      <w:r w:rsidR="00803B03" w:rsidRPr="004A4C7F">
        <w:rPr>
          <w:rFonts w:ascii="Times New Roman" w:hAnsi="Times New Roman"/>
          <w:sz w:val="24"/>
          <w:szCs w:val="24"/>
        </w:rPr>
        <w:t>slová</w:t>
      </w:r>
      <w:r w:rsidRPr="004A4C7F">
        <w:rPr>
          <w:rFonts w:ascii="Times New Roman" w:hAnsi="Times New Roman"/>
          <w:sz w:val="24"/>
          <w:szCs w:val="24"/>
        </w:rPr>
        <w:t xml:space="preserve"> „§ 27 ods. 1 písm. e) až i) alebo písm. k)“ nahrádza</w:t>
      </w:r>
      <w:r w:rsidR="00803B03" w:rsidRPr="004A4C7F">
        <w:rPr>
          <w:rFonts w:ascii="Times New Roman" w:hAnsi="Times New Roman"/>
          <w:sz w:val="24"/>
          <w:szCs w:val="24"/>
        </w:rPr>
        <w:t>jú</w:t>
      </w:r>
      <w:r w:rsidRPr="004A4C7F">
        <w:rPr>
          <w:rFonts w:ascii="Times New Roman" w:hAnsi="Times New Roman"/>
          <w:sz w:val="24"/>
          <w:szCs w:val="24"/>
        </w:rPr>
        <w:t xml:space="preserve"> </w:t>
      </w:r>
      <w:r w:rsidR="00803B03" w:rsidRPr="004A4C7F">
        <w:rPr>
          <w:rFonts w:ascii="Times New Roman" w:hAnsi="Times New Roman"/>
          <w:sz w:val="24"/>
          <w:szCs w:val="24"/>
        </w:rPr>
        <w:t>slovami</w:t>
      </w:r>
      <w:r w:rsidRPr="004A4C7F">
        <w:rPr>
          <w:rFonts w:ascii="Times New Roman" w:hAnsi="Times New Roman"/>
          <w:sz w:val="24"/>
          <w:szCs w:val="24"/>
        </w:rPr>
        <w:t xml:space="preserve"> „§ 27 ods. 1 písm. d) až j)</w:t>
      </w:r>
      <w:r w:rsidR="00BA7211" w:rsidRPr="004A4C7F">
        <w:rPr>
          <w:rFonts w:ascii="Times New Roman" w:hAnsi="Times New Roman"/>
          <w:sz w:val="24"/>
          <w:szCs w:val="24"/>
        </w:rPr>
        <w:t>“</w:t>
      </w:r>
      <w:r w:rsidR="00530C9C" w:rsidRPr="004A4C7F">
        <w:rPr>
          <w:rFonts w:ascii="Times New Roman" w:hAnsi="Times New Roman"/>
          <w:sz w:val="24"/>
          <w:szCs w:val="24"/>
        </w:rPr>
        <w:t>.</w:t>
      </w:r>
    </w:p>
    <w:p w14:paraId="260A3BAF" w14:textId="77777777" w:rsidR="00735B5E" w:rsidRPr="004A4C7F" w:rsidRDefault="00735B5E" w:rsidP="00735B5E">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 28 sa za </w:t>
      </w:r>
      <w:r w:rsidR="0045263A" w:rsidRPr="004A4C7F">
        <w:rPr>
          <w:rFonts w:ascii="Times New Roman" w:hAnsi="Times New Roman"/>
          <w:sz w:val="24"/>
          <w:szCs w:val="24"/>
        </w:rPr>
        <w:t>odsek</w:t>
      </w:r>
      <w:r w:rsidRPr="004A4C7F">
        <w:rPr>
          <w:rFonts w:ascii="Times New Roman" w:hAnsi="Times New Roman"/>
          <w:sz w:val="24"/>
          <w:szCs w:val="24"/>
        </w:rPr>
        <w:t xml:space="preserve"> 3 vkladá nový odsek 4, ktor</w:t>
      </w:r>
      <w:r w:rsidR="00444E29" w:rsidRPr="004A4C7F">
        <w:rPr>
          <w:rFonts w:ascii="Times New Roman" w:hAnsi="Times New Roman"/>
          <w:sz w:val="24"/>
          <w:szCs w:val="24"/>
        </w:rPr>
        <w:t>ý</w:t>
      </w:r>
      <w:r w:rsidRPr="004A4C7F">
        <w:rPr>
          <w:rFonts w:ascii="Times New Roman" w:hAnsi="Times New Roman"/>
          <w:sz w:val="24"/>
          <w:szCs w:val="24"/>
        </w:rPr>
        <w:t xml:space="preserve"> znie:</w:t>
      </w:r>
    </w:p>
    <w:p w14:paraId="71A07D18" w14:textId="77777777" w:rsidR="00735B5E" w:rsidRPr="004A4C7F" w:rsidRDefault="00735B5E" w:rsidP="00735B5E">
      <w:pPr>
        <w:pStyle w:val="Odsekzoznamu"/>
        <w:keepNext/>
        <w:keepLines/>
        <w:spacing w:before="120" w:after="120"/>
        <w:ind w:left="357"/>
        <w:contextualSpacing w:val="0"/>
        <w:jc w:val="both"/>
        <w:rPr>
          <w:rFonts w:ascii="Times New Roman" w:hAnsi="Times New Roman"/>
          <w:sz w:val="24"/>
          <w:szCs w:val="24"/>
        </w:rPr>
      </w:pPr>
      <w:r w:rsidRPr="004A4C7F">
        <w:rPr>
          <w:rFonts w:ascii="Times New Roman" w:hAnsi="Times New Roman"/>
          <w:sz w:val="24"/>
          <w:szCs w:val="24"/>
        </w:rPr>
        <w:t>„</w:t>
      </w:r>
      <w:r w:rsidR="0045263A" w:rsidRPr="004A4C7F">
        <w:rPr>
          <w:rFonts w:ascii="Times New Roman" w:hAnsi="Times New Roman"/>
          <w:sz w:val="24"/>
          <w:szCs w:val="24"/>
        </w:rPr>
        <w:t xml:space="preserve">(4) </w:t>
      </w:r>
      <w:r w:rsidRPr="004A4C7F">
        <w:rPr>
          <w:rFonts w:ascii="Times New Roman" w:hAnsi="Times New Roman"/>
          <w:sz w:val="24"/>
          <w:szCs w:val="24"/>
        </w:rPr>
        <w:t>Orgán dohľadu</w:t>
      </w:r>
      <w:r w:rsidR="004853B7" w:rsidRPr="004A4C7F">
        <w:rPr>
          <w:rFonts w:ascii="Times New Roman" w:hAnsi="Times New Roman"/>
          <w:sz w:val="24"/>
          <w:szCs w:val="24"/>
        </w:rPr>
        <w:t xml:space="preserve"> nad určenými výrobkami</w:t>
      </w:r>
      <w:r w:rsidRPr="004A4C7F">
        <w:rPr>
          <w:rFonts w:ascii="Times New Roman" w:hAnsi="Times New Roman"/>
          <w:sz w:val="24"/>
          <w:szCs w:val="24"/>
        </w:rPr>
        <w:t xml:space="preserve"> uloží pokutu od 100 eur do 10 000 eur hospodárskemu subjektu podľa osobitného predpisu</w:t>
      </w:r>
      <w:r w:rsidR="004E2250" w:rsidRPr="004A4C7F">
        <w:rPr>
          <w:rFonts w:ascii="Times New Roman" w:hAnsi="Times New Roman"/>
          <w:sz w:val="24"/>
          <w:szCs w:val="24"/>
        </w:rPr>
        <w:t>,</w:t>
      </w:r>
      <w:r w:rsidR="00EA7AF8" w:rsidRPr="004A4C7F">
        <w:rPr>
          <w:rFonts w:ascii="Times New Roman" w:hAnsi="Times New Roman"/>
          <w:sz w:val="24"/>
          <w:szCs w:val="24"/>
          <w:vertAlign w:val="superscript"/>
        </w:rPr>
        <w:t>23</w:t>
      </w:r>
      <w:r w:rsidRPr="004A4C7F">
        <w:rPr>
          <w:rFonts w:ascii="Times New Roman" w:hAnsi="Times New Roman"/>
          <w:sz w:val="24"/>
          <w:szCs w:val="24"/>
        </w:rPr>
        <w:t>) ktorý poruší povinnosti podľa §</w:t>
      </w:r>
      <w:r w:rsidR="00C050C7">
        <w:rPr>
          <w:rFonts w:ascii="Times New Roman" w:hAnsi="Times New Roman"/>
          <w:sz w:val="24"/>
          <w:szCs w:val="24"/>
        </w:rPr>
        <w:t> </w:t>
      </w:r>
      <w:r w:rsidRPr="004A4C7F">
        <w:rPr>
          <w:rFonts w:ascii="Times New Roman" w:hAnsi="Times New Roman"/>
          <w:sz w:val="24"/>
          <w:szCs w:val="24"/>
        </w:rPr>
        <w:t>9a.</w:t>
      </w:r>
      <w:r w:rsidR="004E2250" w:rsidRPr="004A4C7F">
        <w:rPr>
          <w:rFonts w:ascii="Times New Roman" w:hAnsi="Times New Roman"/>
          <w:sz w:val="24"/>
          <w:szCs w:val="24"/>
        </w:rPr>
        <w:t>“.</w:t>
      </w:r>
    </w:p>
    <w:p w14:paraId="34EBE2DD" w14:textId="77777777" w:rsidR="00735B5E" w:rsidRPr="004A4C7F" w:rsidRDefault="00735B5E" w:rsidP="00735B5E">
      <w:pPr>
        <w:pStyle w:val="Odsekzoznamu"/>
        <w:keepNext/>
        <w:keepLines/>
        <w:spacing w:before="120" w:after="120"/>
        <w:ind w:left="357"/>
        <w:contextualSpacing w:val="0"/>
        <w:jc w:val="both"/>
        <w:rPr>
          <w:rFonts w:ascii="Times New Roman" w:hAnsi="Times New Roman"/>
          <w:sz w:val="24"/>
          <w:szCs w:val="24"/>
        </w:rPr>
      </w:pPr>
      <w:r w:rsidRPr="004A4C7F">
        <w:rPr>
          <w:rFonts w:ascii="Times New Roman" w:eastAsia="TeX Gyre Bonum" w:hAnsi="Times New Roman"/>
          <w:sz w:val="24"/>
          <w:szCs w:val="24"/>
        </w:rPr>
        <w:t>Doterajšie odseky 4 až 10 sa označujú ako odseky 5 až 11.</w:t>
      </w:r>
    </w:p>
    <w:p w14:paraId="586B121F" w14:textId="77777777" w:rsidR="000A57D4" w:rsidRPr="004A4C7F" w:rsidRDefault="000A57D4"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28 ods. 5 sa slová „ods. 11 alebo ods. 12“ nahrádzajú slovami „ods. 12 alebo ods. 13“.</w:t>
      </w:r>
    </w:p>
    <w:p w14:paraId="1EA3274D" w14:textId="77777777" w:rsidR="00444E29" w:rsidRPr="004A4C7F" w:rsidRDefault="00444E29"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28 ods. 7 sa slová „4 alebo odseku 5“ nahrádzajú slovami „4, 5 alebo odseku 6“.</w:t>
      </w:r>
    </w:p>
    <w:p w14:paraId="742767FF" w14:textId="77777777" w:rsidR="00444E29" w:rsidRPr="004A4C7F" w:rsidRDefault="00444E29"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 28 ods. 10 sa slová „odsekoch 1 až 5“ nahrádzajú slovami „odseko</w:t>
      </w:r>
      <w:r w:rsidR="00B54773">
        <w:rPr>
          <w:rFonts w:ascii="Times New Roman" w:hAnsi="Times New Roman"/>
          <w:sz w:val="24"/>
          <w:szCs w:val="24"/>
        </w:rPr>
        <w:t>ch</w:t>
      </w:r>
      <w:r w:rsidRPr="004A4C7F">
        <w:rPr>
          <w:rFonts w:ascii="Times New Roman" w:hAnsi="Times New Roman"/>
          <w:sz w:val="24"/>
          <w:szCs w:val="24"/>
        </w:rPr>
        <w:t xml:space="preserve"> 1 až 6“.</w:t>
      </w:r>
    </w:p>
    <w:p w14:paraId="26CD963A" w14:textId="77777777" w:rsidR="00444E29" w:rsidRPr="004A4C7F" w:rsidRDefault="00444E29"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 28 ods. 11 sa slová „odsekoch 1 až 3“ nahrádzajú slovami „odsekoch 1 až 4“. </w:t>
      </w:r>
    </w:p>
    <w:p w14:paraId="3808FAD3" w14:textId="77777777" w:rsidR="00C050C7" w:rsidRDefault="00C050C7">
      <w:pPr>
        <w:rPr>
          <w:rFonts w:eastAsia="Times New Roman"/>
          <w:szCs w:val="24"/>
        </w:rPr>
      </w:pPr>
      <w:r>
        <w:rPr>
          <w:szCs w:val="24"/>
        </w:rPr>
        <w:br w:type="page"/>
      </w:r>
    </w:p>
    <w:p w14:paraId="4B8B3CA1" w14:textId="77777777" w:rsidR="001C02E5" w:rsidRPr="004A4C7F" w:rsidRDefault="001C02E5"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lastRenderedPageBreak/>
        <w:t>§ 29 vrátane nadpisu znie:</w:t>
      </w:r>
    </w:p>
    <w:p w14:paraId="37A1CD5F" w14:textId="77777777" w:rsidR="001C02E5" w:rsidRPr="004A4C7F" w:rsidRDefault="001C02E5" w:rsidP="00637FC1">
      <w:pPr>
        <w:pStyle w:val="Odsekzoznamu"/>
        <w:keepNext/>
        <w:keepLines/>
        <w:spacing w:before="120" w:after="120"/>
        <w:ind w:left="357"/>
        <w:contextualSpacing w:val="0"/>
        <w:jc w:val="center"/>
        <w:rPr>
          <w:rFonts w:ascii="Times New Roman" w:hAnsi="Times New Roman"/>
          <w:b/>
          <w:sz w:val="24"/>
          <w:szCs w:val="24"/>
        </w:rPr>
      </w:pPr>
      <w:r w:rsidRPr="004A4C7F">
        <w:rPr>
          <w:rFonts w:ascii="Times New Roman" w:hAnsi="Times New Roman"/>
          <w:sz w:val="24"/>
          <w:szCs w:val="24"/>
        </w:rPr>
        <w:t>„</w:t>
      </w:r>
      <w:r w:rsidRPr="004A4C7F">
        <w:rPr>
          <w:rFonts w:ascii="Times New Roman" w:hAnsi="Times New Roman"/>
          <w:b/>
          <w:sz w:val="24"/>
          <w:szCs w:val="24"/>
        </w:rPr>
        <w:t>§ 29</w:t>
      </w:r>
    </w:p>
    <w:p w14:paraId="55508A08" w14:textId="77777777" w:rsidR="001C02E5" w:rsidRPr="004A4C7F" w:rsidRDefault="001C02E5" w:rsidP="00637FC1">
      <w:pPr>
        <w:pStyle w:val="Odsekzoznamu"/>
        <w:keepNext/>
        <w:keepLines/>
        <w:spacing w:before="120" w:after="120"/>
        <w:ind w:left="357"/>
        <w:contextualSpacing w:val="0"/>
        <w:jc w:val="center"/>
        <w:rPr>
          <w:rFonts w:ascii="Times New Roman" w:hAnsi="Times New Roman"/>
          <w:b/>
          <w:sz w:val="24"/>
          <w:szCs w:val="24"/>
        </w:rPr>
      </w:pPr>
      <w:r w:rsidRPr="004A4C7F">
        <w:rPr>
          <w:rFonts w:ascii="Times New Roman" w:hAnsi="Times New Roman"/>
          <w:b/>
          <w:sz w:val="24"/>
          <w:szCs w:val="24"/>
        </w:rPr>
        <w:t>Informačné povinnosti</w:t>
      </w:r>
    </w:p>
    <w:p w14:paraId="0DCC2A8D" w14:textId="77777777" w:rsidR="003972EA" w:rsidRPr="004A4C7F" w:rsidRDefault="003972EA"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(1)</w:t>
      </w:r>
      <w:r w:rsidRPr="004A4C7F">
        <w:rPr>
          <w:rFonts w:ascii="Times New Roman" w:hAnsi="Times New Roman"/>
          <w:sz w:val="24"/>
          <w:szCs w:val="24"/>
        </w:rPr>
        <w:tab/>
        <w:t>Úrad</w:t>
      </w:r>
    </w:p>
    <w:p w14:paraId="6C892E4C"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a)</w:t>
      </w:r>
      <w:r w:rsidRPr="004A4C7F">
        <w:rPr>
          <w:rFonts w:ascii="Times New Roman" w:hAnsi="Times New Roman"/>
          <w:sz w:val="24"/>
          <w:szCs w:val="24"/>
        </w:rPr>
        <w:tab/>
        <w:t>koordinuje činnosti orgánov dohľadu nad určenými výrobkami a spolupracuje s</w:t>
      </w:r>
      <w:r w:rsidR="008370A0" w:rsidRPr="004A4C7F">
        <w:rPr>
          <w:rFonts w:ascii="Times New Roman" w:hAnsi="Times New Roman"/>
          <w:sz w:val="24"/>
          <w:szCs w:val="24"/>
        </w:rPr>
        <w:t> </w:t>
      </w:r>
      <w:r w:rsidRPr="004A4C7F">
        <w:rPr>
          <w:rFonts w:ascii="Times New Roman" w:hAnsi="Times New Roman"/>
          <w:sz w:val="24"/>
          <w:szCs w:val="24"/>
        </w:rPr>
        <w:t>jednotným</w:t>
      </w:r>
      <w:r w:rsidR="008370A0" w:rsidRPr="004A4C7F">
        <w:rPr>
          <w:rFonts w:ascii="Times New Roman" w:hAnsi="Times New Roman"/>
          <w:sz w:val="24"/>
          <w:szCs w:val="24"/>
        </w:rPr>
        <w:t xml:space="preserve"> </w:t>
      </w:r>
      <w:r w:rsidRPr="004A4C7F">
        <w:rPr>
          <w:rFonts w:ascii="Times New Roman" w:hAnsi="Times New Roman"/>
          <w:sz w:val="24"/>
          <w:szCs w:val="24"/>
        </w:rPr>
        <w:t>úradom pre spoluprácu</w:t>
      </w:r>
      <w:r w:rsidRPr="004A4C7F">
        <w:rPr>
          <w:rFonts w:ascii="Times New Roman" w:hAnsi="Times New Roman"/>
          <w:sz w:val="24"/>
          <w:szCs w:val="24"/>
          <w:vertAlign w:val="superscript"/>
        </w:rPr>
        <w:t>71</w:t>
      </w:r>
      <w:r w:rsidRPr="004A4C7F">
        <w:rPr>
          <w:rFonts w:ascii="Times New Roman" w:hAnsi="Times New Roman"/>
          <w:sz w:val="24"/>
          <w:szCs w:val="24"/>
        </w:rPr>
        <w:t>) v oblasti výkonu trhového dohľadu nad určenými výrobkami a pri vypracúvaní vnútroštátnej stratégie dohľadu nad trhom</w:t>
      </w:r>
      <w:r w:rsidR="00701D06" w:rsidRPr="004A4C7F">
        <w:rPr>
          <w:rFonts w:ascii="Times New Roman" w:hAnsi="Times New Roman"/>
          <w:sz w:val="24"/>
          <w:szCs w:val="24"/>
        </w:rPr>
        <w:t>,</w:t>
      </w:r>
      <w:r w:rsidRPr="004A4C7F">
        <w:rPr>
          <w:rFonts w:ascii="Times New Roman" w:hAnsi="Times New Roman" w:cs="Arial"/>
          <w:sz w:val="24"/>
          <w:szCs w:val="24"/>
          <w:vertAlign w:val="superscript"/>
        </w:rPr>
        <w:t>71a</w:t>
      </w:r>
      <w:r w:rsidRPr="004A4C7F">
        <w:rPr>
          <w:rFonts w:ascii="Times New Roman" w:hAnsi="Times New Roman"/>
          <w:sz w:val="24"/>
          <w:szCs w:val="24"/>
        </w:rPr>
        <w:t>)</w:t>
      </w:r>
    </w:p>
    <w:p w14:paraId="65C219F6"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b)</w:t>
      </w:r>
      <w:r w:rsidRPr="004A4C7F">
        <w:rPr>
          <w:rFonts w:ascii="Times New Roman" w:hAnsi="Times New Roman"/>
          <w:sz w:val="24"/>
          <w:szCs w:val="24"/>
        </w:rPr>
        <w:tab/>
        <w:t>informuje jednotný úrad pre spoluprácu a verejnosť o orgáne dohľadu nad určenými výrobkami v oblasti jeho pôsobnosti,</w:t>
      </w:r>
    </w:p>
    <w:p w14:paraId="626AD20D"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c)</w:t>
      </w:r>
      <w:r w:rsidR="005503D2" w:rsidRPr="004A4C7F">
        <w:rPr>
          <w:rFonts w:ascii="Times New Roman" w:hAnsi="Times New Roman"/>
          <w:sz w:val="24"/>
          <w:szCs w:val="24"/>
        </w:rPr>
        <w:tab/>
      </w:r>
      <w:r w:rsidRPr="004A4C7F">
        <w:rPr>
          <w:rFonts w:ascii="Times New Roman" w:hAnsi="Times New Roman"/>
          <w:sz w:val="24"/>
          <w:szCs w:val="24"/>
        </w:rPr>
        <w:t>zverejňuje kontaktné údaje a právomoci orgánu dohľadu nad určenými výrobkami podľa písmena b) na svojom webovom sídle,</w:t>
      </w:r>
    </w:p>
    <w:p w14:paraId="370914D7"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d)</w:t>
      </w:r>
      <w:r w:rsidR="005503D2" w:rsidRPr="004A4C7F">
        <w:rPr>
          <w:rFonts w:ascii="Times New Roman" w:hAnsi="Times New Roman"/>
          <w:sz w:val="24"/>
          <w:szCs w:val="24"/>
        </w:rPr>
        <w:tab/>
      </w:r>
      <w:r w:rsidRPr="004A4C7F">
        <w:rPr>
          <w:rFonts w:ascii="Times New Roman" w:hAnsi="Times New Roman"/>
          <w:sz w:val="24"/>
          <w:szCs w:val="24"/>
        </w:rPr>
        <w:t>doručí Komisii informácie o činnosti v oblasti dohľadu nad trhom každoročne pri určenom výrobku podľa osobitného predpisu</w:t>
      </w:r>
      <w:hyperlink r:id="rId36" w:anchor="poznamky.poznamka-72" w:tooltip="Odkaz na predpis alebo ustanovenie" w:history="1">
        <w:r w:rsidRPr="004A4C7F">
          <w:rPr>
            <w:rFonts w:ascii="Times New Roman" w:hAnsi="Times New Roman"/>
            <w:sz w:val="24"/>
            <w:szCs w:val="24"/>
            <w:vertAlign w:val="superscript"/>
          </w:rPr>
          <w:t>72</w:t>
        </w:r>
        <w:r w:rsidRPr="004A4C7F">
          <w:rPr>
            <w:rFonts w:ascii="Times New Roman" w:hAnsi="Times New Roman"/>
            <w:sz w:val="24"/>
            <w:szCs w:val="24"/>
          </w:rPr>
          <w:t>)</w:t>
        </w:r>
      </w:hyperlink>
      <w:r w:rsidRPr="004A4C7F">
        <w:rPr>
          <w:rFonts w:ascii="Times New Roman" w:hAnsi="Times New Roman"/>
          <w:sz w:val="24"/>
          <w:szCs w:val="24"/>
        </w:rPr>
        <w:t xml:space="preserve"> a každé dva roky pri určenom výrobku podľa osobitného predpisu.</w:t>
      </w:r>
      <w:hyperlink r:id="rId37" w:anchor="poznamky.poznamka-73" w:tooltip="Odkaz na predpis alebo ustanovenie" w:history="1">
        <w:r w:rsidRPr="004A4C7F">
          <w:rPr>
            <w:rFonts w:ascii="Times New Roman" w:hAnsi="Times New Roman"/>
            <w:sz w:val="24"/>
            <w:szCs w:val="24"/>
            <w:vertAlign w:val="superscript"/>
          </w:rPr>
          <w:t>73</w:t>
        </w:r>
        <w:r w:rsidRPr="004A4C7F">
          <w:rPr>
            <w:rFonts w:ascii="Times New Roman" w:hAnsi="Times New Roman"/>
            <w:sz w:val="24"/>
            <w:szCs w:val="24"/>
          </w:rPr>
          <w:t>)</w:t>
        </w:r>
      </w:hyperlink>
    </w:p>
    <w:p w14:paraId="727146F5" w14:textId="77777777" w:rsidR="003972EA" w:rsidRPr="004A4C7F" w:rsidRDefault="003972EA"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(2)</w:t>
      </w:r>
      <w:r w:rsidRPr="004A4C7F">
        <w:rPr>
          <w:rFonts w:ascii="Times New Roman" w:hAnsi="Times New Roman"/>
          <w:sz w:val="24"/>
          <w:szCs w:val="24"/>
        </w:rPr>
        <w:tab/>
        <w:t>Ministerstvo hospodárstva Slovenskej republiky (ďalej len „ministerstvo hospodárstva“)</w:t>
      </w:r>
      <w:r w:rsidR="00424ABE" w:rsidRPr="004A4C7F">
        <w:rPr>
          <w:rFonts w:ascii="Times New Roman" w:hAnsi="Times New Roman"/>
          <w:sz w:val="24"/>
          <w:szCs w:val="24"/>
        </w:rPr>
        <w:t xml:space="preserve"> </w:t>
      </w:r>
      <w:r w:rsidRPr="004A4C7F">
        <w:rPr>
          <w:rFonts w:ascii="Times New Roman" w:hAnsi="Times New Roman"/>
          <w:sz w:val="24"/>
          <w:szCs w:val="24"/>
        </w:rPr>
        <w:t>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w:t>
      </w:r>
      <w:r w:rsidRPr="004A4C7F">
        <w:rPr>
          <w:rFonts w:ascii="Times New Roman" w:hAnsi="Times New Roman"/>
          <w:sz w:val="24"/>
          <w:szCs w:val="24"/>
          <w:vertAlign w:val="superscript"/>
        </w:rPr>
        <w:t>74</w:t>
      </w:r>
      <w:r w:rsidRPr="004A4C7F">
        <w:rPr>
          <w:rFonts w:ascii="Times New Roman" w:hAnsi="Times New Roman"/>
          <w:sz w:val="24"/>
          <w:szCs w:val="24"/>
        </w:rPr>
        <w:t xml:space="preserve">) ak členský štát alebo Komisia </w:t>
      </w:r>
      <w:r w:rsidR="00874C1B" w:rsidRPr="004A4C7F">
        <w:rPr>
          <w:rFonts w:ascii="Times New Roman" w:hAnsi="Times New Roman"/>
          <w:sz w:val="24"/>
          <w:szCs w:val="24"/>
        </w:rPr>
        <w:t xml:space="preserve">do </w:t>
      </w:r>
      <w:r w:rsidRPr="004A4C7F">
        <w:rPr>
          <w:rFonts w:ascii="Times New Roman" w:hAnsi="Times New Roman"/>
          <w:sz w:val="24"/>
          <w:szCs w:val="24"/>
        </w:rPr>
        <w:t>troch mesiacov alebo štyroch mesiacov pri určených výrobkoch podľa osobitného predpisu</w:t>
      </w:r>
      <w:r w:rsidRPr="004A4C7F">
        <w:rPr>
          <w:rFonts w:ascii="Times New Roman" w:hAnsi="Times New Roman"/>
          <w:sz w:val="24"/>
          <w:szCs w:val="24"/>
          <w:vertAlign w:val="superscript"/>
        </w:rPr>
        <w:t>74</w:t>
      </w:r>
      <w:r w:rsidRPr="004A4C7F">
        <w:rPr>
          <w:rFonts w:ascii="Times New Roman" w:hAnsi="Times New Roman"/>
          <w:sz w:val="24"/>
          <w:szCs w:val="24"/>
        </w:rPr>
        <w:t>) odo dňa zverejnenia hlásenia nevznesie námietku proti opatreniu prijatému členským štátom, uvedené opatrenie sa pokladá za opodstatnené.</w:t>
      </w:r>
    </w:p>
    <w:p w14:paraId="7EBC1073" w14:textId="77777777" w:rsidR="003972EA" w:rsidRPr="004A4C7F" w:rsidRDefault="003972EA" w:rsidP="0065048A">
      <w:pPr>
        <w:keepNext/>
        <w:keepLines/>
        <w:spacing w:before="120" w:after="120"/>
        <w:ind w:left="357" w:firstLine="709"/>
        <w:jc w:val="both"/>
        <w:rPr>
          <w:szCs w:val="24"/>
        </w:rPr>
      </w:pPr>
      <w:r w:rsidRPr="004A4C7F">
        <w:rPr>
          <w:szCs w:val="24"/>
        </w:rPr>
        <w:t>(3)</w:t>
      </w:r>
      <w:r w:rsidR="005503D2" w:rsidRPr="004A4C7F">
        <w:rPr>
          <w:szCs w:val="24"/>
        </w:rPr>
        <w:tab/>
      </w:r>
      <w:r w:rsidRPr="004A4C7F">
        <w:rPr>
          <w:szCs w:val="24"/>
        </w:rPr>
        <w:t>Orgán</w:t>
      </w:r>
      <w:r w:rsidR="005503D2" w:rsidRPr="004A4C7F">
        <w:rPr>
          <w:szCs w:val="24"/>
        </w:rPr>
        <w:t xml:space="preserve"> dohľadu nad určenými výrobkami</w:t>
      </w:r>
    </w:p>
    <w:p w14:paraId="0FCFF7E7" w14:textId="77777777" w:rsidR="003972EA" w:rsidRPr="004A4C7F" w:rsidRDefault="005503D2"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a)</w:t>
      </w:r>
      <w:r w:rsidR="003972EA" w:rsidRPr="004A4C7F">
        <w:rPr>
          <w:rFonts w:ascii="Times New Roman" w:hAnsi="Times New Roman"/>
          <w:sz w:val="24"/>
          <w:szCs w:val="24"/>
        </w:rPr>
        <w:tab/>
        <w:t>každoročne predkladá jednotnému úradu pre spoluprácu program pre dohľad nad trhom v rozsahu svojej pôsobnosti podľa § 26 v lehote určenej j</w:t>
      </w:r>
      <w:r w:rsidRPr="004A4C7F">
        <w:rPr>
          <w:rFonts w:ascii="Times New Roman" w:hAnsi="Times New Roman"/>
          <w:sz w:val="24"/>
          <w:szCs w:val="24"/>
        </w:rPr>
        <w:t>ednotným úradom pre spoluprácu,</w:t>
      </w:r>
    </w:p>
    <w:p w14:paraId="38661097" w14:textId="77777777" w:rsidR="003972EA" w:rsidRPr="004A4C7F" w:rsidRDefault="005503D2"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b)</w:t>
      </w:r>
      <w:r w:rsidR="003972EA" w:rsidRPr="004A4C7F">
        <w:rPr>
          <w:rFonts w:ascii="Times New Roman" w:hAnsi="Times New Roman"/>
          <w:sz w:val="24"/>
          <w:szCs w:val="24"/>
        </w:rPr>
        <w:tab/>
        <w:t>spolupracuje s jednotným úradom pre spoluprácu pri vypracúvaní vnútroštátnej stratégie dohľadu nad trhom</w:t>
      </w:r>
      <w:r w:rsidRPr="004A4C7F">
        <w:rPr>
          <w:rFonts w:ascii="Times New Roman" w:hAnsi="Times New Roman"/>
          <w:sz w:val="24"/>
          <w:szCs w:val="24"/>
        </w:rPr>
        <w:t>,</w:t>
      </w:r>
    </w:p>
    <w:p w14:paraId="3E97491F" w14:textId="77777777" w:rsidR="003972EA" w:rsidRPr="004A4C7F" w:rsidRDefault="005503D2"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c)</w:t>
      </w:r>
      <w:r w:rsidR="003972EA" w:rsidRPr="004A4C7F">
        <w:rPr>
          <w:rFonts w:ascii="Times New Roman" w:hAnsi="Times New Roman"/>
          <w:sz w:val="24"/>
          <w:szCs w:val="24"/>
        </w:rPr>
        <w:tab/>
        <w:t>poskytne jedn</w:t>
      </w:r>
      <w:r w:rsidRPr="004A4C7F">
        <w:rPr>
          <w:rFonts w:ascii="Times New Roman" w:hAnsi="Times New Roman"/>
          <w:sz w:val="24"/>
          <w:szCs w:val="24"/>
        </w:rPr>
        <w:t>otn</w:t>
      </w:r>
      <w:r w:rsidR="003972EA" w:rsidRPr="004A4C7F">
        <w:rPr>
          <w:rFonts w:ascii="Times New Roman" w:hAnsi="Times New Roman"/>
          <w:sz w:val="24"/>
          <w:szCs w:val="24"/>
        </w:rPr>
        <w:t>ému úradu pre spoluprácu súhrnné informácie o plnení vnútroštátnej stratégie dohľadu nad trhom v rozsahu svojej pôsobnosti podľa § 26 na základe výzvy jednotného úradu pre spoluprácu.</w:t>
      </w:r>
    </w:p>
    <w:p w14:paraId="4CDD030D" w14:textId="77777777" w:rsidR="003972EA" w:rsidRPr="004A4C7F" w:rsidRDefault="003972EA" w:rsidP="0065048A">
      <w:pPr>
        <w:keepNext/>
        <w:keepLines/>
        <w:spacing w:before="120" w:after="120"/>
        <w:ind w:left="357" w:firstLine="709"/>
        <w:jc w:val="both"/>
        <w:rPr>
          <w:szCs w:val="24"/>
        </w:rPr>
      </w:pPr>
      <w:r w:rsidRPr="004A4C7F">
        <w:rPr>
          <w:szCs w:val="24"/>
        </w:rPr>
        <w:t>(4)</w:t>
      </w:r>
      <w:r w:rsidR="005503D2" w:rsidRPr="004A4C7F">
        <w:rPr>
          <w:szCs w:val="24"/>
        </w:rPr>
        <w:tab/>
      </w:r>
      <w:r w:rsidRPr="004A4C7F">
        <w:rPr>
          <w:szCs w:val="24"/>
        </w:rPr>
        <w:t>Orgán dohľadu n</w:t>
      </w:r>
      <w:r w:rsidR="005503D2" w:rsidRPr="004A4C7F">
        <w:rPr>
          <w:szCs w:val="24"/>
        </w:rPr>
        <w:t>ad určenými výrobkami informuje</w:t>
      </w:r>
    </w:p>
    <w:p w14:paraId="55CAECED" w14:textId="012B1F55"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a)</w:t>
      </w:r>
      <w:r w:rsidRPr="004A4C7F">
        <w:rPr>
          <w:rFonts w:ascii="Times New Roman" w:hAnsi="Times New Roman"/>
          <w:sz w:val="24"/>
          <w:szCs w:val="24"/>
        </w:rPr>
        <w:tab/>
        <w:t>jednotný úrad pre spoluprácu, Komisiu a členský štát prostredníctvom informačného a</w:t>
      </w:r>
      <w:r w:rsidR="005503D2" w:rsidRPr="004A4C7F">
        <w:rPr>
          <w:rFonts w:ascii="Times New Roman" w:hAnsi="Times New Roman"/>
          <w:sz w:val="24"/>
          <w:szCs w:val="24"/>
        </w:rPr>
        <w:t> </w:t>
      </w:r>
      <w:r w:rsidRPr="004A4C7F">
        <w:rPr>
          <w:rFonts w:ascii="Times New Roman" w:hAnsi="Times New Roman"/>
          <w:sz w:val="24"/>
          <w:szCs w:val="24"/>
        </w:rPr>
        <w:t>komunikačného</w:t>
      </w:r>
      <w:r w:rsidR="005503D2" w:rsidRPr="004A4C7F">
        <w:rPr>
          <w:rFonts w:ascii="Times New Roman" w:hAnsi="Times New Roman"/>
          <w:sz w:val="24"/>
          <w:szCs w:val="24"/>
        </w:rPr>
        <w:t xml:space="preserve"> </w:t>
      </w:r>
      <w:r w:rsidRPr="004A4C7F">
        <w:rPr>
          <w:rFonts w:ascii="Times New Roman" w:hAnsi="Times New Roman"/>
          <w:sz w:val="24"/>
          <w:szCs w:val="24"/>
        </w:rPr>
        <w:t>systému</w:t>
      </w:r>
      <w:r w:rsidRPr="004A4C7F">
        <w:rPr>
          <w:rFonts w:ascii="Times New Roman" w:hAnsi="Times New Roman"/>
          <w:sz w:val="24"/>
          <w:szCs w:val="24"/>
          <w:vertAlign w:val="superscript"/>
        </w:rPr>
        <w:t>7</w:t>
      </w:r>
      <w:r w:rsidR="00F504C0" w:rsidRPr="004A4C7F">
        <w:rPr>
          <w:rFonts w:ascii="Times New Roman" w:hAnsi="Times New Roman"/>
          <w:sz w:val="24"/>
          <w:szCs w:val="24"/>
          <w:vertAlign w:val="superscript"/>
        </w:rPr>
        <w:t>5</w:t>
      </w:r>
      <w:r w:rsidRPr="004A4C7F">
        <w:rPr>
          <w:rFonts w:ascii="Times New Roman" w:hAnsi="Times New Roman"/>
          <w:sz w:val="24"/>
          <w:szCs w:val="24"/>
        </w:rPr>
        <w:t>) v rozsahu podľa osobitného predpisu</w:t>
      </w:r>
      <w:r w:rsidRPr="004A4C7F">
        <w:rPr>
          <w:rFonts w:ascii="Times New Roman" w:hAnsi="Times New Roman"/>
          <w:sz w:val="24"/>
          <w:szCs w:val="24"/>
          <w:vertAlign w:val="superscript"/>
        </w:rPr>
        <w:t>7</w:t>
      </w:r>
      <w:r w:rsidR="00F504C0" w:rsidRPr="004A4C7F">
        <w:rPr>
          <w:rFonts w:ascii="Times New Roman" w:hAnsi="Times New Roman"/>
          <w:sz w:val="24"/>
          <w:szCs w:val="24"/>
          <w:vertAlign w:val="superscript"/>
        </w:rPr>
        <w:t>6</w:t>
      </w:r>
      <w:r w:rsidRPr="004A4C7F">
        <w:rPr>
          <w:rFonts w:ascii="Times New Roman" w:hAnsi="Times New Roman"/>
          <w:sz w:val="24"/>
          <w:szCs w:val="24"/>
        </w:rPr>
        <w:t>) o</w:t>
      </w:r>
      <w:r w:rsidR="00EC172C">
        <w:rPr>
          <w:rFonts w:ascii="Times New Roman" w:hAnsi="Times New Roman"/>
          <w:sz w:val="24"/>
          <w:szCs w:val="24"/>
        </w:rPr>
        <w:t> </w:t>
      </w:r>
      <w:r w:rsidRPr="004A4C7F">
        <w:rPr>
          <w:rFonts w:ascii="Times New Roman" w:hAnsi="Times New Roman"/>
          <w:sz w:val="24"/>
          <w:szCs w:val="24"/>
        </w:rPr>
        <w:t>určenom</w:t>
      </w:r>
      <w:r w:rsidR="00EC172C">
        <w:rPr>
          <w:rFonts w:ascii="Times New Roman" w:hAnsi="Times New Roman"/>
          <w:sz w:val="24"/>
          <w:szCs w:val="24"/>
        </w:rPr>
        <w:t xml:space="preserve"> </w:t>
      </w:r>
      <w:r w:rsidRPr="004A4C7F">
        <w:rPr>
          <w:rFonts w:ascii="Times New Roman" w:hAnsi="Times New Roman"/>
          <w:sz w:val="24"/>
          <w:szCs w:val="24"/>
        </w:rPr>
        <w:t>výrobku a uloženom opatrení podľa § 27</w:t>
      </w:r>
      <w:r w:rsidR="007B6DE6" w:rsidRPr="004A4C7F">
        <w:rPr>
          <w:rFonts w:ascii="Times New Roman" w:hAnsi="Times New Roman"/>
          <w:sz w:val="24"/>
          <w:szCs w:val="24"/>
        </w:rPr>
        <w:t xml:space="preserve"> ods. 1 písm. d) až j)</w:t>
      </w:r>
      <w:r w:rsidRPr="004A4C7F">
        <w:rPr>
          <w:rFonts w:ascii="Times New Roman" w:hAnsi="Times New Roman"/>
          <w:sz w:val="24"/>
          <w:szCs w:val="24"/>
        </w:rPr>
        <w:t>, ak sa preukázateľne zist</w:t>
      </w:r>
      <w:r w:rsidR="005503D2" w:rsidRPr="004A4C7F">
        <w:rPr>
          <w:rFonts w:ascii="Times New Roman" w:hAnsi="Times New Roman"/>
          <w:sz w:val="24"/>
          <w:szCs w:val="24"/>
        </w:rPr>
        <w:t>í</w:t>
      </w:r>
      <w:r w:rsidRPr="004A4C7F">
        <w:rPr>
          <w:rFonts w:ascii="Times New Roman" w:hAnsi="Times New Roman"/>
          <w:sz w:val="24"/>
          <w:szCs w:val="24"/>
        </w:rPr>
        <w:t>, že určený výrobok predstavuje ohrozenie oprávneného záujmu, aj keď spĺňa základnú požiadavku alebo požiadavku ustanovenú týmto zákonom alebo technickým predpisom z oblasti posudzovania zhody,</w:t>
      </w:r>
    </w:p>
    <w:p w14:paraId="64F02CD1"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lastRenderedPageBreak/>
        <w:t>b)</w:t>
      </w:r>
      <w:r w:rsidRPr="004A4C7F">
        <w:rPr>
          <w:rFonts w:ascii="Times New Roman" w:hAnsi="Times New Roman"/>
          <w:sz w:val="24"/>
          <w:szCs w:val="24"/>
        </w:rPr>
        <w:tab/>
        <w:t>ministerstvo hospodárstva o opatrení, ktoré prijal orgán dohľadu nad určenými výrobkami alebo hospodársky subjekt na základe hlásenia zo systému RAPEX,</w:t>
      </w:r>
      <w:r w:rsidRPr="004A4C7F">
        <w:rPr>
          <w:rFonts w:ascii="Times New Roman" w:hAnsi="Times New Roman"/>
          <w:sz w:val="24"/>
          <w:szCs w:val="24"/>
          <w:vertAlign w:val="superscript"/>
        </w:rPr>
        <w:t>7</w:t>
      </w:r>
      <w:r w:rsidR="00F504C0" w:rsidRPr="004A4C7F">
        <w:rPr>
          <w:rFonts w:ascii="Times New Roman" w:hAnsi="Times New Roman"/>
          <w:sz w:val="24"/>
          <w:szCs w:val="24"/>
          <w:vertAlign w:val="superscript"/>
        </w:rPr>
        <w:t>7</w:t>
      </w:r>
      <w:r w:rsidRPr="004A4C7F">
        <w:rPr>
          <w:rFonts w:ascii="Times New Roman" w:hAnsi="Times New Roman"/>
          <w:sz w:val="24"/>
          <w:szCs w:val="24"/>
        </w:rPr>
        <w:t>) a</w:t>
      </w:r>
      <w:r w:rsidR="008370A0" w:rsidRPr="004A4C7F">
        <w:rPr>
          <w:rFonts w:ascii="Times New Roman" w:hAnsi="Times New Roman"/>
          <w:sz w:val="24"/>
          <w:szCs w:val="24"/>
        </w:rPr>
        <w:t> </w:t>
      </w:r>
      <w:r w:rsidRPr="004A4C7F">
        <w:rPr>
          <w:rFonts w:ascii="Times New Roman" w:hAnsi="Times New Roman"/>
          <w:sz w:val="24"/>
          <w:szCs w:val="24"/>
        </w:rPr>
        <w:t>o</w:t>
      </w:r>
      <w:r w:rsidR="008370A0" w:rsidRPr="004A4C7F">
        <w:rPr>
          <w:rFonts w:ascii="Times New Roman" w:hAnsi="Times New Roman"/>
          <w:sz w:val="24"/>
          <w:szCs w:val="24"/>
        </w:rPr>
        <w:t> </w:t>
      </w:r>
      <w:r w:rsidRPr="004A4C7F">
        <w:rPr>
          <w:rFonts w:ascii="Times New Roman" w:hAnsi="Times New Roman"/>
          <w:sz w:val="24"/>
          <w:szCs w:val="24"/>
        </w:rPr>
        <w:t>prijatom</w:t>
      </w:r>
      <w:r w:rsidR="008370A0" w:rsidRPr="004A4C7F">
        <w:rPr>
          <w:rFonts w:ascii="Times New Roman" w:hAnsi="Times New Roman"/>
          <w:sz w:val="24"/>
          <w:szCs w:val="24"/>
        </w:rPr>
        <w:t xml:space="preserve"> </w:t>
      </w:r>
      <w:r w:rsidRPr="004A4C7F">
        <w:rPr>
          <w:rFonts w:ascii="Times New Roman" w:hAnsi="Times New Roman"/>
          <w:sz w:val="24"/>
          <w:szCs w:val="24"/>
        </w:rPr>
        <w:t>opatrení</w:t>
      </w:r>
      <w:r w:rsidR="00334144" w:rsidRPr="004A4C7F">
        <w:rPr>
          <w:rFonts w:ascii="Times New Roman" w:hAnsi="Times New Roman"/>
          <w:sz w:val="24"/>
          <w:szCs w:val="24"/>
        </w:rPr>
        <w:t xml:space="preserve"> podľa § 27 ods. 1 písm. h)</w:t>
      </w:r>
      <w:r w:rsidRPr="004A4C7F">
        <w:rPr>
          <w:rFonts w:ascii="Times New Roman" w:hAnsi="Times New Roman"/>
          <w:sz w:val="24"/>
          <w:szCs w:val="24"/>
        </w:rPr>
        <w:t>, ak určený výrobok predstavuje vážne riziko,</w:t>
      </w:r>
      <w:r w:rsidRPr="004A4C7F">
        <w:rPr>
          <w:rFonts w:ascii="Times New Roman" w:hAnsi="Times New Roman"/>
          <w:sz w:val="24"/>
          <w:szCs w:val="24"/>
          <w:vertAlign w:val="superscript"/>
        </w:rPr>
        <w:t>7</w:t>
      </w:r>
      <w:r w:rsidR="00F504C0" w:rsidRPr="004A4C7F">
        <w:rPr>
          <w:rFonts w:ascii="Times New Roman" w:hAnsi="Times New Roman"/>
          <w:sz w:val="24"/>
          <w:szCs w:val="24"/>
          <w:vertAlign w:val="superscript"/>
        </w:rPr>
        <w:t>8</w:t>
      </w:r>
      <w:r w:rsidRPr="004A4C7F">
        <w:rPr>
          <w:rFonts w:ascii="Times New Roman" w:hAnsi="Times New Roman"/>
          <w:sz w:val="24"/>
          <w:szCs w:val="24"/>
        </w:rPr>
        <w:t>)</w:t>
      </w:r>
    </w:p>
    <w:p w14:paraId="6CF43D44"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c)</w:t>
      </w:r>
      <w:r w:rsidRPr="004A4C7F">
        <w:rPr>
          <w:rFonts w:ascii="Times New Roman" w:hAnsi="Times New Roman"/>
          <w:sz w:val="24"/>
          <w:szCs w:val="24"/>
        </w:rPr>
        <w:tab/>
        <w:t>Komisiu, členské štáty a úrad, že sa v Slovenskej republike preukázateľne zistilo</w:t>
      </w:r>
      <w:r w:rsidR="00222B31" w:rsidRPr="004A4C7F">
        <w:rPr>
          <w:rFonts w:ascii="Times New Roman" w:hAnsi="Times New Roman"/>
          <w:sz w:val="24"/>
          <w:szCs w:val="24"/>
        </w:rPr>
        <w:t xml:space="preserve"> podľa § 27 ods. 1 písm. </w:t>
      </w:r>
      <w:r w:rsidR="00B705A7" w:rsidRPr="004A4C7F">
        <w:rPr>
          <w:rFonts w:ascii="Times New Roman" w:hAnsi="Times New Roman"/>
          <w:sz w:val="24"/>
          <w:szCs w:val="24"/>
        </w:rPr>
        <w:t>g</w:t>
      </w:r>
      <w:r w:rsidR="00222B31" w:rsidRPr="004A4C7F">
        <w:rPr>
          <w:rFonts w:ascii="Times New Roman" w:hAnsi="Times New Roman"/>
          <w:sz w:val="24"/>
          <w:szCs w:val="24"/>
        </w:rPr>
        <w:t>)</w:t>
      </w:r>
      <w:r w:rsidRPr="004A4C7F">
        <w:rPr>
          <w:rFonts w:ascii="Times New Roman" w:hAnsi="Times New Roman"/>
          <w:sz w:val="24"/>
          <w:szCs w:val="24"/>
        </w:rPr>
        <w:t>, že dodržaním harmonizovanej technickej normy nie je určený výrobok v zhode so základnou požiadavkou,</w:t>
      </w:r>
    </w:p>
    <w:p w14:paraId="70DF56C1"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trike/>
          <w:sz w:val="24"/>
          <w:szCs w:val="24"/>
        </w:rPr>
      </w:pPr>
      <w:r w:rsidRPr="004A4C7F">
        <w:rPr>
          <w:rFonts w:ascii="Times New Roman" w:hAnsi="Times New Roman"/>
          <w:sz w:val="24"/>
          <w:szCs w:val="24"/>
        </w:rPr>
        <w:t>d)</w:t>
      </w:r>
      <w:r w:rsidRPr="004A4C7F">
        <w:rPr>
          <w:rFonts w:ascii="Times New Roman" w:hAnsi="Times New Roman"/>
          <w:sz w:val="24"/>
          <w:szCs w:val="24"/>
        </w:rPr>
        <w:tab/>
      </w:r>
      <w:r w:rsidR="00B2081A" w:rsidRPr="004A4C7F">
        <w:rPr>
          <w:rFonts w:ascii="Times New Roman" w:hAnsi="Times New Roman"/>
          <w:sz w:val="24"/>
          <w:szCs w:val="24"/>
        </w:rPr>
        <w:t xml:space="preserve">úrad a notifikovanú osobu o uloženom opatrení podľa § 27 ods. 1 písm. g), ak </w:t>
      </w:r>
      <w:r w:rsidR="008370A0" w:rsidRPr="004A4C7F">
        <w:rPr>
          <w:rFonts w:ascii="Times New Roman" w:hAnsi="Times New Roman"/>
          <w:sz w:val="24"/>
          <w:szCs w:val="24"/>
        </w:rPr>
        <w:t>je</w:t>
      </w:r>
      <w:r w:rsidR="00B2081A" w:rsidRPr="004A4C7F">
        <w:rPr>
          <w:rFonts w:ascii="Times New Roman" w:hAnsi="Times New Roman"/>
          <w:sz w:val="24"/>
          <w:szCs w:val="24"/>
        </w:rPr>
        <w:t xml:space="preserv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r w:rsidR="007E68E0" w:rsidRPr="004A4C7F">
        <w:rPr>
          <w:rFonts w:ascii="Times New Roman" w:hAnsi="Times New Roman"/>
          <w:sz w:val="24"/>
          <w:szCs w:val="24"/>
        </w:rPr>
        <w:t>,</w:t>
      </w:r>
    </w:p>
    <w:p w14:paraId="43103076"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e)</w:t>
      </w:r>
      <w:r w:rsidRPr="004A4C7F">
        <w:rPr>
          <w:rFonts w:ascii="Times New Roman" w:hAnsi="Times New Roman"/>
          <w:sz w:val="24"/>
          <w:szCs w:val="24"/>
        </w:rPr>
        <w:tab/>
        <w:t>úrad o skutočnostiach podľa odseku 6 písm. f) druhého bodu.</w:t>
      </w:r>
    </w:p>
    <w:p w14:paraId="5F1FEC91" w14:textId="77777777" w:rsidR="003972EA" w:rsidRPr="004A4C7F" w:rsidRDefault="003972EA"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(5)</w:t>
      </w:r>
      <w:r w:rsidRPr="004A4C7F">
        <w:rPr>
          <w:rFonts w:ascii="Times New Roman" w:hAnsi="Times New Roman"/>
          <w:sz w:val="24"/>
          <w:szCs w:val="24"/>
        </w:rPr>
        <w:tab/>
        <w:t xml:space="preserve">V informácii podľa odseku 4 písm. a) </w:t>
      </w:r>
      <w:r w:rsidR="005503D2" w:rsidRPr="004A4C7F">
        <w:rPr>
          <w:rFonts w:ascii="Times New Roman" w:hAnsi="Times New Roman"/>
          <w:sz w:val="24"/>
          <w:szCs w:val="24"/>
        </w:rPr>
        <w:t xml:space="preserve">orgán dohľadu nad určenými výrobkami </w:t>
      </w:r>
      <w:r w:rsidRPr="004A4C7F">
        <w:rPr>
          <w:rFonts w:ascii="Times New Roman" w:hAnsi="Times New Roman"/>
          <w:sz w:val="24"/>
          <w:szCs w:val="24"/>
        </w:rPr>
        <w:t>uved</w:t>
      </w:r>
      <w:r w:rsidR="005503D2" w:rsidRPr="004A4C7F">
        <w:rPr>
          <w:rFonts w:ascii="Times New Roman" w:hAnsi="Times New Roman"/>
          <w:sz w:val="24"/>
          <w:szCs w:val="24"/>
        </w:rPr>
        <w:t>ie</w:t>
      </w:r>
      <w:r w:rsidRPr="004A4C7F">
        <w:rPr>
          <w:rFonts w:ascii="Times New Roman" w:hAnsi="Times New Roman"/>
          <w:sz w:val="24"/>
          <w:szCs w:val="24"/>
        </w:rPr>
        <w:t xml:space="preserve"> údaje, ktoré má k dispozícii, a to</w:t>
      </w:r>
    </w:p>
    <w:p w14:paraId="66C35E60"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a)</w:t>
      </w:r>
      <w:r w:rsidRPr="004A4C7F">
        <w:rPr>
          <w:rFonts w:ascii="Times New Roman" w:hAnsi="Times New Roman"/>
          <w:sz w:val="24"/>
          <w:szCs w:val="24"/>
        </w:rPr>
        <w:tab/>
        <w:t>identifikáci</w:t>
      </w:r>
      <w:r w:rsidR="005503D2" w:rsidRPr="004A4C7F">
        <w:rPr>
          <w:rFonts w:ascii="Times New Roman" w:hAnsi="Times New Roman"/>
          <w:sz w:val="24"/>
          <w:szCs w:val="24"/>
        </w:rPr>
        <w:t>u</w:t>
      </w:r>
      <w:r w:rsidRPr="004A4C7F">
        <w:rPr>
          <w:rFonts w:ascii="Times New Roman" w:hAnsi="Times New Roman"/>
          <w:sz w:val="24"/>
          <w:szCs w:val="24"/>
        </w:rPr>
        <w:t xml:space="preserve"> určeného výrobku,</w:t>
      </w:r>
    </w:p>
    <w:p w14:paraId="700871B2"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b)</w:t>
      </w:r>
      <w:r w:rsidRPr="004A4C7F">
        <w:rPr>
          <w:rFonts w:ascii="Times New Roman" w:hAnsi="Times New Roman"/>
          <w:sz w:val="24"/>
          <w:szCs w:val="24"/>
        </w:rPr>
        <w:tab/>
        <w:t>pôvod a dodávateľský reťazec určeného výrobku,</w:t>
      </w:r>
    </w:p>
    <w:p w14:paraId="0EFEBE4A"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c)</w:t>
      </w:r>
      <w:r w:rsidRPr="004A4C7F">
        <w:rPr>
          <w:rFonts w:ascii="Times New Roman" w:hAnsi="Times New Roman"/>
          <w:sz w:val="24"/>
          <w:szCs w:val="24"/>
        </w:rPr>
        <w:tab/>
        <w:t>povah</w:t>
      </w:r>
      <w:r w:rsidR="005503D2" w:rsidRPr="004A4C7F">
        <w:rPr>
          <w:rFonts w:ascii="Times New Roman" w:hAnsi="Times New Roman"/>
          <w:sz w:val="24"/>
          <w:szCs w:val="24"/>
        </w:rPr>
        <w:t>u</w:t>
      </w:r>
      <w:r w:rsidRPr="004A4C7F">
        <w:rPr>
          <w:rFonts w:ascii="Times New Roman" w:hAnsi="Times New Roman"/>
          <w:sz w:val="24"/>
          <w:szCs w:val="24"/>
        </w:rPr>
        <w:t xml:space="preserve"> nesúladu a opis hroziaceho rizika vrátane zhrnutia výsledkov a záverov hodnotenia určeného výrobku, ktoré sa týka posúdenia úrovne ohrozenia oprávneného záujmu,</w:t>
      </w:r>
    </w:p>
    <w:p w14:paraId="5DD6E3D7"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d)</w:t>
      </w:r>
      <w:r w:rsidRPr="004A4C7F">
        <w:rPr>
          <w:rFonts w:ascii="Times New Roman" w:hAnsi="Times New Roman"/>
          <w:sz w:val="24"/>
          <w:szCs w:val="24"/>
        </w:rPr>
        <w:tab/>
        <w:t>prijaté opatrenie, jeho trvanie a rozsah.</w:t>
      </w:r>
    </w:p>
    <w:p w14:paraId="17EF8979" w14:textId="77777777" w:rsidR="003972EA" w:rsidRPr="004A4C7F" w:rsidRDefault="003972EA"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(6)</w:t>
      </w:r>
      <w:r w:rsidRPr="004A4C7F">
        <w:rPr>
          <w:rFonts w:ascii="Times New Roman" w:hAnsi="Times New Roman"/>
          <w:sz w:val="24"/>
          <w:szCs w:val="24"/>
        </w:rPr>
        <w:tab/>
        <w:t xml:space="preserve">V informácii podľa odseku 4 písm. b) </w:t>
      </w:r>
      <w:r w:rsidR="005503D2" w:rsidRPr="004A4C7F">
        <w:rPr>
          <w:rFonts w:ascii="Times New Roman" w:hAnsi="Times New Roman"/>
          <w:sz w:val="24"/>
          <w:szCs w:val="24"/>
        </w:rPr>
        <w:t>orgán dohľadu nad určenými výrobkami</w:t>
      </w:r>
      <w:r w:rsidRPr="004A4C7F">
        <w:rPr>
          <w:rFonts w:ascii="Times New Roman" w:hAnsi="Times New Roman"/>
          <w:sz w:val="24"/>
          <w:szCs w:val="24"/>
        </w:rPr>
        <w:t xml:space="preserve"> uved</w:t>
      </w:r>
      <w:r w:rsidR="005503D2" w:rsidRPr="004A4C7F">
        <w:rPr>
          <w:rFonts w:ascii="Times New Roman" w:hAnsi="Times New Roman"/>
          <w:sz w:val="24"/>
          <w:szCs w:val="24"/>
        </w:rPr>
        <w:t>ie</w:t>
      </w:r>
      <w:r w:rsidRPr="004A4C7F">
        <w:rPr>
          <w:rFonts w:ascii="Times New Roman" w:hAnsi="Times New Roman"/>
          <w:sz w:val="24"/>
          <w:szCs w:val="24"/>
        </w:rPr>
        <w:t xml:space="preserve"> údaje podľa osobitného predpisu,</w:t>
      </w:r>
      <w:r w:rsidR="00F504C0" w:rsidRPr="004A4C7F">
        <w:rPr>
          <w:rFonts w:ascii="Times New Roman" w:hAnsi="Times New Roman"/>
          <w:sz w:val="24"/>
          <w:szCs w:val="24"/>
          <w:vertAlign w:val="superscript"/>
        </w:rPr>
        <w:t>79</w:t>
      </w:r>
      <w:r w:rsidRPr="004A4C7F">
        <w:rPr>
          <w:rFonts w:ascii="Times New Roman" w:hAnsi="Times New Roman"/>
          <w:sz w:val="24"/>
          <w:szCs w:val="24"/>
        </w:rPr>
        <w:t>) a to</w:t>
      </w:r>
    </w:p>
    <w:p w14:paraId="5B799CAE"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a)</w:t>
      </w:r>
      <w:r w:rsidRPr="004A4C7F">
        <w:rPr>
          <w:rFonts w:ascii="Times New Roman" w:hAnsi="Times New Roman"/>
          <w:sz w:val="24"/>
          <w:szCs w:val="24"/>
        </w:rPr>
        <w:tab/>
        <w:t>identifikáci</w:t>
      </w:r>
      <w:r w:rsidR="005503D2" w:rsidRPr="004A4C7F">
        <w:rPr>
          <w:rFonts w:ascii="Times New Roman" w:hAnsi="Times New Roman"/>
          <w:sz w:val="24"/>
          <w:szCs w:val="24"/>
        </w:rPr>
        <w:t>u</w:t>
      </w:r>
      <w:r w:rsidRPr="004A4C7F">
        <w:rPr>
          <w:rFonts w:ascii="Times New Roman" w:hAnsi="Times New Roman"/>
          <w:sz w:val="24"/>
          <w:szCs w:val="24"/>
        </w:rPr>
        <w:t xml:space="preserve"> určeného výrobku,</w:t>
      </w:r>
    </w:p>
    <w:p w14:paraId="637CA21D"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b)</w:t>
      </w:r>
      <w:r w:rsidRPr="004A4C7F">
        <w:rPr>
          <w:rFonts w:ascii="Times New Roman" w:hAnsi="Times New Roman"/>
          <w:sz w:val="24"/>
          <w:szCs w:val="24"/>
        </w:rPr>
        <w:tab/>
        <w:t>pôvod a dodávateľský reťazec určeného výrobku,</w:t>
      </w:r>
    </w:p>
    <w:p w14:paraId="3F6429BF"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c)</w:t>
      </w:r>
      <w:r w:rsidRPr="004A4C7F">
        <w:rPr>
          <w:rFonts w:ascii="Times New Roman" w:hAnsi="Times New Roman"/>
          <w:sz w:val="24"/>
          <w:szCs w:val="24"/>
        </w:rPr>
        <w:tab/>
        <w:t>povah</w:t>
      </w:r>
      <w:r w:rsidR="005503D2" w:rsidRPr="004A4C7F">
        <w:rPr>
          <w:rFonts w:ascii="Times New Roman" w:hAnsi="Times New Roman"/>
          <w:sz w:val="24"/>
          <w:szCs w:val="24"/>
        </w:rPr>
        <w:t>u</w:t>
      </w:r>
      <w:r w:rsidRPr="004A4C7F">
        <w:rPr>
          <w:rFonts w:ascii="Times New Roman" w:hAnsi="Times New Roman"/>
          <w:sz w:val="24"/>
          <w:szCs w:val="24"/>
        </w:rPr>
        <w:t xml:space="preserve"> nesúladu a opis hroziaceho rizika vrátane zhrnutia výsledkov a záverov hodnotenia určeného výrobku, ktoré sa týka posúdenia úrovne ohrozenia oprávneného záujmu,</w:t>
      </w:r>
    </w:p>
    <w:p w14:paraId="00A25DDB"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d)</w:t>
      </w:r>
      <w:r w:rsidRPr="004A4C7F">
        <w:rPr>
          <w:rFonts w:ascii="Times New Roman" w:hAnsi="Times New Roman"/>
          <w:sz w:val="24"/>
          <w:szCs w:val="24"/>
        </w:rPr>
        <w:tab/>
        <w:t>prijaté opatrenie, jeho trvanie a rozsah,</w:t>
      </w:r>
    </w:p>
    <w:p w14:paraId="6FF74963"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e)</w:t>
      </w:r>
      <w:r w:rsidRPr="004A4C7F">
        <w:rPr>
          <w:rFonts w:ascii="Times New Roman" w:hAnsi="Times New Roman"/>
          <w:sz w:val="24"/>
          <w:szCs w:val="24"/>
        </w:rPr>
        <w:tab/>
        <w:t>vyjadrenie osoby podľa osobitného predpisu</w:t>
      </w:r>
      <w:r w:rsidRPr="004A4C7F">
        <w:rPr>
          <w:rFonts w:ascii="Times New Roman" w:hAnsi="Times New Roman"/>
          <w:sz w:val="24"/>
          <w:szCs w:val="24"/>
          <w:vertAlign w:val="superscript"/>
        </w:rPr>
        <w:t>8</w:t>
      </w:r>
      <w:r w:rsidR="00F504C0" w:rsidRPr="004A4C7F">
        <w:rPr>
          <w:rFonts w:ascii="Times New Roman" w:hAnsi="Times New Roman"/>
          <w:sz w:val="24"/>
          <w:szCs w:val="24"/>
          <w:vertAlign w:val="superscript"/>
        </w:rPr>
        <w:t>0</w:t>
      </w:r>
      <w:r w:rsidRPr="004A4C7F">
        <w:rPr>
          <w:rFonts w:ascii="Times New Roman" w:hAnsi="Times New Roman"/>
          <w:sz w:val="24"/>
          <w:szCs w:val="24"/>
        </w:rPr>
        <w:t>) a</w:t>
      </w:r>
    </w:p>
    <w:p w14:paraId="7CC748F5"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f)</w:t>
      </w:r>
      <w:r w:rsidRPr="004A4C7F">
        <w:rPr>
          <w:rFonts w:ascii="Times New Roman" w:hAnsi="Times New Roman"/>
          <w:sz w:val="24"/>
          <w:szCs w:val="24"/>
        </w:rPr>
        <w:tab/>
        <w:t>dôvod nezhody určeného výrobku so základnými požiadavkami alebo požiadavkami ustanovenými týmto zákonom alebo technickým predpisom z oblasti posudzovania zhody, ak je nezhoda spôsobená tým, že</w:t>
      </w:r>
    </w:p>
    <w:p w14:paraId="0446DD43" w14:textId="77777777" w:rsidR="003972EA" w:rsidRPr="004A4C7F" w:rsidRDefault="003972EA" w:rsidP="00637FC1">
      <w:pPr>
        <w:pStyle w:val="Odsekzoznamu"/>
        <w:keepNext/>
        <w:keepLines/>
        <w:spacing w:before="60" w:after="60"/>
        <w:ind w:left="1071" w:hanging="357"/>
        <w:contextualSpacing w:val="0"/>
        <w:jc w:val="both"/>
        <w:rPr>
          <w:rFonts w:ascii="Times New Roman" w:hAnsi="Times New Roman"/>
          <w:sz w:val="24"/>
          <w:szCs w:val="24"/>
        </w:rPr>
      </w:pPr>
      <w:r w:rsidRPr="004A4C7F">
        <w:rPr>
          <w:rFonts w:ascii="Times New Roman" w:hAnsi="Times New Roman"/>
          <w:sz w:val="24"/>
          <w:szCs w:val="24"/>
        </w:rPr>
        <w:t>1.</w:t>
      </w:r>
      <w:r w:rsidRPr="004A4C7F">
        <w:rPr>
          <w:rFonts w:ascii="Times New Roman" w:hAnsi="Times New Roman"/>
          <w:sz w:val="24"/>
          <w:szCs w:val="24"/>
        </w:rPr>
        <w:tab/>
        <w:t>určený výrobok nespĺňa základnú požiadavku alebo požiadavku ustanovenú týmto zákonom alebo technickým predpisom z oblasti posudzovania zhody,</w:t>
      </w:r>
    </w:p>
    <w:p w14:paraId="2DA3095D" w14:textId="06A4A9CF" w:rsidR="003972EA" w:rsidRPr="004A4C7F" w:rsidRDefault="003972EA" w:rsidP="00637FC1">
      <w:pPr>
        <w:pStyle w:val="Odsekzoznamu"/>
        <w:keepNext/>
        <w:keepLines/>
        <w:spacing w:before="60" w:after="60"/>
        <w:ind w:left="1071" w:hanging="357"/>
        <w:contextualSpacing w:val="0"/>
        <w:jc w:val="both"/>
        <w:rPr>
          <w:rFonts w:ascii="Times New Roman" w:hAnsi="Times New Roman"/>
          <w:sz w:val="24"/>
          <w:szCs w:val="24"/>
        </w:rPr>
      </w:pPr>
      <w:r w:rsidRPr="004A4C7F">
        <w:rPr>
          <w:rFonts w:ascii="Times New Roman" w:hAnsi="Times New Roman"/>
          <w:sz w:val="24"/>
          <w:szCs w:val="24"/>
        </w:rPr>
        <w:t>2.</w:t>
      </w:r>
      <w:r w:rsidRPr="004A4C7F">
        <w:rPr>
          <w:rFonts w:ascii="Times New Roman" w:hAnsi="Times New Roman"/>
          <w:sz w:val="24"/>
          <w:szCs w:val="24"/>
        </w:rPr>
        <w:tab/>
        <w:t xml:space="preserve">harmonizovaná technická norma, na základe ktorej </w:t>
      </w:r>
      <w:r w:rsidR="005503D2" w:rsidRPr="004A4C7F">
        <w:rPr>
          <w:rFonts w:ascii="Times New Roman" w:hAnsi="Times New Roman"/>
          <w:sz w:val="24"/>
          <w:szCs w:val="24"/>
        </w:rPr>
        <w:t>je</w:t>
      </w:r>
      <w:r w:rsidRPr="004A4C7F">
        <w:rPr>
          <w:rFonts w:ascii="Times New Roman" w:hAnsi="Times New Roman"/>
          <w:sz w:val="24"/>
          <w:szCs w:val="24"/>
        </w:rPr>
        <w:t xml:space="preserve"> podľa </w:t>
      </w:r>
      <w:r w:rsidR="00B20DBA">
        <w:rPr>
          <w:rFonts w:ascii="Times New Roman" w:hAnsi="Times New Roman"/>
          <w:sz w:val="24"/>
          <w:szCs w:val="24"/>
        </w:rPr>
        <w:t xml:space="preserve">§ 22 </w:t>
      </w:r>
      <w:bookmarkStart w:id="0" w:name="_GoBack"/>
      <w:bookmarkEnd w:id="0"/>
      <w:r w:rsidRPr="004A4C7F">
        <w:rPr>
          <w:rFonts w:ascii="Times New Roman" w:hAnsi="Times New Roman"/>
          <w:sz w:val="24"/>
          <w:szCs w:val="24"/>
        </w:rPr>
        <w:t>posudzovaná zhoda určeného výrobku, má nedostatky.</w:t>
      </w:r>
    </w:p>
    <w:p w14:paraId="62AB0D33" w14:textId="77777777" w:rsidR="003972EA" w:rsidRPr="004A4C7F" w:rsidRDefault="003972EA" w:rsidP="0065048A">
      <w:pPr>
        <w:pStyle w:val="Odsekzoznamu"/>
        <w:keepNext/>
        <w:keepLines/>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(7)</w:t>
      </w:r>
      <w:r w:rsidRPr="004A4C7F">
        <w:rPr>
          <w:rFonts w:ascii="Times New Roman" w:hAnsi="Times New Roman"/>
          <w:sz w:val="24"/>
          <w:szCs w:val="24"/>
        </w:rPr>
        <w:tab/>
        <w:t>Ak technický predpis z oblasti posudzovania zhody ustanovuje iný oznamovací systém, orgán dohľadu nad určenými výrobkami postupuje podľa osobitných predpisov.</w:t>
      </w:r>
      <w:r w:rsidRPr="004A4C7F">
        <w:rPr>
          <w:rFonts w:ascii="Times New Roman" w:hAnsi="Times New Roman"/>
          <w:sz w:val="24"/>
          <w:szCs w:val="24"/>
          <w:vertAlign w:val="superscript"/>
        </w:rPr>
        <w:t>81</w:t>
      </w:r>
      <w:r w:rsidRPr="004A4C7F">
        <w:rPr>
          <w:rFonts w:ascii="Times New Roman" w:hAnsi="Times New Roman"/>
          <w:sz w:val="24"/>
          <w:szCs w:val="24"/>
        </w:rPr>
        <w:t>)“.</w:t>
      </w:r>
    </w:p>
    <w:p w14:paraId="57264441" w14:textId="77777777" w:rsidR="00C050C7" w:rsidRDefault="00C050C7">
      <w:pPr>
        <w:rPr>
          <w:rFonts w:eastAsia="Times New Roman"/>
          <w:szCs w:val="24"/>
        </w:rPr>
      </w:pPr>
      <w:r>
        <w:rPr>
          <w:szCs w:val="24"/>
        </w:rPr>
        <w:br w:type="page"/>
      </w:r>
    </w:p>
    <w:p w14:paraId="72154C93" w14:textId="77777777" w:rsidR="003972EA" w:rsidRPr="004A4C7F" w:rsidRDefault="003972EA" w:rsidP="000273F4">
      <w:pPr>
        <w:pStyle w:val="Odsekzoznamu"/>
        <w:keepNext/>
        <w:keepLines/>
        <w:spacing w:before="120" w:after="120" w:line="240" w:lineRule="auto"/>
        <w:ind w:left="357"/>
        <w:contextualSpacing w:val="0"/>
        <w:jc w:val="both"/>
        <w:rPr>
          <w:rFonts w:ascii="Times New Roman" w:hAnsi="Times New Roman"/>
          <w:sz w:val="24"/>
          <w:szCs w:val="24"/>
        </w:rPr>
      </w:pPr>
      <w:r w:rsidRPr="004A4C7F">
        <w:rPr>
          <w:rFonts w:ascii="Times New Roman" w:hAnsi="Times New Roman"/>
          <w:sz w:val="24"/>
          <w:szCs w:val="24"/>
        </w:rPr>
        <w:lastRenderedPageBreak/>
        <w:t>Poznámky pod čiarou k odkazom 71 až 81 znejú:</w:t>
      </w:r>
    </w:p>
    <w:p w14:paraId="362790E0"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rPr>
        <w:t>„</w:t>
      </w:r>
      <w:r w:rsidRPr="004A4C7F">
        <w:rPr>
          <w:rFonts w:ascii="Times New Roman" w:hAnsi="Times New Roman"/>
          <w:sz w:val="24"/>
          <w:szCs w:val="24"/>
          <w:vertAlign w:val="superscript"/>
        </w:rPr>
        <w:t>71</w:t>
      </w:r>
      <w:r w:rsidRPr="004A4C7F">
        <w:rPr>
          <w:rFonts w:ascii="Times New Roman" w:hAnsi="Times New Roman"/>
          <w:sz w:val="24"/>
          <w:szCs w:val="24"/>
        </w:rPr>
        <w:t>) Čl. 10 ods. 3 nariadenia (EÚ) 2019/1020.</w:t>
      </w:r>
    </w:p>
    <w:p w14:paraId="26EDA364"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71a</w:t>
      </w:r>
      <w:r w:rsidRPr="004A4C7F">
        <w:rPr>
          <w:rFonts w:ascii="Times New Roman" w:hAnsi="Times New Roman"/>
          <w:sz w:val="24"/>
          <w:szCs w:val="24"/>
        </w:rPr>
        <w:t>) Čl. 10 ods. 4 a čl. 13 nariadenia (EÚ) 2019/1020</w:t>
      </w:r>
      <w:r w:rsidR="0082645E" w:rsidRPr="004A4C7F">
        <w:rPr>
          <w:rFonts w:ascii="Times New Roman" w:hAnsi="Times New Roman"/>
          <w:sz w:val="24"/>
          <w:szCs w:val="24"/>
        </w:rPr>
        <w:t>.</w:t>
      </w:r>
    </w:p>
    <w:p w14:paraId="05A1E7C8"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72</w:t>
      </w:r>
      <w:r w:rsidRPr="004A4C7F">
        <w:rPr>
          <w:rFonts w:ascii="Times New Roman" w:hAnsi="Times New Roman"/>
          <w:sz w:val="24"/>
          <w:szCs w:val="24"/>
        </w:rPr>
        <w:t>)</w:t>
      </w:r>
      <w:r w:rsidRPr="004A4C7F">
        <w:rPr>
          <w:rFonts w:ascii="Times New Roman" w:hAnsi="Times New Roman"/>
          <w:sz w:val="24"/>
          <w:szCs w:val="24"/>
        </w:rPr>
        <w:tab/>
      </w:r>
      <w:r w:rsidR="00175DBF" w:rsidRPr="004A4C7F">
        <w:rPr>
          <w:rFonts w:ascii="Times New Roman" w:hAnsi="Times New Roman"/>
          <w:sz w:val="24"/>
          <w:szCs w:val="24"/>
        </w:rPr>
        <w:t>N</w:t>
      </w:r>
      <w:r w:rsidRPr="004A4C7F">
        <w:rPr>
          <w:rFonts w:ascii="Times New Roman" w:hAnsi="Times New Roman"/>
          <w:sz w:val="24"/>
          <w:szCs w:val="24"/>
        </w:rPr>
        <w:t xml:space="preserve">ariadenie vlády Slovenskej republiky </w:t>
      </w:r>
      <w:r w:rsidR="008370A0" w:rsidRPr="004A4C7F">
        <w:rPr>
          <w:rFonts w:ascii="Times New Roman" w:hAnsi="Times New Roman"/>
          <w:sz w:val="24"/>
          <w:szCs w:val="24"/>
        </w:rPr>
        <w:t>č. </w:t>
      </w:r>
      <w:r w:rsidRPr="004A4C7F">
        <w:rPr>
          <w:rFonts w:ascii="Times New Roman" w:hAnsi="Times New Roman"/>
          <w:sz w:val="24"/>
          <w:szCs w:val="24"/>
        </w:rPr>
        <w:t xml:space="preserve">70/2015 </w:t>
      </w:r>
      <w:r w:rsidR="008370A0" w:rsidRPr="004A4C7F">
        <w:rPr>
          <w:rFonts w:ascii="Times New Roman" w:hAnsi="Times New Roman"/>
          <w:sz w:val="24"/>
          <w:szCs w:val="24"/>
        </w:rPr>
        <w:t>Z. z.</w:t>
      </w:r>
      <w:r w:rsidRPr="004A4C7F">
        <w:rPr>
          <w:rFonts w:ascii="Times New Roman" w:hAnsi="Times New Roman"/>
          <w:sz w:val="24"/>
          <w:szCs w:val="24"/>
        </w:rPr>
        <w:t xml:space="preserve"> v znení nariadenia vlády Slovenskej republiky 326/2019 </w:t>
      </w:r>
      <w:r w:rsidR="008370A0" w:rsidRPr="004A4C7F">
        <w:rPr>
          <w:rFonts w:ascii="Times New Roman" w:hAnsi="Times New Roman"/>
          <w:sz w:val="24"/>
          <w:szCs w:val="24"/>
        </w:rPr>
        <w:t>Z. z.</w:t>
      </w:r>
    </w:p>
    <w:p w14:paraId="2F459CD4"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73</w:t>
      </w:r>
      <w:r w:rsidRPr="004A4C7F">
        <w:rPr>
          <w:rFonts w:ascii="Times New Roman" w:hAnsi="Times New Roman"/>
          <w:sz w:val="24"/>
          <w:szCs w:val="24"/>
        </w:rPr>
        <w:t>)</w:t>
      </w:r>
      <w:r w:rsidRPr="004A4C7F">
        <w:rPr>
          <w:rFonts w:ascii="Times New Roman" w:hAnsi="Times New Roman"/>
          <w:sz w:val="24"/>
          <w:szCs w:val="24"/>
        </w:rPr>
        <w:tab/>
      </w:r>
      <w:r w:rsidR="00175DBF" w:rsidRPr="004A4C7F">
        <w:rPr>
          <w:rFonts w:ascii="Times New Roman" w:hAnsi="Times New Roman"/>
          <w:sz w:val="24"/>
          <w:szCs w:val="24"/>
        </w:rPr>
        <w:t>N</w:t>
      </w:r>
      <w:r w:rsidRPr="004A4C7F">
        <w:rPr>
          <w:rFonts w:ascii="Times New Roman" w:hAnsi="Times New Roman"/>
          <w:sz w:val="24"/>
          <w:szCs w:val="24"/>
        </w:rPr>
        <w:t xml:space="preserve">ariadenie vlády Slovenskej republiky </w:t>
      </w:r>
      <w:r w:rsidR="008370A0" w:rsidRPr="004A4C7F">
        <w:rPr>
          <w:rFonts w:ascii="Times New Roman" w:hAnsi="Times New Roman"/>
          <w:sz w:val="24"/>
          <w:szCs w:val="24"/>
        </w:rPr>
        <w:t>č. </w:t>
      </w:r>
      <w:r w:rsidRPr="004A4C7F">
        <w:rPr>
          <w:rFonts w:ascii="Times New Roman" w:hAnsi="Times New Roman"/>
          <w:sz w:val="24"/>
          <w:szCs w:val="24"/>
        </w:rPr>
        <w:t xml:space="preserve">193/2016 </w:t>
      </w:r>
      <w:r w:rsidR="008370A0" w:rsidRPr="004A4C7F">
        <w:rPr>
          <w:rFonts w:ascii="Times New Roman" w:hAnsi="Times New Roman"/>
          <w:sz w:val="24"/>
          <w:szCs w:val="24"/>
        </w:rPr>
        <w:t>Z. z.</w:t>
      </w:r>
      <w:r w:rsidRPr="004A4C7F">
        <w:rPr>
          <w:rFonts w:ascii="Times New Roman" w:hAnsi="Times New Roman"/>
          <w:sz w:val="24"/>
          <w:szCs w:val="24"/>
        </w:rPr>
        <w:t xml:space="preserve"> v znení nariadenia vlády Slovenskej republiky </w:t>
      </w:r>
      <w:r w:rsidR="008370A0" w:rsidRPr="004A4C7F">
        <w:rPr>
          <w:rFonts w:ascii="Times New Roman" w:hAnsi="Times New Roman"/>
          <w:sz w:val="24"/>
          <w:szCs w:val="24"/>
        </w:rPr>
        <w:t>č. </w:t>
      </w:r>
      <w:r w:rsidRPr="004A4C7F">
        <w:rPr>
          <w:rFonts w:ascii="Times New Roman" w:hAnsi="Times New Roman"/>
          <w:sz w:val="24"/>
          <w:szCs w:val="24"/>
        </w:rPr>
        <w:t xml:space="preserve">332/2019 </w:t>
      </w:r>
      <w:r w:rsidR="008370A0" w:rsidRPr="004A4C7F">
        <w:rPr>
          <w:rFonts w:ascii="Times New Roman" w:hAnsi="Times New Roman"/>
          <w:sz w:val="24"/>
          <w:szCs w:val="24"/>
        </w:rPr>
        <w:t>Z. z.</w:t>
      </w:r>
    </w:p>
    <w:p w14:paraId="1C9E3B32"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7</w:t>
      </w:r>
      <w:r w:rsidR="00F504C0" w:rsidRPr="004A4C7F">
        <w:rPr>
          <w:rFonts w:ascii="Times New Roman" w:hAnsi="Times New Roman"/>
          <w:sz w:val="24"/>
          <w:szCs w:val="24"/>
          <w:vertAlign w:val="superscript"/>
        </w:rPr>
        <w:t>4</w:t>
      </w:r>
      <w:r w:rsidRPr="004A4C7F">
        <w:rPr>
          <w:rFonts w:ascii="Times New Roman" w:hAnsi="Times New Roman"/>
          <w:sz w:val="24"/>
          <w:szCs w:val="24"/>
        </w:rPr>
        <w:t>)</w:t>
      </w:r>
      <w:r w:rsidRPr="004A4C7F">
        <w:rPr>
          <w:rFonts w:ascii="Times New Roman" w:hAnsi="Times New Roman"/>
          <w:sz w:val="24"/>
          <w:szCs w:val="24"/>
        </w:rPr>
        <w:tab/>
      </w:r>
      <w:r w:rsidR="00F8023D" w:rsidRPr="004A4C7F" w:rsidDel="00F8023D">
        <w:rPr>
          <w:rFonts w:ascii="Times New Roman" w:hAnsi="Times New Roman"/>
          <w:sz w:val="24"/>
          <w:szCs w:val="24"/>
        </w:rPr>
        <w:t>Napríklad nariadenie vlády Slovenskej republiky č. 262/2016 Z. z. v znení nariadenia vlády Slovenskej republiky č. 327/2019 Z. z</w:t>
      </w:r>
      <w:r w:rsidR="00F8023D" w:rsidRPr="004A4C7F">
        <w:rPr>
          <w:rFonts w:ascii="Times New Roman" w:hAnsi="Times New Roman"/>
          <w:sz w:val="24"/>
          <w:szCs w:val="24"/>
        </w:rPr>
        <w:t>.</w:t>
      </w:r>
    </w:p>
    <w:p w14:paraId="7D51C042"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7</w:t>
      </w:r>
      <w:r w:rsidR="00F504C0" w:rsidRPr="004A4C7F">
        <w:rPr>
          <w:rFonts w:ascii="Times New Roman" w:hAnsi="Times New Roman"/>
          <w:sz w:val="24"/>
          <w:szCs w:val="24"/>
          <w:vertAlign w:val="superscript"/>
        </w:rPr>
        <w:t>5</w:t>
      </w:r>
      <w:r w:rsidRPr="004A4C7F">
        <w:rPr>
          <w:rFonts w:ascii="Times New Roman" w:hAnsi="Times New Roman"/>
          <w:sz w:val="24"/>
          <w:szCs w:val="24"/>
        </w:rPr>
        <w:t>)</w:t>
      </w:r>
      <w:r w:rsidRPr="004A4C7F">
        <w:rPr>
          <w:rFonts w:ascii="Times New Roman" w:hAnsi="Times New Roman"/>
          <w:sz w:val="24"/>
          <w:szCs w:val="24"/>
        </w:rPr>
        <w:tab/>
        <w:t>Čl. 34 nariadenia (EÚ) 2019/1020.</w:t>
      </w:r>
    </w:p>
    <w:p w14:paraId="44498EAD"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7</w:t>
      </w:r>
      <w:r w:rsidR="00F504C0" w:rsidRPr="004A4C7F">
        <w:rPr>
          <w:rFonts w:ascii="Times New Roman" w:hAnsi="Times New Roman"/>
          <w:sz w:val="24"/>
          <w:szCs w:val="24"/>
          <w:vertAlign w:val="superscript"/>
        </w:rPr>
        <w:t>6</w:t>
      </w:r>
      <w:r w:rsidR="008370A0" w:rsidRPr="004A4C7F">
        <w:rPr>
          <w:rFonts w:ascii="Times New Roman" w:hAnsi="Times New Roman"/>
          <w:sz w:val="24"/>
          <w:szCs w:val="24"/>
        </w:rPr>
        <w:t>)</w:t>
      </w:r>
      <w:r w:rsidR="008370A0" w:rsidRPr="004A4C7F">
        <w:rPr>
          <w:rFonts w:ascii="Times New Roman" w:hAnsi="Times New Roman"/>
          <w:sz w:val="24"/>
          <w:szCs w:val="24"/>
        </w:rPr>
        <w:tab/>
      </w:r>
      <w:r w:rsidRPr="004A4C7F">
        <w:rPr>
          <w:rFonts w:ascii="Times New Roman" w:hAnsi="Times New Roman"/>
          <w:sz w:val="24"/>
          <w:szCs w:val="24"/>
        </w:rPr>
        <w:t>Čl. 34 ods. 4 nariadenia (EÚ) 2019/1020.</w:t>
      </w:r>
    </w:p>
    <w:p w14:paraId="54F34F80" w14:textId="77777777" w:rsidR="00EC25AB"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7</w:t>
      </w:r>
      <w:r w:rsidR="00F504C0" w:rsidRPr="004A4C7F">
        <w:rPr>
          <w:rFonts w:ascii="Times New Roman" w:hAnsi="Times New Roman"/>
          <w:sz w:val="24"/>
          <w:szCs w:val="24"/>
          <w:vertAlign w:val="superscript"/>
        </w:rPr>
        <w:t>7</w:t>
      </w:r>
      <w:r w:rsidRPr="004A4C7F">
        <w:rPr>
          <w:rFonts w:ascii="Times New Roman" w:hAnsi="Times New Roman"/>
          <w:sz w:val="24"/>
          <w:szCs w:val="24"/>
        </w:rPr>
        <w:t>)</w:t>
      </w:r>
      <w:r w:rsidRPr="004A4C7F">
        <w:rPr>
          <w:rFonts w:ascii="Times New Roman" w:hAnsi="Times New Roman"/>
          <w:sz w:val="24"/>
          <w:szCs w:val="24"/>
        </w:rPr>
        <w:tab/>
        <w:t>Čl. 20 nariadenia (EÚ) 2019/1020</w:t>
      </w:r>
      <w:r w:rsidR="00EC25AB" w:rsidRPr="004A4C7F">
        <w:rPr>
          <w:rFonts w:ascii="Times New Roman" w:hAnsi="Times New Roman"/>
          <w:sz w:val="24"/>
          <w:szCs w:val="24"/>
        </w:rPr>
        <w:t>.</w:t>
      </w:r>
    </w:p>
    <w:p w14:paraId="153DB460" w14:textId="77777777" w:rsidR="003972EA" w:rsidRPr="004A4C7F" w:rsidRDefault="003972EA" w:rsidP="005503D2">
      <w:pPr>
        <w:pStyle w:val="Odsekzoznamu"/>
        <w:keepNext/>
        <w:keepLines/>
        <w:spacing w:before="60" w:after="60"/>
        <w:ind w:left="714" w:hanging="5"/>
        <w:contextualSpacing w:val="0"/>
        <w:jc w:val="both"/>
        <w:rPr>
          <w:rFonts w:ascii="Times New Roman" w:hAnsi="Times New Roman"/>
          <w:sz w:val="24"/>
          <w:szCs w:val="24"/>
        </w:rPr>
      </w:pPr>
      <w:r w:rsidRPr="004A4C7F">
        <w:rPr>
          <w:rFonts w:ascii="Times New Roman" w:hAnsi="Times New Roman"/>
          <w:sz w:val="24"/>
          <w:szCs w:val="24"/>
        </w:rPr>
        <w:t xml:space="preserve">§ 6 nariadenia vlády Slovenskej republiky </w:t>
      </w:r>
      <w:r w:rsidR="008370A0" w:rsidRPr="004A4C7F">
        <w:rPr>
          <w:rFonts w:ascii="Times New Roman" w:hAnsi="Times New Roman"/>
          <w:sz w:val="24"/>
          <w:szCs w:val="24"/>
        </w:rPr>
        <w:t>č. </w:t>
      </w:r>
      <w:r w:rsidRPr="004A4C7F">
        <w:rPr>
          <w:rFonts w:ascii="Times New Roman" w:hAnsi="Times New Roman"/>
          <w:sz w:val="24"/>
          <w:szCs w:val="24"/>
        </w:rPr>
        <w:t xml:space="preserve">404/2007 </w:t>
      </w:r>
      <w:r w:rsidR="008370A0" w:rsidRPr="004A4C7F">
        <w:rPr>
          <w:rFonts w:ascii="Times New Roman" w:hAnsi="Times New Roman"/>
          <w:sz w:val="24"/>
          <w:szCs w:val="24"/>
        </w:rPr>
        <w:t>Z. z.</w:t>
      </w:r>
    </w:p>
    <w:p w14:paraId="7B3D764D"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7</w:t>
      </w:r>
      <w:r w:rsidR="00F504C0" w:rsidRPr="004A4C7F">
        <w:rPr>
          <w:rFonts w:ascii="Times New Roman" w:hAnsi="Times New Roman"/>
          <w:sz w:val="24"/>
          <w:szCs w:val="24"/>
          <w:vertAlign w:val="superscript"/>
        </w:rPr>
        <w:t>8</w:t>
      </w:r>
      <w:r w:rsidRPr="004A4C7F">
        <w:rPr>
          <w:rFonts w:ascii="Times New Roman" w:hAnsi="Times New Roman"/>
          <w:sz w:val="24"/>
          <w:szCs w:val="24"/>
        </w:rPr>
        <w:t>)</w:t>
      </w:r>
      <w:r w:rsidRPr="004A4C7F">
        <w:rPr>
          <w:rFonts w:ascii="Times New Roman" w:hAnsi="Times New Roman"/>
          <w:sz w:val="24"/>
          <w:szCs w:val="24"/>
        </w:rPr>
        <w:tab/>
        <w:t>Čl. 19 nariadenia (EÚ) 2019/1020.</w:t>
      </w:r>
    </w:p>
    <w:p w14:paraId="7FF06759" w14:textId="09570BF4" w:rsidR="003972EA" w:rsidRPr="004A4C7F" w:rsidRDefault="00F504C0"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79</w:t>
      </w:r>
      <w:r w:rsidR="003972EA" w:rsidRPr="004A4C7F">
        <w:rPr>
          <w:rFonts w:ascii="Times New Roman" w:hAnsi="Times New Roman"/>
          <w:sz w:val="24"/>
          <w:szCs w:val="24"/>
        </w:rPr>
        <w:t>)</w:t>
      </w:r>
      <w:r w:rsidR="003972EA" w:rsidRPr="004A4C7F">
        <w:rPr>
          <w:rFonts w:ascii="Times New Roman" w:hAnsi="Times New Roman"/>
          <w:sz w:val="24"/>
          <w:szCs w:val="24"/>
        </w:rPr>
        <w:tab/>
        <w:t>Čl. 20 ods. 3 a 4 nariadenia (EÚ) 2019/1020.</w:t>
      </w:r>
    </w:p>
    <w:p w14:paraId="44B9B971"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8</w:t>
      </w:r>
      <w:r w:rsidR="00F504C0" w:rsidRPr="004A4C7F">
        <w:rPr>
          <w:rFonts w:ascii="Times New Roman" w:hAnsi="Times New Roman"/>
          <w:sz w:val="24"/>
          <w:szCs w:val="24"/>
          <w:vertAlign w:val="superscript"/>
        </w:rPr>
        <w:t>0</w:t>
      </w:r>
      <w:r w:rsidRPr="004A4C7F">
        <w:rPr>
          <w:rFonts w:ascii="Times New Roman" w:hAnsi="Times New Roman"/>
          <w:sz w:val="24"/>
          <w:szCs w:val="24"/>
        </w:rPr>
        <w:t>)</w:t>
      </w:r>
      <w:r w:rsidRPr="004A4C7F">
        <w:rPr>
          <w:rFonts w:ascii="Times New Roman" w:hAnsi="Times New Roman"/>
          <w:sz w:val="24"/>
          <w:szCs w:val="24"/>
        </w:rPr>
        <w:tab/>
        <w:t>Čl. 18 ods. 3 nariadenia (EÚ) 2019/1020.</w:t>
      </w:r>
    </w:p>
    <w:p w14:paraId="240C047C" w14:textId="77777777" w:rsidR="003972EA" w:rsidRPr="004A4C7F" w:rsidRDefault="003972EA" w:rsidP="00637FC1">
      <w:pPr>
        <w:pStyle w:val="Odsekzoznamu"/>
        <w:keepNext/>
        <w:keepLines/>
        <w:spacing w:before="60" w:after="60"/>
        <w:ind w:left="714" w:hanging="357"/>
        <w:contextualSpacing w:val="0"/>
        <w:jc w:val="both"/>
        <w:rPr>
          <w:rFonts w:ascii="Times New Roman" w:hAnsi="Times New Roman"/>
          <w:sz w:val="24"/>
          <w:szCs w:val="24"/>
        </w:rPr>
      </w:pPr>
      <w:r w:rsidRPr="004A4C7F">
        <w:rPr>
          <w:rFonts w:ascii="Times New Roman" w:hAnsi="Times New Roman"/>
          <w:sz w:val="24"/>
          <w:szCs w:val="24"/>
          <w:vertAlign w:val="superscript"/>
        </w:rPr>
        <w:t>8</w:t>
      </w:r>
      <w:r w:rsidR="00F504C0" w:rsidRPr="004A4C7F">
        <w:rPr>
          <w:rFonts w:ascii="Times New Roman" w:hAnsi="Times New Roman"/>
          <w:sz w:val="24"/>
          <w:szCs w:val="24"/>
          <w:vertAlign w:val="superscript"/>
        </w:rPr>
        <w:t>1</w:t>
      </w:r>
      <w:r w:rsidRPr="004A4C7F">
        <w:rPr>
          <w:rFonts w:ascii="Times New Roman" w:hAnsi="Times New Roman"/>
          <w:sz w:val="24"/>
          <w:szCs w:val="24"/>
        </w:rPr>
        <w:t>)</w:t>
      </w:r>
      <w:r w:rsidR="00637FC1" w:rsidRPr="004A4C7F">
        <w:rPr>
          <w:rFonts w:ascii="Times New Roman" w:hAnsi="Times New Roman"/>
          <w:sz w:val="24"/>
          <w:szCs w:val="24"/>
        </w:rPr>
        <w:tab/>
      </w:r>
      <w:r w:rsidRPr="004A4C7F">
        <w:rPr>
          <w:rFonts w:ascii="Times New Roman" w:hAnsi="Times New Roman"/>
          <w:sz w:val="24"/>
          <w:szCs w:val="24"/>
        </w:rPr>
        <w:t>Napríklad nariadenie (EÚ) 2017/745 v platnom znení, nariadenie (EÚ) 2017/746.“.</w:t>
      </w:r>
    </w:p>
    <w:p w14:paraId="7C14DA1E" w14:textId="77777777" w:rsidR="001C02E5" w:rsidRPr="004A4C7F" w:rsidRDefault="001C02E5"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 xml:space="preserve">V § 30 ods. 2 sa </w:t>
      </w:r>
      <w:r w:rsidR="00AC5DB5" w:rsidRPr="004A4C7F">
        <w:rPr>
          <w:rFonts w:ascii="Times New Roman" w:hAnsi="Times New Roman"/>
          <w:sz w:val="24"/>
          <w:szCs w:val="24"/>
        </w:rPr>
        <w:t xml:space="preserve">za slovami „§ 27“ </w:t>
      </w:r>
      <w:r w:rsidRPr="004A4C7F">
        <w:rPr>
          <w:rFonts w:ascii="Times New Roman" w:hAnsi="Times New Roman"/>
          <w:sz w:val="24"/>
          <w:szCs w:val="24"/>
        </w:rPr>
        <w:t>vypúšťajú slová „ods. 5“.</w:t>
      </w:r>
    </w:p>
    <w:p w14:paraId="47009F45" w14:textId="77777777" w:rsidR="00D265D1" w:rsidRPr="004A4C7F" w:rsidRDefault="00FC3A28"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V §</w:t>
      </w:r>
      <w:r w:rsidR="00D265D1" w:rsidRPr="004A4C7F">
        <w:rPr>
          <w:rFonts w:ascii="Times New Roman" w:hAnsi="Times New Roman"/>
          <w:sz w:val="24"/>
          <w:szCs w:val="24"/>
        </w:rPr>
        <w:t xml:space="preserve"> </w:t>
      </w:r>
      <w:r w:rsidRPr="004A4C7F">
        <w:rPr>
          <w:rFonts w:ascii="Times New Roman" w:hAnsi="Times New Roman"/>
          <w:sz w:val="24"/>
          <w:szCs w:val="24"/>
        </w:rPr>
        <w:t xml:space="preserve">31 ods. 2 sa slová „31. decembra 2021“ </w:t>
      </w:r>
      <w:r w:rsidR="00D265D1" w:rsidRPr="004A4C7F">
        <w:rPr>
          <w:rFonts w:ascii="Times New Roman" w:hAnsi="Times New Roman"/>
          <w:sz w:val="24"/>
          <w:szCs w:val="24"/>
        </w:rPr>
        <w:t>nahrádzajú slovami</w:t>
      </w:r>
      <w:r w:rsidRPr="004A4C7F">
        <w:rPr>
          <w:rFonts w:ascii="Times New Roman" w:hAnsi="Times New Roman"/>
          <w:sz w:val="24"/>
          <w:szCs w:val="24"/>
        </w:rPr>
        <w:t xml:space="preserve"> „31. decembra 2022“.</w:t>
      </w:r>
    </w:p>
    <w:p w14:paraId="7DEAE2F8" w14:textId="77777777" w:rsidR="007562A0" w:rsidRPr="004A4C7F" w:rsidRDefault="007562A0" w:rsidP="000273F4">
      <w:pPr>
        <w:pStyle w:val="Odsekzoznamu"/>
        <w:keepNext/>
        <w:keepLines/>
        <w:numPr>
          <w:ilvl w:val="0"/>
          <w:numId w:val="3"/>
        </w:numPr>
        <w:spacing w:before="120" w:after="120"/>
        <w:ind w:left="357" w:hanging="357"/>
        <w:contextualSpacing w:val="0"/>
        <w:jc w:val="both"/>
        <w:rPr>
          <w:rFonts w:ascii="Times New Roman" w:hAnsi="Times New Roman"/>
          <w:sz w:val="24"/>
          <w:szCs w:val="24"/>
        </w:rPr>
      </w:pPr>
      <w:r w:rsidRPr="004A4C7F">
        <w:rPr>
          <w:rFonts w:ascii="Times New Roman" w:hAnsi="Times New Roman"/>
          <w:sz w:val="24"/>
          <w:szCs w:val="24"/>
        </w:rPr>
        <w:t>Za § 31 sa vkladá § 31a, ktorý vrátane nadpisu znie:</w:t>
      </w:r>
    </w:p>
    <w:p w14:paraId="37123A2E" w14:textId="77777777" w:rsidR="007562A0" w:rsidRPr="004A4C7F" w:rsidRDefault="007562A0" w:rsidP="00637FC1">
      <w:pPr>
        <w:pStyle w:val="Odsekzoznamu"/>
        <w:keepNext/>
        <w:keepLines/>
        <w:spacing w:before="120" w:after="120"/>
        <w:ind w:left="357"/>
        <w:contextualSpacing w:val="0"/>
        <w:jc w:val="center"/>
        <w:rPr>
          <w:rFonts w:ascii="Times New Roman" w:hAnsi="Times New Roman"/>
          <w:b/>
          <w:sz w:val="24"/>
          <w:szCs w:val="24"/>
        </w:rPr>
      </w:pPr>
      <w:r w:rsidRPr="004A4C7F">
        <w:rPr>
          <w:rFonts w:ascii="Times New Roman" w:hAnsi="Times New Roman"/>
          <w:sz w:val="24"/>
          <w:szCs w:val="24"/>
        </w:rPr>
        <w:t>„</w:t>
      </w:r>
      <w:r w:rsidRPr="004A4C7F">
        <w:rPr>
          <w:rFonts w:ascii="Times New Roman" w:hAnsi="Times New Roman"/>
          <w:b/>
          <w:sz w:val="24"/>
          <w:szCs w:val="24"/>
        </w:rPr>
        <w:t>§ 31a</w:t>
      </w:r>
    </w:p>
    <w:p w14:paraId="514EDABD" w14:textId="77777777" w:rsidR="007562A0" w:rsidRPr="004A4C7F" w:rsidRDefault="00887C98" w:rsidP="00637FC1">
      <w:pPr>
        <w:pStyle w:val="Odsekzoznamu"/>
        <w:keepNext/>
        <w:keepLines/>
        <w:spacing w:before="120" w:after="120"/>
        <w:ind w:left="357"/>
        <w:contextualSpacing w:val="0"/>
        <w:jc w:val="center"/>
        <w:rPr>
          <w:rFonts w:ascii="Times New Roman" w:hAnsi="Times New Roman"/>
          <w:b/>
          <w:sz w:val="24"/>
          <w:szCs w:val="24"/>
        </w:rPr>
      </w:pPr>
      <w:r w:rsidRPr="004A4C7F">
        <w:rPr>
          <w:rFonts w:ascii="Times New Roman" w:hAnsi="Times New Roman"/>
          <w:b/>
          <w:sz w:val="24"/>
          <w:szCs w:val="24"/>
        </w:rPr>
        <w:t>Prechodné ustanovenia k úpravám účinným od 16. júla 2021</w:t>
      </w:r>
    </w:p>
    <w:p w14:paraId="592A714E" w14:textId="77777777" w:rsidR="007562A0" w:rsidRPr="004A4C7F" w:rsidRDefault="007562A0" w:rsidP="0065048A">
      <w:pPr>
        <w:pStyle w:val="Odsekzoznamu"/>
        <w:keepNext/>
        <w:keepLines/>
        <w:numPr>
          <w:ilvl w:val="0"/>
          <w:numId w:val="28"/>
        </w:numPr>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Konani</w:t>
      </w:r>
      <w:r w:rsidR="00A01B4C" w:rsidRPr="004A4C7F">
        <w:rPr>
          <w:rFonts w:ascii="Times New Roman" w:hAnsi="Times New Roman"/>
          <w:sz w:val="24"/>
          <w:szCs w:val="24"/>
        </w:rPr>
        <w:t>e</w:t>
      </w:r>
      <w:r w:rsidRPr="004A4C7F">
        <w:rPr>
          <w:rFonts w:ascii="Times New Roman" w:hAnsi="Times New Roman"/>
          <w:sz w:val="24"/>
          <w:szCs w:val="24"/>
        </w:rPr>
        <w:t xml:space="preserve"> začaté </w:t>
      </w:r>
      <w:r w:rsidR="00A01B4C" w:rsidRPr="004A4C7F">
        <w:rPr>
          <w:rFonts w:ascii="Times New Roman" w:hAnsi="Times New Roman"/>
          <w:sz w:val="24"/>
          <w:szCs w:val="24"/>
        </w:rPr>
        <w:t xml:space="preserve">a právoplatne neskončené </w:t>
      </w:r>
      <w:r w:rsidR="007C58CA" w:rsidRPr="004A4C7F">
        <w:rPr>
          <w:rFonts w:ascii="Times New Roman" w:hAnsi="Times New Roman"/>
          <w:sz w:val="24"/>
          <w:szCs w:val="24"/>
        </w:rPr>
        <w:t>do</w:t>
      </w:r>
      <w:r w:rsidRPr="004A4C7F">
        <w:rPr>
          <w:rFonts w:ascii="Times New Roman" w:hAnsi="Times New Roman"/>
          <w:sz w:val="24"/>
          <w:szCs w:val="24"/>
        </w:rPr>
        <w:t xml:space="preserve"> 1</w:t>
      </w:r>
      <w:r w:rsidR="007C58CA" w:rsidRPr="004A4C7F">
        <w:rPr>
          <w:rFonts w:ascii="Times New Roman" w:hAnsi="Times New Roman"/>
          <w:sz w:val="24"/>
          <w:szCs w:val="24"/>
        </w:rPr>
        <w:t>5</w:t>
      </w:r>
      <w:r w:rsidRPr="004A4C7F">
        <w:rPr>
          <w:rFonts w:ascii="Times New Roman" w:hAnsi="Times New Roman"/>
          <w:sz w:val="24"/>
          <w:szCs w:val="24"/>
        </w:rPr>
        <w:t xml:space="preserve">. </w:t>
      </w:r>
      <w:r w:rsidR="007C58CA" w:rsidRPr="004A4C7F">
        <w:rPr>
          <w:rFonts w:ascii="Times New Roman" w:hAnsi="Times New Roman"/>
          <w:sz w:val="24"/>
          <w:szCs w:val="24"/>
        </w:rPr>
        <w:t>j</w:t>
      </w:r>
      <w:r w:rsidR="00887C98" w:rsidRPr="004A4C7F">
        <w:rPr>
          <w:rFonts w:ascii="Times New Roman" w:hAnsi="Times New Roman"/>
          <w:sz w:val="24"/>
          <w:szCs w:val="24"/>
        </w:rPr>
        <w:t>úl</w:t>
      </w:r>
      <w:r w:rsidR="007C58CA" w:rsidRPr="004A4C7F">
        <w:rPr>
          <w:rFonts w:ascii="Times New Roman" w:hAnsi="Times New Roman"/>
          <w:sz w:val="24"/>
          <w:szCs w:val="24"/>
        </w:rPr>
        <w:t xml:space="preserve">a </w:t>
      </w:r>
      <w:r w:rsidRPr="004A4C7F">
        <w:rPr>
          <w:rFonts w:ascii="Times New Roman" w:hAnsi="Times New Roman"/>
          <w:sz w:val="24"/>
          <w:szCs w:val="24"/>
        </w:rPr>
        <w:t>20</w:t>
      </w:r>
      <w:r w:rsidR="00887C98" w:rsidRPr="004A4C7F">
        <w:rPr>
          <w:rFonts w:ascii="Times New Roman" w:hAnsi="Times New Roman"/>
          <w:sz w:val="24"/>
          <w:szCs w:val="24"/>
        </w:rPr>
        <w:t>21</w:t>
      </w:r>
      <w:r w:rsidRPr="004A4C7F">
        <w:rPr>
          <w:rFonts w:ascii="Times New Roman" w:hAnsi="Times New Roman"/>
          <w:sz w:val="24"/>
          <w:szCs w:val="24"/>
        </w:rPr>
        <w:t xml:space="preserve"> sa dokonč</w:t>
      </w:r>
      <w:r w:rsidR="00A01B4C" w:rsidRPr="004A4C7F">
        <w:rPr>
          <w:rFonts w:ascii="Times New Roman" w:hAnsi="Times New Roman"/>
          <w:sz w:val="24"/>
          <w:szCs w:val="24"/>
        </w:rPr>
        <w:t>í</w:t>
      </w:r>
      <w:r w:rsidRPr="004A4C7F">
        <w:rPr>
          <w:rFonts w:ascii="Times New Roman" w:hAnsi="Times New Roman"/>
          <w:sz w:val="24"/>
          <w:szCs w:val="24"/>
        </w:rPr>
        <w:t xml:space="preserve"> podľa </w:t>
      </w:r>
      <w:r w:rsidR="00A01B4C" w:rsidRPr="004A4C7F">
        <w:rPr>
          <w:rFonts w:ascii="Times New Roman" w:hAnsi="Times New Roman"/>
          <w:sz w:val="24"/>
          <w:szCs w:val="24"/>
        </w:rPr>
        <w:t>tohto zákona v znení účinnom</w:t>
      </w:r>
      <w:r w:rsidRPr="004A4C7F">
        <w:rPr>
          <w:rFonts w:ascii="Times New Roman" w:hAnsi="Times New Roman"/>
          <w:sz w:val="24"/>
          <w:szCs w:val="24"/>
        </w:rPr>
        <w:t xml:space="preserve"> </w:t>
      </w:r>
      <w:r w:rsidR="00B44372" w:rsidRPr="004A4C7F">
        <w:rPr>
          <w:rFonts w:ascii="Times New Roman" w:hAnsi="Times New Roman"/>
          <w:sz w:val="24"/>
          <w:szCs w:val="24"/>
        </w:rPr>
        <w:t>do</w:t>
      </w:r>
      <w:r w:rsidRPr="004A4C7F">
        <w:rPr>
          <w:rFonts w:ascii="Times New Roman" w:hAnsi="Times New Roman"/>
          <w:sz w:val="24"/>
          <w:szCs w:val="24"/>
        </w:rPr>
        <w:t xml:space="preserve"> </w:t>
      </w:r>
      <w:r w:rsidR="00887C98" w:rsidRPr="004A4C7F">
        <w:rPr>
          <w:rFonts w:ascii="Times New Roman" w:hAnsi="Times New Roman"/>
          <w:sz w:val="24"/>
          <w:szCs w:val="24"/>
        </w:rPr>
        <w:t>15</w:t>
      </w:r>
      <w:r w:rsidRPr="004A4C7F">
        <w:rPr>
          <w:rFonts w:ascii="Times New Roman" w:hAnsi="Times New Roman"/>
          <w:sz w:val="24"/>
          <w:szCs w:val="24"/>
        </w:rPr>
        <w:t xml:space="preserve">. </w:t>
      </w:r>
      <w:r w:rsidR="00887C98" w:rsidRPr="004A4C7F">
        <w:rPr>
          <w:rFonts w:ascii="Times New Roman" w:hAnsi="Times New Roman"/>
          <w:sz w:val="24"/>
          <w:szCs w:val="24"/>
        </w:rPr>
        <w:t>júla</w:t>
      </w:r>
      <w:r w:rsidRPr="004A4C7F">
        <w:rPr>
          <w:rFonts w:ascii="Times New Roman" w:hAnsi="Times New Roman"/>
          <w:sz w:val="24"/>
          <w:szCs w:val="24"/>
        </w:rPr>
        <w:t xml:space="preserve"> 20</w:t>
      </w:r>
      <w:r w:rsidR="00887C98" w:rsidRPr="004A4C7F">
        <w:rPr>
          <w:rFonts w:ascii="Times New Roman" w:hAnsi="Times New Roman"/>
          <w:sz w:val="24"/>
          <w:szCs w:val="24"/>
        </w:rPr>
        <w:t>21.</w:t>
      </w:r>
    </w:p>
    <w:p w14:paraId="4C49A5B6" w14:textId="77777777" w:rsidR="00887C98" w:rsidRPr="004A4C7F" w:rsidRDefault="00887C98" w:rsidP="0065048A">
      <w:pPr>
        <w:pStyle w:val="Odsekzoznamu"/>
        <w:keepNext/>
        <w:keepLines/>
        <w:numPr>
          <w:ilvl w:val="0"/>
          <w:numId w:val="28"/>
        </w:numPr>
        <w:spacing w:before="120" w:after="120" w:line="240" w:lineRule="auto"/>
        <w:ind w:left="357" w:firstLine="709"/>
        <w:contextualSpacing w:val="0"/>
        <w:jc w:val="both"/>
        <w:rPr>
          <w:rFonts w:ascii="Times New Roman" w:hAnsi="Times New Roman"/>
          <w:sz w:val="24"/>
          <w:szCs w:val="24"/>
        </w:rPr>
      </w:pPr>
      <w:r w:rsidRPr="004A4C7F">
        <w:rPr>
          <w:rFonts w:ascii="Times New Roman" w:hAnsi="Times New Roman"/>
          <w:sz w:val="24"/>
          <w:szCs w:val="24"/>
        </w:rPr>
        <w:t>Rozhodnuti</w:t>
      </w:r>
      <w:r w:rsidR="00A01B4C" w:rsidRPr="004A4C7F">
        <w:rPr>
          <w:rFonts w:ascii="Times New Roman" w:hAnsi="Times New Roman"/>
          <w:sz w:val="24"/>
          <w:szCs w:val="24"/>
        </w:rPr>
        <w:t>e</w:t>
      </w:r>
      <w:r w:rsidRPr="004A4C7F">
        <w:rPr>
          <w:rFonts w:ascii="Times New Roman" w:hAnsi="Times New Roman"/>
          <w:sz w:val="24"/>
          <w:szCs w:val="24"/>
        </w:rPr>
        <w:t xml:space="preserve"> o</w:t>
      </w:r>
      <w:r w:rsidR="000441F6" w:rsidRPr="004A4C7F">
        <w:rPr>
          <w:rFonts w:ascii="Times New Roman" w:hAnsi="Times New Roman"/>
          <w:sz w:val="24"/>
          <w:szCs w:val="24"/>
        </w:rPr>
        <w:t> </w:t>
      </w:r>
      <w:r w:rsidRPr="004A4C7F">
        <w:rPr>
          <w:rFonts w:ascii="Times New Roman" w:hAnsi="Times New Roman"/>
          <w:sz w:val="24"/>
          <w:szCs w:val="24"/>
        </w:rPr>
        <w:t>autorizácii</w:t>
      </w:r>
      <w:r w:rsidR="000441F6" w:rsidRPr="004A4C7F">
        <w:rPr>
          <w:rFonts w:ascii="Times New Roman" w:hAnsi="Times New Roman"/>
          <w:sz w:val="24"/>
          <w:szCs w:val="24"/>
        </w:rPr>
        <w:t>, rozhodnuti</w:t>
      </w:r>
      <w:r w:rsidR="00A01B4C" w:rsidRPr="004A4C7F">
        <w:rPr>
          <w:rFonts w:ascii="Times New Roman" w:hAnsi="Times New Roman"/>
          <w:sz w:val="24"/>
          <w:szCs w:val="24"/>
        </w:rPr>
        <w:t>e</w:t>
      </w:r>
      <w:r w:rsidR="000441F6" w:rsidRPr="004A4C7F">
        <w:rPr>
          <w:rFonts w:ascii="Times New Roman" w:hAnsi="Times New Roman"/>
          <w:sz w:val="24"/>
          <w:szCs w:val="24"/>
        </w:rPr>
        <w:t xml:space="preserve"> o zmene autorizácie, rozhodnuti</w:t>
      </w:r>
      <w:r w:rsidR="00A01B4C" w:rsidRPr="004A4C7F">
        <w:rPr>
          <w:rFonts w:ascii="Times New Roman" w:hAnsi="Times New Roman"/>
          <w:sz w:val="24"/>
          <w:szCs w:val="24"/>
        </w:rPr>
        <w:t>e</w:t>
      </w:r>
      <w:r w:rsidR="000441F6" w:rsidRPr="004A4C7F">
        <w:rPr>
          <w:rFonts w:ascii="Times New Roman" w:hAnsi="Times New Roman"/>
          <w:sz w:val="24"/>
          <w:szCs w:val="24"/>
        </w:rPr>
        <w:t xml:space="preserve"> o predĺžení autorizácie</w:t>
      </w:r>
      <w:r w:rsidRPr="004A4C7F">
        <w:rPr>
          <w:rFonts w:ascii="Times New Roman" w:hAnsi="Times New Roman"/>
          <w:sz w:val="24"/>
          <w:szCs w:val="24"/>
        </w:rPr>
        <w:t xml:space="preserve"> a vykonan</w:t>
      </w:r>
      <w:r w:rsidR="00A01B4C" w:rsidRPr="004A4C7F">
        <w:rPr>
          <w:rFonts w:ascii="Times New Roman" w:hAnsi="Times New Roman"/>
          <w:sz w:val="24"/>
          <w:szCs w:val="24"/>
        </w:rPr>
        <w:t>á</w:t>
      </w:r>
      <w:r w:rsidRPr="004A4C7F">
        <w:rPr>
          <w:rFonts w:ascii="Times New Roman" w:hAnsi="Times New Roman"/>
          <w:sz w:val="24"/>
          <w:szCs w:val="24"/>
        </w:rPr>
        <w:t xml:space="preserve"> notifikáci</w:t>
      </w:r>
      <w:r w:rsidR="00A01B4C" w:rsidRPr="004A4C7F">
        <w:rPr>
          <w:rFonts w:ascii="Times New Roman" w:hAnsi="Times New Roman"/>
          <w:sz w:val="24"/>
          <w:szCs w:val="24"/>
        </w:rPr>
        <w:t>a</w:t>
      </w:r>
      <w:r w:rsidRPr="004A4C7F">
        <w:rPr>
          <w:rFonts w:ascii="Times New Roman" w:hAnsi="Times New Roman"/>
          <w:sz w:val="24"/>
          <w:szCs w:val="24"/>
        </w:rPr>
        <w:t xml:space="preserve"> vydané </w:t>
      </w:r>
      <w:r w:rsidR="007C58CA" w:rsidRPr="004A4C7F">
        <w:rPr>
          <w:rFonts w:ascii="Times New Roman" w:hAnsi="Times New Roman"/>
          <w:sz w:val="24"/>
          <w:szCs w:val="24"/>
        </w:rPr>
        <w:t>do 15. júla 2021</w:t>
      </w:r>
      <w:r w:rsidRPr="004A4C7F">
        <w:rPr>
          <w:rFonts w:ascii="Times New Roman" w:hAnsi="Times New Roman"/>
          <w:sz w:val="24"/>
          <w:szCs w:val="24"/>
        </w:rPr>
        <w:t xml:space="preserve"> zostávajú v platnosti do uplynutia ich platnosti</w:t>
      </w:r>
      <w:r w:rsidR="007C58CA" w:rsidRPr="004A4C7F">
        <w:rPr>
          <w:rFonts w:ascii="Times New Roman" w:hAnsi="Times New Roman"/>
          <w:sz w:val="24"/>
          <w:szCs w:val="24"/>
        </w:rPr>
        <w:t>.</w:t>
      </w:r>
      <w:r w:rsidRPr="004A4C7F">
        <w:rPr>
          <w:rFonts w:ascii="Times New Roman" w:hAnsi="Times New Roman"/>
          <w:sz w:val="24"/>
          <w:szCs w:val="24"/>
        </w:rPr>
        <w:t>“.</w:t>
      </w:r>
    </w:p>
    <w:p w14:paraId="406711EE" w14:textId="77777777" w:rsidR="00D43782" w:rsidRPr="004A4C7F" w:rsidRDefault="00D43782" w:rsidP="000273F4">
      <w:pPr>
        <w:keepNext/>
        <w:keepLines/>
        <w:spacing w:before="360" w:after="120"/>
        <w:jc w:val="center"/>
        <w:outlineLvl w:val="0"/>
        <w:rPr>
          <w:rFonts w:eastAsia="Times New Roman"/>
          <w:b/>
          <w:bCs/>
          <w:szCs w:val="28"/>
          <w:lang w:eastAsia="sk-SK"/>
        </w:rPr>
      </w:pPr>
      <w:r w:rsidRPr="004A4C7F">
        <w:rPr>
          <w:rFonts w:eastAsia="Times New Roman"/>
          <w:b/>
          <w:bCs/>
          <w:szCs w:val="28"/>
          <w:lang w:eastAsia="sk-SK"/>
        </w:rPr>
        <w:t>Čl. II</w:t>
      </w:r>
    </w:p>
    <w:p w14:paraId="4D27B6FE" w14:textId="709556F9" w:rsidR="009051FE" w:rsidRPr="004A4C7F" w:rsidRDefault="009051FE" w:rsidP="00B52BD9">
      <w:pPr>
        <w:keepNext/>
        <w:keepLines/>
        <w:autoSpaceDE w:val="0"/>
        <w:autoSpaceDN w:val="0"/>
        <w:spacing w:line="242" w:lineRule="auto"/>
        <w:ind w:firstLine="709"/>
        <w:jc w:val="both"/>
        <w:rPr>
          <w:rFonts w:eastAsia="TeX Gyre Bonum"/>
          <w:szCs w:val="24"/>
        </w:rPr>
      </w:pPr>
      <w:r w:rsidRPr="004A4C7F">
        <w:rPr>
          <w:rFonts w:eastAsia="TeX Gyre Bonum"/>
          <w:szCs w:val="24"/>
        </w:rPr>
        <w:lastRenderedPageBreak/>
        <w:t xml:space="preserve">Zákon Národnej rady Slovenskej republiky </w:t>
      </w:r>
      <w:r w:rsidR="008370A0" w:rsidRPr="004A4C7F">
        <w:rPr>
          <w:rFonts w:eastAsia="TeX Gyre Bonum"/>
          <w:szCs w:val="24"/>
        </w:rPr>
        <w:t>č. </w:t>
      </w:r>
      <w:r w:rsidRPr="004A4C7F">
        <w:rPr>
          <w:rFonts w:eastAsia="TeX Gyre Bonum"/>
          <w:szCs w:val="24"/>
        </w:rPr>
        <w:t xml:space="preserve">145/1995 </w:t>
      </w:r>
      <w:r w:rsidR="008370A0" w:rsidRPr="004A4C7F">
        <w:rPr>
          <w:rFonts w:eastAsia="TeX Gyre Bonum"/>
          <w:szCs w:val="24"/>
        </w:rPr>
        <w:t>Z. z.</w:t>
      </w:r>
      <w:r w:rsidRPr="004A4C7F">
        <w:rPr>
          <w:rFonts w:eastAsia="TeX Gyre Bonum"/>
          <w:szCs w:val="24"/>
        </w:rPr>
        <w:t xml:space="preserve"> o správnych poplatkoch v</w:t>
      </w:r>
      <w:r w:rsidR="00EC172C">
        <w:rPr>
          <w:rFonts w:eastAsia="TeX Gyre Bonum"/>
          <w:szCs w:val="24"/>
        </w:rPr>
        <w:t> </w:t>
      </w:r>
      <w:r w:rsidRPr="004A4C7F">
        <w:rPr>
          <w:rFonts w:eastAsia="TeX Gyre Bonum"/>
          <w:spacing w:val="-3"/>
          <w:szCs w:val="24"/>
        </w:rPr>
        <w:t>znení</w:t>
      </w:r>
      <w:r w:rsidR="00EC172C">
        <w:rPr>
          <w:rFonts w:eastAsia="TeX Gyre Bonum"/>
          <w:spacing w:val="-3"/>
          <w:szCs w:val="24"/>
        </w:rPr>
        <w:t xml:space="preserve"> </w:t>
      </w:r>
      <w:r w:rsidRPr="004A4C7F">
        <w:rPr>
          <w:rFonts w:eastAsia="TeX Gyre Bonum"/>
          <w:szCs w:val="24"/>
        </w:rPr>
        <w:t xml:space="preserve">zákona Národnej rady Slovenskej republiky </w:t>
      </w:r>
      <w:r w:rsidR="008370A0" w:rsidRPr="004A4C7F">
        <w:rPr>
          <w:rFonts w:eastAsia="TeX Gyre Bonum"/>
          <w:szCs w:val="24"/>
        </w:rPr>
        <w:t>č. </w:t>
      </w:r>
      <w:r w:rsidRPr="004A4C7F">
        <w:rPr>
          <w:rFonts w:eastAsia="TeX Gyre Bonum"/>
          <w:szCs w:val="24"/>
        </w:rPr>
        <w:t xml:space="preserve">123/1996 </w:t>
      </w:r>
      <w:r w:rsidR="008370A0" w:rsidRPr="004A4C7F">
        <w:rPr>
          <w:rFonts w:eastAsia="TeX Gyre Bonum"/>
          <w:szCs w:val="24"/>
        </w:rPr>
        <w:t>Z. z.</w:t>
      </w:r>
      <w:r w:rsidRPr="004A4C7F">
        <w:rPr>
          <w:rFonts w:eastAsia="TeX Gyre Bonum"/>
          <w:szCs w:val="24"/>
        </w:rPr>
        <w:t>, zákona Národnej rady Slovenskej republiky</w:t>
      </w:r>
      <w:r w:rsidRPr="004A4C7F">
        <w:rPr>
          <w:rFonts w:eastAsia="TeX Gyre Bonum"/>
          <w:spacing w:val="4"/>
          <w:szCs w:val="24"/>
        </w:rPr>
        <w:t xml:space="preserve"> </w:t>
      </w:r>
      <w:r w:rsidR="008370A0" w:rsidRPr="004A4C7F">
        <w:rPr>
          <w:rFonts w:eastAsia="TeX Gyre Bonum"/>
          <w:szCs w:val="24"/>
        </w:rPr>
        <w:t>č. </w:t>
      </w:r>
      <w:r w:rsidRPr="004A4C7F">
        <w:rPr>
          <w:rFonts w:eastAsia="TeX Gyre Bonum"/>
          <w:szCs w:val="24"/>
        </w:rPr>
        <w:t>224/1996</w:t>
      </w:r>
      <w:r w:rsidRPr="004A4C7F">
        <w:rPr>
          <w:rFonts w:eastAsia="TeX Gyre Bonum"/>
          <w:spacing w:val="4"/>
          <w:szCs w:val="24"/>
        </w:rPr>
        <w:t xml:space="preserve"> </w:t>
      </w:r>
      <w:r w:rsidR="008370A0" w:rsidRPr="004A4C7F">
        <w:rPr>
          <w:rFonts w:eastAsia="TeX Gyre Bonum"/>
          <w:szCs w:val="24"/>
        </w:rPr>
        <w:t>Z. z.</w:t>
      </w:r>
      <w:r w:rsidRPr="004A4C7F">
        <w:rPr>
          <w:rFonts w:eastAsia="TeX Gyre Bonum"/>
          <w:szCs w:val="24"/>
        </w:rPr>
        <w:t>,</w:t>
      </w:r>
      <w:r w:rsidRPr="004A4C7F">
        <w:rPr>
          <w:rFonts w:eastAsia="TeX Gyre Bonum"/>
          <w:spacing w:val="4"/>
          <w:szCs w:val="24"/>
        </w:rPr>
        <w:t xml:space="preserve"> </w:t>
      </w:r>
      <w:r w:rsidRPr="004A4C7F">
        <w:rPr>
          <w:rFonts w:eastAsia="TeX Gyre Bonum"/>
          <w:szCs w:val="24"/>
        </w:rPr>
        <w:t>zákona</w:t>
      </w:r>
      <w:r w:rsidRPr="004A4C7F">
        <w:rPr>
          <w:rFonts w:eastAsia="TeX Gyre Bonum"/>
          <w:spacing w:val="4"/>
          <w:szCs w:val="24"/>
        </w:rPr>
        <w:t xml:space="preserve"> </w:t>
      </w:r>
      <w:r w:rsidR="008370A0" w:rsidRPr="004A4C7F">
        <w:rPr>
          <w:rFonts w:eastAsia="TeX Gyre Bonum"/>
          <w:szCs w:val="24"/>
        </w:rPr>
        <w:t>č. </w:t>
      </w:r>
      <w:r w:rsidRPr="004A4C7F">
        <w:rPr>
          <w:rFonts w:eastAsia="TeX Gyre Bonum"/>
          <w:szCs w:val="24"/>
        </w:rPr>
        <w:t>70/1997</w:t>
      </w:r>
      <w:r w:rsidRPr="004A4C7F">
        <w:rPr>
          <w:rFonts w:eastAsia="TeX Gyre Bonum"/>
          <w:spacing w:val="5"/>
          <w:szCs w:val="24"/>
        </w:rPr>
        <w:t xml:space="preserve"> </w:t>
      </w:r>
      <w:r w:rsidR="008370A0" w:rsidRPr="004A4C7F">
        <w:rPr>
          <w:rFonts w:eastAsia="TeX Gyre Bonum"/>
          <w:szCs w:val="24"/>
        </w:rPr>
        <w:t>Z. z.</w:t>
      </w:r>
      <w:r w:rsidRPr="004A4C7F">
        <w:rPr>
          <w:rFonts w:eastAsia="TeX Gyre Bonum"/>
          <w:szCs w:val="24"/>
        </w:rPr>
        <w:t>,</w:t>
      </w:r>
      <w:r w:rsidRPr="004A4C7F">
        <w:rPr>
          <w:rFonts w:eastAsia="TeX Gyre Bonum"/>
          <w:spacing w:val="4"/>
          <w:szCs w:val="24"/>
        </w:rPr>
        <w:t xml:space="preserve"> </w:t>
      </w:r>
      <w:r w:rsidRPr="004A4C7F">
        <w:rPr>
          <w:rFonts w:eastAsia="TeX Gyre Bonum"/>
          <w:szCs w:val="24"/>
        </w:rPr>
        <w:t>zákona</w:t>
      </w:r>
      <w:r w:rsidRPr="004A4C7F">
        <w:rPr>
          <w:rFonts w:eastAsia="TeX Gyre Bonum"/>
          <w:spacing w:val="5"/>
          <w:szCs w:val="24"/>
        </w:rPr>
        <w:t xml:space="preserve"> </w:t>
      </w:r>
      <w:r w:rsidR="008370A0" w:rsidRPr="004A4C7F">
        <w:rPr>
          <w:rFonts w:eastAsia="TeX Gyre Bonum"/>
          <w:szCs w:val="24"/>
        </w:rPr>
        <w:t>č. </w:t>
      </w:r>
      <w:r w:rsidRPr="004A4C7F">
        <w:rPr>
          <w:rFonts w:eastAsia="TeX Gyre Bonum"/>
          <w:szCs w:val="24"/>
        </w:rPr>
        <w:t>1/1998</w:t>
      </w:r>
      <w:r w:rsidRPr="004A4C7F">
        <w:rPr>
          <w:rFonts w:eastAsia="TeX Gyre Bonum"/>
          <w:spacing w:val="4"/>
          <w:szCs w:val="24"/>
        </w:rPr>
        <w:t xml:space="preserve"> </w:t>
      </w:r>
      <w:r w:rsidR="008370A0" w:rsidRPr="004A4C7F">
        <w:rPr>
          <w:rFonts w:eastAsia="TeX Gyre Bonum"/>
          <w:szCs w:val="24"/>
        </w:rPr>
        <w:t>Z. z.</w:t>
      </w:r>
      <w:r w:rsidRPr="004A4C7F">
        <w:rPr>
          <w:rFonts w:eastAsia="TeX Gyre Bonum"/>
          <w:szCs w:val="24"/>
        </w:rPr>
        <w:t>,</w:t>
      </w:r>
      <w:r w:rsidRPr="004A4C7F">
        <w:rPr>
          <w:rFonts w:eastAsia="TeX Gyre Bonum"/>
          <w:spacing w:val="5"/>
          <w:szCs w:val="24"/>
        </w:rPr>
        <w:t xml:space="preserve"> </w:t>
      </w:r>
      <w:r w:rsidRPr="004A4C7F">
        <w:rPr>
          <w:rFonts w:eastAsia="TeX Gyre Bonum"/>
          <w:szCs w:val="24"/>
        </w:rPr>
        <w:t>zákona</w:t>
      </w:r>
      <w:r w:rsidRPr="004A4C7F">
        <w:rPr>
          <w:rFonts w:eastAsia="TeX Gyre Bonum"/>
          <w:spacing w:val="4"/>
          <w:szCs w:val="24"/>
        </w:rPr>
        <w:t xml:space="preserve"> </w:t>
      </w:r>
      <w:r w:rsidR="008370A0" w:rsidRPr="004A4C7F">
        <w:rPr>
          <w:rFonts w:eastAsia="TeX Gyre Bonum"/>
          <w:szCs w:val="24"/>
        </w:rPr>
        <w:t>č. </w:t>
      </w:r>
      <w:r w:rsidRPr="004A4C7F">
        <w:rPr>
          <w:rFonts w:eastAsia="TeX Gyre Bonum"/>
          <w:szCs w:val="24"/>
        </w:rPr>
        <w:t xml:space="preserve">232/1999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3/2000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142/2000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211/2000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pacing w:val="-7"/>
          <w:szCs w:val="24"/>
        </w:rPr>
        <w:t>č. </w:t>
      </w:r>
      <w:r w:rsidRPr="004A4C7F">
        <w:rPr>
          <w:rFonts w:eastAsia="TeX Gyre Bonum"/>
          <w:szCs w:val="24"/>
        </w:rPr>
        <w:t xml:space="preserve">468/2000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553/2001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96/2002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118/2002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215/2002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237/2002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418/2002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457/2002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465/2002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477/2002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480/2002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190/2003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217/2003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245/2003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450/2003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469/2003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583/2003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199/2004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204/2004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347/2004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382/2004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434/2004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533/2004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541/2004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572/2004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578/2004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581/2004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633/2004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653/2004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656/2004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725/2004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5/2005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8/2005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15/2005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93/2005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171/2005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308/2005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331/2005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341/2005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342/2005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468/2005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473/2005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491/2005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538/2005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558/2005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572/2005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573/2005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610/2005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14/2006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15/2006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24/2006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117/2006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124/2006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126/2006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224/2006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342/2006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672/2006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693/2006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43/2007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95/2007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193/2007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220/2007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279/2007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295/2007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309/2007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342/2007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343/2007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344/2007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355/2007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358/2007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359/2007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460/2007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517/2007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537/2007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548/2007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571/2007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577/2007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647/2007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661/2007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92/2008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112/2008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167/2008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214/2008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264/2008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405/2008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408/2008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451/2008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465/2008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495/2008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514/2008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8/2009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45/2009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188/2009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191/2009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274/2009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292/2009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304/2009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305/2009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307/2009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465/2009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478/2009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513/2009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568/2009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570/2009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594/2009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67/2010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92/2010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136/2010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144/2010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514/2010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556/2010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39/2011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119/2011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pacing w:val="-6"/>
          <w:szCs w:val="24"/>
        </w:rPr>
        <w:t>č. </w:t>
      </w:r>
      <w:r w:rsidRPr="004A4C7F">
        <w:rPr>
          <w:rFonts w:eastAsia="TeX Gyre Bonum"/>
          <w:szCs w:val="24"/>
        </w:rPr>
        <w:t xml:space="preserve">200/2011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223/2011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254/2011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256/2011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258/2011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324/2011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342/2011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363/2011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381/2011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392/2011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404/2011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405/2011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409/2011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519/2011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547/2011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49/2012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96/2012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251/2012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286/2012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336/2012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339/2012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351/2012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439/2012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447/2012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459/2012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8/2013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39/2013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40/2013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72/2013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75/2013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94/2013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96/2013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122/2013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144/2013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154/2013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213/2013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311/2013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319/2013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347/2013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387/2013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388/2013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474/2013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506/2013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35/2014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58/2014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84/2014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152/2014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pacing w:val="-7"/>
          <w:szCs w:val="24"/>
        </w:rPr>
        <w:t>č. </w:t>
      </w:r>
      <w:r w:rsidRPr="004A4C7F">
        <w:rPr>
          <w:rFonts w:eastAsia="TeX Gyre Bonum"/>
          <w:szCs w:val="24"/>
        </w:rPr>
        <w:t>162/2014</w:t>
      </w:r>
      <w:r w:rsidRPr="004A4C7F">
        <w:rPr>
          <w:rFonts w:eastAsia="TeX Gyre Bonum"/>
          <w:spacing w:val="23"/>
          <w:szCs w:val="24"/>
        </w:rPr>
        <w:t xml:space="preserve"> </w:t>
      </w:r>
      <w:r w:rsidR="008370A0" w:rsidRPr="004A4C7F">
        <w:rPr>
          <w:rFonts w:eastAsia="TeX Gyre Bonum"/>
          <w:szCs w:val="24"/>
        </w:rPr>
        <w:t>Z. z.</w:t>
      </w:r>
      <w:r w:rsidRPr="004A4C7F">
        <w:rPr>
          <w:rFonts w:eastAsia="TeX Gyre Bonum"/>
          <w:szCs w:val="24"/>
        </w:rPr>
        <w:t>,</w:t>
      </w:r>
      <w:r w:rsidRPr="004A4C7F">
        <w:rPr>
          <w:rFonts w:eastAsia="TeX Gyre Bonum"/>
          <w:spacing w:val="23"/>
          <w:szCs w:val="24"/>
        </w:rPr>
        <w:t xml:space="preserve"> </w:t>
      </w:r>
      <w:r w:rsidRPr="004A4C7F">
        <w:rPr>
          <w:rFonts w:eastAsia="TeX Gyre Bonum"/>
          <w:szCs w:val="24"/>
        </w:rPr>
        <w:t>zákona</w:t>
      </w:r>
      <w:r w:rsidRPr="004A4C7F">
        <w:rPr>
          <w:rFonts w:eastAsia="TeX Gyre Bonum"/>
          <w:spacing w:val="23"/>
          <w:szCs w:val="24"/>
        </w:rPr>
        <w:t xml:space="preserve"> </w:t>
      </w:r>
      <w:r w:rsidR="008370A0" w:rsidRPr="004A4C7F">
        <w:rPr>
          <w:rFonts w:eastAsia="TeX Gyre Bonum"/>
          <w:szCs w:val="24"/>
        </w:rPr>
        <w:t>č. </w:t>
      </w:r>
      <w:r w:rsidRPr="004A4C7F">
        <w:rPr>
          <w:rFonts w:eastAsia="TeX Gyre Bonum"/>
          <w:szCs w:val="24"/>
        </w:rPr>
        <w:t>182/2014</w:t>
      </w:r>
      <w:r w:rsidRPr="004A4C7F">
        <w:rPr>
          <w:rFonts w:eastAsia="TeX Gyre Bonum"/>
          <w:spacing w:val="23"/>
          <w:szCs w:val="24"/>
        </w:rPr>
        <w:t xml:space="preserve"> </w:t>
      </w:r>
      <w:r w:rsidR="008370A0" w:rsidRPr="004A4C7F">
        <w:rPr>
          <w:rFonts w:eastAsia="TeX Gyre Bonum"/>
          <w:szCs w:val="24"/>
        </w:rPr>
        <w:t>Z. z.</w:t>
      </w:r>
      <w:r w:rsidRPr="004A4C7F">
        <w:rPr>
          <w:rFonts w:eastAsia="TeX Gyre Bonum"/>
          <w:szCs w:val="24"/>
        </w:rPr>
        <w:t>,</w:t>
      </w:r>
      <w:r w:rsidRPr="004A4C7F">
        <w:rPr>
          <w:rFonts w:eastAsia="TeX Gyre Bonum"/>
          <w:spacing w:val="23"/>
          <w:szCs w:val="24"/>
        </w:rPr>
        <w:t xml:space="preserve"> </w:t>
      </w:r>
      <w:r w:rsidRPr="004A4C7F">
        <w:rPr>
          <w:rFonts w:eastAsia="TeX Gyre Bonum"/>
          <w:szCs w:val="24"/>
        </w:rPr>
        <w:t>zákona</w:t>
      </w:r>
      <w:r w:rsidRPr="004A4C7F">
        <w:rPr>
          <w:rFonts w:eastAsia="TeX Gyre Bonum"/>
          <w:spacing w:val="23"/>
          <w:szCs w:val="24"/>
        </w:rPr>
        <w:t xml:space="preserve"> </w:t>
      </w:r>
      <w:r w:rsidR="008370A0" w:rsidRPr="004A4C7F">
        <w:rPr>
          <w:rFonts w:eastAsia="TeX Gyre Bonum"/>
          <w:szCs w:val="24"/>
        </w:rPr>
        <w:t>č. </w:t>
      </w:r>
      <w:r w:rsidRPr="004A4C7F">
        <w:rPr>
          <w:rFonts w:eastAsia="TeX Gyre Bonum"/>
          <w:szCs w:val="24"/>
        </w:rPr>
        <w:t>204/2014</w:t>
      </w:r>
      <w:r w:rsidRPr="004A4C7F">
        <w:rPr>
          <w:rFonts w:eastAsia="TeX Gyre Bonum"/>
          <w:spacing w:val="23"/>
          <w:szCs w:val="24"/>
        </w:rPr>
        <w:t xml:space="preserve"> </w:t>
      </w:r>
      <w:r w:rsidR="008370A0" w:rsidRPr="004A4C7F">
        <w:rPr>
          <w:rFonts w:eastAsia="TeX Gyre Bonum"/>
          <w:szCs w:val="24"/>
        </w:rPr>
        <w:t>Z. z.</w:t>
      </w:r>
      <w:r w:rsidRPr="004A4C7F">
        <w:rPr>
          <w:rFonts w:eastAsia="TeX Gyre Bonum"/>
          <w:szCs w:val="24"/>
        </w:rPr>
        <w:t>,</w:t>
      </w:r>
      <w:r w:rsidRPr="004A4C7F">
        <w:rPr>
          <w:rFonts w:eastAsia="TeX Gyre Bonum"/>
          <w:spacing w:val="23"/>
          <w:szCs w:val="24"/>
        </w:rPr>
        <w:t xml:space="preserve"> </w:t>
      </w:r>
      <w:r w:rsidRPr="004A4C7F">
        <w:rPr>
          <w:rFonts w:eastAsia="TeX Gyre Bonum"/>
          <w:szCs w:val="24"/>
        </w:rPr>
        <w:t>zákona</w:t>
      </w:r>
      <w:r w:rsidRPr="004A4C7F">
        <w:rPr>
          <w:rFonts w:eastAsia="TeX Gyre Bonum"/>
          <w:spacing w:val="23"/>
          <w:szCs w:val="24"/>
        </w:rPr>
        <w:t xml:space="preserve"> </w:t>
      </w:r>
      <w:r w:rsidR="008370A0" w:rsidRPr="004A4C7F">
        <w:rPr>
          <w:rFonts w:eastAsia="TeX Gyre Bonum"/>
          <w:szCs w:val="24"/>
        </w:rPr>
        <w:t>č. </w:t>
      </w:r>
      <w:r w:rsidRPr="004A4C7F">
        <w:rPr>
          <w:rFonts w:eastAsia="TeX Gyre Bonum"/>
          <w:szCs w:val="24"/>
        </w:rPr>
        <w:t>262/2014</w:t>
      </w:r>
      <w:r w:rsidRPr="004A4C7F">
        <w:rPr>
          <w:rFonts w:eastAsia="TeX Gyre Bonum"/>
          <w:spacing w:val="23"/>
          <w:szCs w:val="24"/>
        </w:rPr>
        <w:t xml:space="preserve">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293/2014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335/2014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399/2014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40/2015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79/2015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120/2015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128/2015 </w:t>
      </w:r>
      <w:r w:rsidR="008370A0" w:rsidRPr="004A4C7F">
        <w:rPr>
          <w:rFonts w:eastAsia="TeX Gyre Bonum"/>
          <w:szCs w:val="24"/>
        </w:rPr>
        <w:lastRenderedPageBreak/>
        <w:t>Z. z.</w:t>
      </w:r>
      <w:r w:rsidRPr="004A4C7F">
        <w:rPr>
          <w:rFonts w:eastAsia="TeX Gyre Bonum"/>
          <w:szCs w:val="24"/>
        </w:rPr>
        <w:t xml:space="preserve">, zákona </w:t>
      </w:r>
      <w:r w:rsidR="008370A0" w:rsidRPr="004A4C7F">
        <w:rPr>
          <w:rFonts w:eastAsia="TeX Gyre Bonum"/>
          <w:spacing w:val="-6"/>
          <w:szCs w:val="24"/>
        </w:rPr>
        <w:t>č. </w:t>
      </w:r>
      <w:r w:rsidRPr="004A4C7F">
        <w:rPr>
          <w:rFonts w:eastAsia="TeX Gyre Bonum"/>
          <w:szCs w:val="24"/>
        </w:rPr>
        <w:t xml:space="preserve">129/2015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247/2015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253/2015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259/2015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262/2015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273/2015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387/2015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403/2015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125/2016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272/2016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342/2016 </w:t>
      </w:r>
      <w:r w:rsidR="008370A0" w:rsidRPr="004A4C7F">
        <w:rPr>
          <w:rFonts w:eastAsia="TeX Gyre Bonum"/>
          <w:szCs w:val="24"/>
        </w:rPr>
        <w:t>Z. z.</w:t>
      </w:r>
      <w:r w:rsidRPr="004A4C7F">
        <w:rPr>
          <w:rFonts w:eastAsia="TeX Gyre Bonum"/>
          <w:spacing w:val="-4"/>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386/2016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51/2017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238/2017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242/2017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276/2017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292/2017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293/2017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336/2017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17/2018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18/2018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49/2018 </w:t>
      </w:r>
      <w:r w:rsidR="008370A0" w:rsidRPr="004A4C7F">
        <w:rPr>
          <w:rFonts w:eastAsia="TeX Gyre Bonum"/>
          <w:szCs w:val="24"/>
        </w:rPr>
        <w:t>Z. z.</w:t>
      </w:r>
      <w:r w:rsidR="008E4CCF" w:rsidRPr="004A4C7F">
        <w:rPr>
          <w:rFonts w:eastAsia="TeX Gyre Bonum"/>
          <w:spacing w:val="-9"/>
          <w:szCs w:val="24"/>
        </w:rPr>
        <w:t>,</w:t>
      </w:r>
      <w:r w:rsidRPr="004A4C7F">
        <w:rPr>
          <w:rFonts w:eastAsia="TeX Gyre Bonum"/>
          <w:spacing w:val="-9"/>
          <w:szCs w:val="24"/>
        </w:rPr>
        <w:t xml:space="preserve">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52/2018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56/2018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87/2018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106/2018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108/2018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110/2018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156/2018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157/2018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212/2018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215/2018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284/2018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312/2018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346/2018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9/2019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30/2019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150/2019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156/2019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158/2019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211/2019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213/2019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216/2019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221/2019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234/2019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356/2019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364/2019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383/2019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386/2019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390/2019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395/2019 </w:t>
      </w:r>
      <w:r w:rsidR="008370A0" w:rsidRPr="004A4C7F">
        <w:rPr>
          <w:rFonts w:eastAsia="TeX Gyre Bonum"/>
          <w:szCs w:val="24"/>
        </w:rPr>
        <w:t>Z. z.</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460/2019 </w:t>
      </w:r>
      <w:r w:rsidR="008370A0" w:rsidRPr="004A4C7F">
        <w:rPr>
          <w:rFonts w:eastAsia="TeX Gyre Bonum"/>
          <w:szCs w:val="24"/>
        </w:rPr>
        <w:t>Z. z.</w:t>
      </w:r>
      <w:r w:rsidR="006731B6" w:rsidRPr="004A4C7F">
        <w:rPr>
          <w:rFonts w:eastAsia="TeX Gyre Bonum"/>
          <w:szCs w:val="24"/>
        </w:rPr>
        <w:t>,</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165/2020 </w:t>
      </w:r>
      <w:r w:rsidR="008370A0" w:rsidRPr="004A4C7F">
        <w:rPr>
          <w:rFonts w:eastAsia="TeX Gyre Bonum"/>
          <w:szCs w:val="24"/>
        </w:rPr>
        <w:t>Z. z.</w:t>
      </w:r>
      <w:r w:rsidR="00D52760" w:rsidRPr="004A4C7F">
        <w:rPr>
          <w:rFonts w:eastAsia="TeX Gyre Bonum"/>
          <w:szCs w:val="24"/>
        </w:rPr>
        <w:t>,</w:t>
      </w:r>
      <w:r w:rsidRPr="004A4C7F">
        <w:rPr>
          <w:rFonts w:eastAsia="TeX Gyre Bonum"/>
          <w:szCs w:val="24"/>
        </w:rPr>
        <w:t xml:space="preserve"> zákona </w:t>
      </w:r>
      <w:r w:rsidR="008370A0" w:rsidRPr="004A4C7F">
        <w:rPr>
          <w:rFonts w:eastAsia="TeX Gyre Bonum"/>
          <w:szCs w:val="24"/>
        </w:rPr>
        <w:t>č. </w:t>
      </w:r>
      <w:r w:rsidRPr="004A4C7F">
        <w:rPr>
          <w:rFonts w:eastAsia="TeX Gyre Bonum"/>
          <w:szCs w:val="24"/>
        </w:rPr>
        <w:t xml:space="preserve">198/2020 </w:t>
      </w:r>
      <w:r w:rsidR="008370A0" w:rsidRPr="004A4C7F">
        <w:rPr>
          <w:rFonts w:eastAsia="TeX Gyre Bonum"/>
          <w:szCs w:val="24"/>
        </w:rPr>
        <w:t>Z. z.</w:t>
      </w:r>
      <w:r w:rsidR="00D52760" w:rsidRPr="004A4C7F">
        <w:rPr>
          <w:rFonts w:eastAsia="TeX Gyre Bonum"/>
          <w:szCs w:val="24"/>
        </w:rPr>
        <w:t xml:space="preserve">, zákona </w:t>
      </w:r>
      <w:r w:rsidR="008370A0" w:rsidRPr="004A4C7F">
        <w:rPr>
          <w:rFonts w:eastAsia="TeX Gyre Bonum"/>
          <w:szCs w:val="24"/>
        </w:rPr>
        <w:t>č. </w:t>
      </w:r>
      <w:r w:rsidR="00D52760" w:rsidRPr="004A4C7F">
        <w:rPr>
          <w:rFonts w:eastAsia="TeX Gyre Bonum"/>
          <w:szCs w:val="24"/>
        </w:rPr>
        <w:t xml:space="preserve">390/2019 </w:t>
      </w:r>
      <w:r w:rsidR="008370A0" w:rsidRPr="004A4C7F">
        <w:rPr>
          <w:rFonts w:eastAsia="TeX Gyre Bonum"/>
          <w:szCs w:val="24"/>
        </w:rPr>
        <w:t>Z. z.</w:t>
      </w:r>
      <w:r w:rsidR="00D52760" w:rsidRPr="004A4C7F">
        <w:rPr>
          <w:rFonts w:eastAsia="TeX Gyre Bonum"/>
          <w:szCs w:val="24"/>
        </w:rPr>
        <w:t xml:space="preserve"> a zákona </w:t>
      </w:r>
      <w:r w:rsidR="008370A0" w:rsidRPr="004A4C7F">
        <w:rPr>
          <w:rFonts w:eastAsia="TeX Gyre Bonum"/>
          <w:szCs w:val="24"/>
        </w:rPr>
        <w:t>č. </w:t>
      </w:r>
      <w:r w:rsidR="00D52760" w:rsidRPr="004A4C7F">
        <w:rPr>
          <w:rFonts w:eastAsia="TeX Gyre Bonum"/>
          <w:szCs w:val="24"/>
        </w:rPr>
        <w:t xml:space="preserve">310/2020 </w:t>
      </w:r>
      <w:r w:rsidR="008370A0" w:rsidRPr="004A4C7F">
        <w:rPr>
          <w:rFonts w:eastAsia="TeX Gyre Bonum"/>
          <w:szCs w:val="24"/>
        </w:rPr>
        <w:t>Z. z.</w:t>
      </w:r>
      <w:r w:rsidRPr="004A4C7F">
        <w:rPr>
          <w:rFonts w:eastAsia="TeX Gyre Bonum"/>
          <w:szCs w:val="24"/>
        </w:rPr>
        <w:t xml:space="preserve"> sa mení</w:t>
      </w:r>
      <w:r w:rsidRPr="004A4C7F">
        <w:rPr>
          <w:rFonts w:eastAsia="TeX Gyre Bonum"/>
          <w:spacing w:val="2"/>
          <w:szCs w:val="24"/>
        </w:rPr>
        <w:t xml:space="preserve"> </w:t>
      </w:r>
      <w:r w:rsidRPr="004A4C7F">
        <w:rPr>
          <w:rFonts w:eastAsia="TeX Gyre Bonum"/>
          <w:szCs w:val="24"/>
        </w:rPr>
        <w:t>takto:</w:t>
      </w:r>
    </w:p>
    <w:p w14:paraId="07A41ED2" w14:textId="77777777" w:rsidR="009051FE" w:rsidRPr="004A4C7F" w:rsidRDefault="009051FE" w:rsidP="000273F4">
      <w:pPr>
        <w:keepNext/>
        <w:keepLines/>
        <w:tabs>
          <w:tab w:val="left" w:pos="389"/>
        </w:tabs>
        <w:autoSpaceDE w:val="0"/>
        <w:autoSpaceDN w:val="0"/>
        <w:spacing w:before="106" w:line="216" w:lineRule="auto"/>
        <w:ind w:left="388" w:right="103"/>
        <w:jc w:val="both"/>
        <w:rPr>
          <w:rFonts w:eastAsia="TeX Gyre Bonum"/>
          <w:szCs w:val="24"/>
        </w:rPr>
      </w:pPr>
      <w:r w:rsidRPr="004A4C7F">
        <w:rPr>
          <w:rFonts w:eastAsia="TeX Gyre Bonum"/>
          <w:szCs w:val="24"/>
        </w:rPr>
        <w:t xml:space="preserve">V sadzobníku správnych poplatkov časti XVII. METROLÓGIA A POSUDZOVANIE </w:t>
      </w:r>
      <w:r w:rsidRPr="004A4C7F">
        <w:rPr>
          <w:rFonts w:eastAsia="TeX Gyre Bonum"/>
          <w:spacing w:val="-3"/>
          <w:szCs w:val="24"/>
        </w:rPr>
        <w:t xml:space="preserve">ZHODY </w:t>
      </w:r>
      <w:r w:rsidRPr="004A4C7F">
        <w:rPr>
          <w:rFonts w:eastAsia="TeX Gyre Bonum"/>
          <w:szCs w:val="24"/>
        </w:rPr>
        <w:t>položka 237 znie:</w:t>
      </w:r>
    </w:p>
    <w:p w14:paraId="3E3F0B06" w14:textId="77777777" w:rsidR="009051FE" w:rsidRPr="004A4C7F" w:rsidRDefault="009051FE" w:rsidP="000273F4">
      <w:pPr>
        <w:keepNext/>
        <w:keepLines/>
        <w:tabs>
          <w:tab w:val="left" w:pos="898"/>
          <w:tab w:val="left" w:leader="dot" w:pos="8755"/>
        </w:tabs>
        <w:autoSpaceDE w:val="0"/>
        <w:autoSpaceDN w:val="0"/>
        <w:spacing w:before="77"/>
        <w:ind w:left="388"/>
        <w:jc w:val="both"/>
        <w:rPr>
          <w:rFonts w:eastAsia="TeX Gyre Bonum"/>
          <w:szCs w:val="24"/>
        </w:rPr>
      </w:pPr>
      <w:r w:rsidRPr="004A4C7F">
        <w:rPr>
          <w:rFonts w:eastAsia="TeX Gyre Bonum"/>
          <w:szCs w:val="24"/>
        </w:rPr>
        <w:t>„Položka 237</w:t>
      </w:r>
    </w:p>
    <w:p w14:paraId="1396A984" w14:textId="77777777" w:rsidR="009051FE" w:rsidRPr="004A4C7F" w:rsidRDefault="009051FE" w:rsidP="006C6EA3">
      <w:pPr>
        <w:keepNext/>
        <w:keepLines/>
        <w:numPr>
          <w:ilvl w:val="1"/>
          <w:numId w:val="43"/>
        </w:numPr>
        <w:tabs>
          <w:tab w:val="left" w:pos="898"/>
          <w:tab w:val="left" w:leader="dot" w:pos="8755"/>
        </w:tabs>
        <w:autoSpaceDE w:val="0"/>
        <w:autoSpaceDN w:val="0"/>
        <w:spacing w:before="120" w:after="120"/>
        <w:ind w:left="714" w:hanging="357"/>
        <w:jc w:val="both"/>
        <w:rPr>
          <w:rFonts w:eastAsia="TeX Gyre Bonum"/>
          <w:szCs w:val="24"/>
        </w:rPr>
      </w:pPr>
      <w:r w:rsidRPr="004A4C7F">
        <w:rPr>
          <w:rFonts w:eastAsia="TeX Gyre Bonum"/>
          <w:szCs w:val="24"/>
        </w:rPr>
        <w:t>Rozhodnutie o autorizácii podľa osobitného predpisu,</w:t>
      </w:r>
      <w:r w:rsidRPr="004A4C7F">
        <w:rPr>
          <w:rFonts w:eastAsia="TeX Gyre Bonum"/>
          <w:szCs w:val="24"/>
          <w:vertAlign w:val="superscript"/>
        </w:rPr>
        <w:t>47ab</w:t>
      </w:r>
      <w:r w:rsidRPr="004A4C7F">
        <w:rPr>
          <w:rFonts w:eastAsia="TeX Gyre Bonum"/>
          <w:szCs w:val="24"/>
        </w:rPr>
        <w:t>) ak prílohu k žiadosti tvoria dokumenty podľa osobitného predpisu</w:t>
      </w:r>
      <w:r w:rsidRPr="004A4C7F">
        <w:rPr>
          <w:rFonts w:eastAsia="TeX Gyre Bonum"/>
          <w:szCs w:val="24"/>
          <w:vertAlign w:val="superscript"/>
        </w:rPr>
        <w:t>47ac</w:t>
      </w:r>
      <w:r w:rsidRPr="004A4C7F">
        <w:rPr>
          <w:rFonts w:eastAsia="TeX Gyre Bonum"/>
          <w:szCs w:val="24"/>
        </w:rPr>
        <w:t>)</w:t>
      </w:r>
      <w:r w:rsidR="006C6EA3" w:rsidRPr="004A4C7F">
        <w:rPr>
          <w:rFonts w:eastAsia="TeX Gyre Bonum"/>
          <w:szCs w:val="24"/>
        </w:rPr>
        <w:t xml:space="preserve"> .................</w:t>
      </w:r>
      <w:r w:rsidR="00C050C7">
        <w:rPr>
          <w:rFonts w:eastAsia="TeX Gyre Bonum"/>
          <w:szCs w:val="24"/>
        </w:rPr>
        <w:t>............</w:t>
      </w:r>
      <w:r w:rsidR="006C6EA3" w:rsidRPr="004A4C7F">
        <w:rPr>
          <w:rFonts w:eastAsia="TeX Gyre Bonum"/>
          <w:szCs w:val="24"/>
        </w:rPr>
        <w:t xml:space="preserve">.......................... </w:t>
      </w:r>
      <w:r w:rsidRPr="004A4C7F">
        <w:rPr>
          <w:rFonts w:eastAsia="TeX Gyre Bonum"/>
          <w:szCs w:val="24"/>
        </w:rPr>
        <w:t>1 000 eur</w:t>
      </w:r>
    </w:p>
    <w:p w14:paraId="15F1F99C" w14:textId="77777777" w:rsidR="009051FE" w:rsidRPr="004A4C7F" w:rsidRDefault="009051FE" w:rsidP="006C6EA3">
      <w:pPr>
        <w:keepNext/>
        <w:keepLines/>
        <w:numPr>
          <w:ilvl w:val="1"/>
          <w:numId w:val="43"/>
        </w:numPr>
        <w:tabs>
          <w:tab w:val="left" w:pos="898"/>
          <w:tab w:val="left" w:leader="dot" w:pos="8755"/>
        </w:tabs>
        <w:autoSpaceDE w:val="0"/>
        <w:autoSpaceDN w:val="0"/>
        <w:spacing w:before="120" w:after="120"/>
        <w:ind w:left="714" w:hanging="357"/>
        <w:jc w:val="both"/>
        <w:rPr>
          <w:rFonts w:eastAsia="TeX Gyre Bonum"/>
          <w:szCs w:val="24"/>
        </w:rPr>
      </w:pPr>
      <w:r w:rsidRPr="004A4C7F">
        <w:rPr>
          <w:rFonts w:eastAsia="TeX Gyre Bonum"/>
          <w:szCs w:val="24"/>
        </w:rPr>
        <w:t>Rozhodnutie o autorizácii podľa osobitného predpisu,</w:t>
      </w:r>
      <w:r w:rsidRPr="004A4C7F">
        <w:rPr>
          <w:rFonts w:eastAsia="TeX Gyre Bonum"/>
          <w:szCs w:val="24"/>
          <w:vertAlign w:val="superscript"/>
        </w:rPr>
        <w:t>47ab</w:t>
      </w:r>
      <w:r w:rsidRPr="004A4C7F">
        <w:rPr>
          <w:rFonts w:eastAsia="TeX Gyre Bonum"/>
          <w:szCs w:val="24"/>
        </w:rPr>
        <w:t>) ak prílohu k žiadosti tvoria aspoň pre jeden technický predpis z oblasti posudzovania zhody, pre určený výrobok</w:t>
      </w:r>
      <w:r w:rsidRPr="004A4C7F">
        <w:rPr>
          <w:rFonts w:eastAsia="TeX Gyre Bonum"/>
          <w:szCs w:val="24"/>
          <w:vertAlign w:val="superscript"/>
        </w:rPr>
        <w:t>47a</w:t>
      </w:r>
      <w:r w:rsidR="006C70E3" w:rsidRPr="004A4C7F">
        <w:rPr>
          <w:rFonts w:eastAsia="TeX Gyre Bonum"/>
          <w:szCs w:val="24"/>
          <w:vertAlign w:val="superscript"/>
        </w:rPr>
        <w:t>d</w:t>
      </w:r>
      <w:r w:rsidRPr="004A4C7F">
        <w:rPr>
          <w:rFonts w:eastAsia="TeX Gyre Bonum"/>
          <w:szCs w:val="24"/>
        </w:rPr>
        <w:t>) alebo pre postup posudzovania zhody</w:t>
      </w:r>
      <w:r w:rsidRPr="004A4C7F">
        <w:rPr>
          <w:rFonts w:eastAsia="TeX Gyre Bonum"/>
          <w:szCs w:val="24"/>
          <w:vertAlign w:val="superscript"/>
        </w:rPr>
        <w:t>47a</w:t>
      </w:r>
      <w:r w:rsidR="006C70E3" w:rsidRPr="004A4C7F">
        <w:rPr>
          <w:rFonts w:eastAsia="TeX Gyre Bonum"/>
          <w:szCs w:val="24"/>
          <w:vertAlign w:val="superscript"/>
        </w:rPr>
        <w:t>e</w:t>
      </w:r>
      <w:r w:rsidRPr="004A4C7F">
        <w:rPr>
          <w:rFonts w:eastAsia="TeX Gyre Bonum"/>
          <w:szCs w:val="24"/>
        </w:rPr>
        <w:t>) výlučne dokumenty podľa osobitného predpisu</w:t>
      </w:r>
      <w:r w:rsidRPr="004A4C7F">
        <w:rPr>
          <w:rFonts w:eastAsia="TeX Gyre Bonum"/>
          <w:szCs w:val="24"/>
          <w:vertAlign w:val="superscript"/>
        </w:rPr>
        <w:t>47a</w:t>
      </w:r>
      <w:r w:rsidR="006C70E3" w:rsidRPr="004A4C7F">
        <w:rPr>
          <w:rFonts w:eastAsia="TeX Gyre Bonum"/>
          <w:szCs w:val="24"/>
          <w:vertAlign w:val="superscript"/>
        </w:rPr>
        <w:t>f</w:t>
      </w:r>
      <w:r w:rsidRPr="004A4C7F">
        <w:rPr>
          <w:rFonts w:eastAsia="TeX Gyre Bonum"/>
          <w:szCs w:val="24"/>
        </w:rPr>
        <w:t>)</w:t>
      </w:r>
      <w:r w:rsidR="008B1E25" w:rsidRPr="004A4C7F">
        <w:rPr>
          <w:rFonts w:eastAsia="TeX Gyre Bonum"/>
          <w:szCs w:val="24"/>
        </w:rPr>
        <w:t xml:space="preserve"> </w:t>
      </w:r>
      <w:r w:rsidR="006C6EA3" w:rsidRPr="004A4C7F">
        <w:rPr>
          <w:rFonts w:eastAsia="TeX Gyre Bonum"/>
          <w:szCs w:val="24"/>
        </w:rPr>
        <w:t>..........................................................</w:t>
      </w:r>
      <w:r w:rsidR="00C050C7">
        <w:rPr>
          <w:rFonts w:eastAsia="TeX Gyre Bonum"/>
          <w:szCs w:val="24"/>
        </w:rPr>
        <w:t>..</w:t>
      </w:r>
      <w:r w:rsidR="006C6EA3" w:rsidRPr="004A4C7F">
        <w:rPr>
          <w:rFonts w:eastAsia="TeX Gyre Bonum"/>
          <w:szCs w:val="24"/>
        </w:rPr>
        <w:t xml:space="preserve">........................ </w:t>
      </w:r>
      <w:r w:rsidRPr="004A4C7F">
        <w:rPr>
          <w:rFonts w:eastAsia="TeX Gyre Bonum"/>
          <w:szCs w:val="24"/>
        </w:rPr>
        <w:t>5 000 eur</w:t>
      </w:r>
      <w:r w:rsidR="006C6EA3" w:rsidRPr="004A4C7F">
        <w:rPr>
          <w:rFonts w:eastAsia="TeX Gyre Bonum"/>
          <w:szCs w:val="24"/>
        </w:rPr>
        <w:t>,</w:t>
      </w:r>
    </w:p>
    <w:p w14:paraId="7F01822D" w14:textId="77777777" w:rsidR="009051FE" w:rsidRPr="004A4C7F" w:rsidRDefault="009051FE" w:rsidP="006C6EA3">
      <w:pPr>
        <w:keepNext/>
        <w:keepLines/>
        <w:numPr>
          <w:ilvl w:val="1"/>
          <w:numId w:val="43"/>
        </w:numPr>
        <w:tabs>
          <w:tab w:val="left" w:pos="898"/>
          <w:tab w:val="left" w:leader="dot" w:pos="8755"/>
        </w:tabs>
        <w:autoSpaceDE w:val="0"/>
        <w:autoSpaceDN w:val="0"/>
        <w:spacing w:before="120" w:after="120"/>
        <w:ind w:left="714" w:hanging="357"/>
        <w:jc w:val="both"/>
        <w:rPr>
          <w:rFonts w:eastAsia="TeX Gyre Bonum"/>
          <w:szCs w:val="24"/>
        </w:rPr>
      </w:pPr>
      <w:r w:rsidRPr="004A4C7F">
        <w:rPr>
          <w:rFonts w:eastAsia="TeX Gyre Bonum"/>
          <w:szCs w:val="24"/>
        </w:rPr>
        <w:t>Rozhodnutie o auto</w:t>
      </w:r>
      <w:r w:rsidR="00F1246D" w:rsidRPr="004A4C7F">
        <w:rPr>
          <w:rFonts w:eastAsia="TeX Gyre Bonum"/>
          <w:szCs w:val="24"/>
        </w:rPr>
        <w:t>rizácii</w:t>
      </w:r>
      <w:r w:rsidR="00583B8B" w:rsidRPr="004A4C7F">
        <w:rPr>
          <w:rFonts w:eastAsia="TeX Gyre Bonum"/>
          <w:szCs w:val="24"/>
        </w:rPr>
        <w:t>, ktorým sa predlžuje autorizácia podľa</w:t>
      </w:r>
      <w:r w:rsidR="00583B8B" w:rsidRPr="004A4C7F">
        <w:rPr>
          <w:rFonts w:eastAsia="TeX Gyre Bonum"/>
          <w:spacing w:val="2"/>
          <w:szCs w:val="24"/>
        </w:rPr>
        <w:t xml:space="preserve"> </w:t>
      </w:r>
      <w:r w:rsidR="00583B8B" w:rsidRPr="004A4C7F">
        <w:rPr>
          <w:rFonts w:eastAsia="TeX Gyre Bonum"/>
          <w:szCs w:val="24"/>
        </w:rPr>
        <w:t>osobitného predpisu</w:t>
      </w:r>
      <w:r w:rsidRPr="004A4C7F">
        <w:rPr>
          <w:rFonts w:eastAsia="TeX Gyre Bonum"/>
          <w:position w:val="5"/>
          <w:szCs w:val="24"/>
          <w:vertAlign w:val="superscript"/>
        </w:rPr>
        <w:t>47a</w:t>
      </w:r>
      <w:r w:rsidR="006C70E3" w:rsidRPr="004A4C7F">
        <w:rPr>
          <w:rFonts w:eastAsia="TeX Gyre Bonum"/>
          <w:position w:val="5"/>
          <w:szCs w:val="24"/>
          <w:vertAlign w:val="superscript"/>
        </w:rPr>
        <w:t>g</w:t>
      </w:r>
      <w:r w:rsidRPr="004A4C7F">
        <w:rPr>
          <w:rFonts w:eastAsia="TeX Gyre Bonum"/>
          <w:szCs w:val="24"/>
        </w:rPr>
        <w:t>)</w:t>
      </w:r>
      <w:r w:rsidR="00B52BD9" w:rsidRPr="004A4C7F">
        <w:rPr>
          <w:rFonts w:eastAsia="TeX Gyre Bonum"/>
          <w:szCs w:val="24"/>
        </w:rPr>
        <w:t xml:space="preserve"> </w:t>
      </w:r>
      <w:r w:rsidR="006C6EA3" w:rsidRPr="004A4C7F">
        <w:rPr>
          <w:rFonts w:eastAsia="TeX Gyre Bonum"/>
          <w:szCs w:val="24"/>
        </w:rPr>
        <w:t>...........</w:t>
      </w:r>
      <w:r w:rsidR="00C050C7">
        <w:rPr>
          <w:rFonts w:eastAsia="TeX Gyre Bonum"/>
          <w:szCs w:val="24"/>
        </w:rPr>
        <w:t>...........................................................................</w:t>
      </w:r>
      <w:r w:rsidR="006C6EA3" w:rsidRPr="004A4C7F">
        <w:rPr>
          <w:rFonts w:eastAsia="TeX Gyre Bonum"/>
          <w:szCs w:val="24"/>
        </w:rPr>
        <w:t xml:space="preserve">.................. </w:t>
      </w:r>
      <w:r w:rsidRPr="004A4C7F">
        <w:rPr>
          <w:rFonts w:eastAsia="TeX Gyre Bonum"/>
          <w:szCs w:val="24"/>
        </w:rPr>
        <w:t>330 eur</w:t>
      </w:r>
      <w:r w:rsidR="006C6EA3" w:rsidRPr="004A4C7F">
        <w:rPr>
          <w:rFonts w:eastAsia="TeX Gyre Bonum"/>
          <w:szCs w:val="24"/>
        </w:rPr>
        <w:t>,</w:t>
      </w:r>
    </w:p>
    <w:p w14:paraId="77EBF480" w14:textId="77777777" w:rsidR="00B05513" w:rsidRPr="004A4C7F" w:rsidRDefault="009051FE" w:rsidP="006C6EA3">
      <w:pPr>
        <w:keepNext/>
        <w:keepLines/>
        <w:numPr>
          <w:ilvl w:val="1"/>
          <w:numId w:val="43"/>
        </w:numPr>
        <w:tabs>
          <w:tab w:val="left" w:pos="898"/>
          <w:tab w:val="left" w:leader="dot" w:pos="8755"/>
        </w:tabs>
        <w:autoSpaceDE w:val="0"/>
        <w:autoSpaceDN w:val="0"/>
        <w:spacing w:before="120" w:after="120"/>
        <w:ind w:left="714" w:hanging="357"/>
        <w:jc w:val="both"/>
        <w:rPr>
          <w:rFonts w:eastAsia="TeX Gyre Bonum"/>
          <w:szCs w:val="24"/>
        </w:rPr>
      </w:pPr>
      <w:r w:rsidRPr="004A4C7F">
        <w:rPr>
          <w:rFonts w:eastAsia="TeX Gyre Bonum"/>
          <w:szCs w:val="24"/>
        </w:rPr>
        <w:t xml:space="preserve">Rozhodnutie </w:t>
      </w:r>
      <w:r w:rsidR="00F1246D" w:rsidRPr="004A4C7F">
        <w:rPr>
          <w:rFonts w:eastAsia="TeX Gyre Bonum"/>
          <w:szCs w:val="24"/>
        </w:rPr>
        <w:t>o</w:t>
      </w:r>
      <w:r w:rsidR="00583B8B" w:rsidRPr="004A4C7F">
        <w:rPr>
          <w:rFonts w:eastAsia="TeX Gyre Bonum"/>
          <w:szCs w:val="24"/>
        </w:rPr>
        <w:t> </w:t>
      </w:r>
      <w:r w:rsidRPr="004A4C7F">
        <w:rPr>
          <w:rFonts w:eastAsia="TeX Gyre Bonum"/>
          <w:szCs w:val="24"/>
        </w:rPr>
        <w:t>autorizácii</w:t>
      </w:r>
      <w:r w:rsidR="00583B8B" w:rsidRPr="004A4C7F">
        <w:rPr>
          <w:rFonts w:eastAsia="TeX Gyre Bonum"/>
          <w:szCs w:val="24"/>
        </w:rPr>
        <w:t>, ktorým sa zmení autorizácia</w:t>
      </w:r>
      <w:r w:rsidRPr="004A4C7F">
        <w:rPr>
          <w:rFonts w:eastAsia="TeX Gyre Bonum"/>
          <w:szCs w:val="24"/>
        </w:rPr>
        <w:t xml:space="preserve"> podľa</w:t>
      </w:r>
      <w:r w:rsidRPr="004A4C7F">
        <w:rPr>
          <w:rFonts w:eastAsia="TeX Gyre Bonum"/>
          <w:spacing w:val="2"/>
          <w:szCs w:val="24"/>
        </w:rPr>
        <w:t xml:space="preserve"> </w:t>
      </w:r>
      <w:r w:rsidRPr="004A4C7F">
        <w:rPr>
          <w:rFonts w:eastAsia="TeX Gyre Bonum"/>
          <w:szCs w:val="24"/>
        </w:rPr>
        <w:t>osobitného predpisu</w:t>
      </w:r>
      <w:r w:rsidRPr="004A4C7F">
        <w:rPr>
          <w:rFonts w:eastAsia="TeX Gyre Bonum"/>
          <w:position w:val="5"/>
          <w:szCs w:val="24"/>
          <w:vertAlign w:val="superscript"/>
        </w:rPr>
        <w:t>47a</w:t>
      </w:r>
      <w:r w:rsidR="006C70E3" w:rsidRPr="004A4C7F">
        <w:rPr>
          <w:rFonts w:eastAsia="TeX Gyre Bonum"/>
          <w:position w:val="5"/>
          <w:szCs w:val="24"/>
          <w:vertAlign w:val="superscript"/>
        </w:rPr>
        <w:t>h</w:t>
      </w:r>
      <w:r w:rsidRPr="004A4C7F">
        <w:rPr>
          <w:rFonts w:eastAsia="TeX Gyre Bonum"/>
          <w:szCs w:val="24"/>
        </w:rPr>
        <w:t>)</w:t>
      </w:r>
      <w:r w:rsidR="00B52BD9" w:rsidRPr="004A4C7F">
        <w:rPr>
          <w:rFonts w:eastAsia="TeX Gyre Bonum"/>
          <w:szCs w:val="24"/>
        </w:rPr>
        <w:t xml:space="preserve"> </w:t>
      </w:r>
      <w:r w:rsidR="006C6EA3" w:rsidRPr="004A4C7F">
        <w:rPr>
          <w:rFonts w:eastAsia="TeX Gyre Bonum"/>
          <w:szCs w:val="24"/>
        </w:rPr>
        <w:t>...............</w:t>
      </w:r>
      <w:r w:rsidR="00C050C7">
        <w:rPr>
          <w:rFonts w:eastAsia="TeX Gyre Bonum"/>
          <w:szCs w:val="24"/>
        </w:rPr>
        <w:t>................................................................................................</w:t>
      </w:r>
      <w:r w:rsidR="006C6EA3" w:rsidRPr="004A4C7F">
        <w:rPr>
          <w:rFonts w:eastAsia="TeX Gyre Bonum"/>
          <w:szCs w:val="24"/>
        </w:rPr>
        <w:t xml:space="preserve">................ </w:t>
      </w:r>
      <w:r w:rsidRPr="004A4C7F">
        <w:rPr>
          <w:rFonts w:eastAsia="TeX Gyre Bonum"/>
          <w:szCs w:val="24"/>
        </w:rPr>
        <w:t>33 eur</w:t>
      </w:r>
      <w:r w:rsidR="006C6EA3" w:rsidRPr="004A4C7F">
        <w:rPr>
          <w:rFonts w:eastAsia="TeX Gyre Bonum"/>
          <w:szCs w:val="24"/>
        </w:rPr>
        <w:t>,</w:t>
      </w:r>
    </w:p>
    <w:p w14:paraId="320FD1F4" w14:textId="77777777" w:rsidR="009051FE" w:rsidRPr="004A4C7F" w:rsidRDefault="009051FE" w:rsidP="006C6EA3">
      <w:pPr>
        <w:keepNext/>
        <w:keepLines/>
        <w:numPr>
          <w:ilvl w:val="1"/>
          <w:numId w:val="43"/>
        </w:numPr>
        <w:tabs>
          <w:tab w:val="left" w:pos="898"/>
          <w:tab w:val="left" w:leader="dot" w:pos="8755"/>
        </w:tabs>
        <w:autoSpaceDE w:val="0"/>
        <w:autoSpaceDN w:val="0"/>
        <w:spacing w:before="120" w:after="120"/>
        <w:ind w:left="714" w:hanging="357"/>
        <w:jc w:val="both"/>
        <w:rPr>
          <w:rFonts w:eastAsia="TeX Gyre Bonum"/>
          <w:szCs w:val="24"/>
        </w:rPr>
      </w:pPr>
      <w:r w:rsidRPr="004A4C7F">
        <w:rPr>
          <w:rFonts w:eastAsia="TeX Gyre Bonum"/>
          <w:szCs w:val="24"/>
        </w:rPr>
        <w:t>Rozhodnutie</w:t>
      </w:r>
      <w:r w:rsidR="00F1246D" w:rsidRPr="004A4C7F">
        <w:rPr>
          <w:rFonts w:eastAsia="TeX Gyre Bonum"/>
          <w:szCs w:val="24"/>
        </w:rPr>
        <w:t xml:space="preserve"> o</w:t>
      </w:r>
      <w:r w:rsidR="00583B8B" w:rsidRPr="004A4C7F">
        <w:rPr>
          <w:rFonts w:eastAsia="TeX Gyre Bonum"/>
          <w:szCs w:val="24"/>
        </w:rPr>
        <w:t> </w:t>
      </w:r>
      <w:r w:rsidRPr="004A4C7F">
        <w:rPr>
          <w:rFonts w:eastAsia="TeX Gyre Bonum"/>
          <w:szCs w:val="24"/>
        </w:rPr>
        <w:t>autorizácii</w:t>
      </w:r>
      <w:r w:rsidR="00583B8B" w:rsidRPr="004A4C7F">
        <w:rPr>
          <w:rFonts w:eastAsia="TeX Gyre Bonum"/>
          <w:szCs w:val="24"/>
        </w:rPr>
        <w:t>, ktorým sa zmení autorizácia</w:t>
      </w:r>
      <w:r w:rsidRPr="004A4C7F">
        <w:rPr>
          <w:rFonts w:eastAsia="TeX Gyre Bonum"/>
          <w:szCs w:val="24"/>
        </w:rPr>
        <w:t xml:space="preserve"> podľa</w:t>
      </w:r>
      <w:r w:rsidRPr="004A4C7F">
        <w:rPr>
          <w:rFonts w:eastAsia="TeX Gyre Bonum"/>
          <w:spacing w:val="2"/>
          <w:szCs w:val="24"/>
        </w:rPr>
        <w:t xml:space="preserve"> </w:t>
      </w:r>
      <w:r w:rsidRPr="004A4C7F">
        <w:rPr>
          <w:rFonts w:eastAsia="TeX Gyre Bonum"/>
          <w:szCs w:val="24"/>
        </w:rPr>
        <w:t>osobitného predpisu</w:t>
      </w:r>
      <w:r w:rsidRPr="004A4C7F">
        <w:rPr>
          <w:rFonts w:eastAsia="TeX Gyre Bonum"/>
          <w:position w:val="5"/>
          <w:szCs w:val="24"/>
          <w:vertAlign w:val="superscript"/>
        </w:rPr>
        <w:t>47a</w:t>
      </w:r>
      <w:r w:rsidR="006C70E3" w:rsidRPr="004A4C7F">
        <w:rPr>
          <w:rFonts w:eastAsia="TeX Gyre Bonum"/>
          <w:position w:val="5"/>
          <w:szCs w:val="24"/>
          <w:vertAlign w:val="superscript"/>
        </w:rPr>
        <w:t>i</w:t>
      </w:r>
      <w:r w:rsidRPr="004A4C7F">
        <w:rPr>
          <w:rFonts w:eastAsia="TeX Gyre Bonum"/>
          <w:szCs w:val="24"/>
        </w:rPr>
        <w:t>)</w:t>
      </w:r>
      <w:r w:rsidR="00B52BD9" w:rsidRPr="004A4C7F">
        <w:rPr>
          <w:rFonts w:eastAsia="TeX Gyre Bonum"/>
          <w:szCs w:val="24"/>
        </w:rPr>
        <w:t xml:space="preserve"> </w:t>
      </w:r>
      <w:r w:rsidR="006C6EA3" w:rsidRPr="004A4C7F">
        <w:rPr>
          <w:rFonts w:eastAsia="TeX Gyre Bonum"/>
          <w:szCs w:val="24"/>
        </w:rPr>
        <w:t>...............</w:t>
      </w:r>
      <w:r w:rsidR="00C050C7">
        <w:rPr>
          <w:rFonts w:eastAsia="TeX Gyre Bonum"/>
          <w:szCs w:val="24"/>
        </w:rPr>
        <w:t>...............................................................................................</w:t>
      </w:r>
      <w:r w:rsidR="006C6EA3" w:rsidRPr="004A4C7F">
        <w:rPr>
          <w:rFonts w:eastAsia="TeX Gyre Bonum"/>
          <w:szCs w:val="24"/>
        </w:rPr>
        <w:t xml:space="preserve">............... </w:t>
      </w:r>
      <w:r w:rsidRPr="004A4C7F">
        <w:rPr>
          <w:rFonts w:eastAsia="TeX Gyre Bonum"/>
          <w:szCs w:val="24"/>
        </w:rPr>
        <w:t>330 eur</w:t>
      </w:r>
      <w:r w:rsidR="001742A5" w:rsidRPr="004A4C7F">
        <w:rPr>
          <w:rFonts w:eastAsia="TeX Gyre Bonum"/>
          <w:szCs w:val="24"/>
        </w:rPr>
        <w:t>,</w:t>
      </w:r>
    </w:p>
    <w:p w14:paraId="23F6566F" w14:textId="77777777" w:rsidR="00735B5E" w:rsidRPr="004A4C7F" w:rsidRDefault="001742A5" w:rsidP="006C6EA3">
      <w:pPr>
        <w:keepNext/>
        <w:keepLines/>
        <w:numPr>
          <w:ilvl w:val="1"/>
          <w:numId w:val="43"/>
        </w:numPr>
        <w:tabs>
          <w:tab w:val="left" w:pos="898"/>
          <w:tab w:val="left" w:leader="dot" w:pos="8755"/>
        </w:tabs>
        <w:autoSpaceDE w:val="0"/>
        <w:autoSpaceDN w:val="0"/>
        <w:spacing w:before="120" w:after="120"/>
        <w:ind w:left="714" w:hanging="357"/>
        <w:jc w:val="both"/>
        <w:rPr>
          <w:rFonts w:eastAsia="TeX Gyre Bonum"/>
          <w:szCs w:val="24"/>
        </w:rPr>
      </w:pPr>
      <w:r w:rsidRPr="004A4C7F">
        <w:rPr>
          <w:rFonts w:eastAsia="TeX Gyre Bonum"/>
          <w:szCs w:val="24"/>
        </w:rPr>
        <w:t>Potvrdenie o autorizácii podľa osobitného predpisu</w:t>
      </w:r>
      <w:r w:rsidRPr="004A4C7F">
        <w:rPr>
          <w:rFonts w:eastAsia="TeX Gyre Bonum"/>
          <w:szCs w:val="24"/>
          <w:vertAlign w:val="superscript"/>
        </w:rPr>
        <w:t>47aj</w:t>
      </w:r>
      <w:r w:rsidRPr="004A4C7F">
        <w:rPr>
          <w:rFonts w:eastAsia="TeX Gyre Bonum"/>
          <w:szCs w:val="24"/>
        </w:rPr>
        <w:t>) ..................</w:t>
      </w:r>
      <w:r w:rsidR="00C050C7">
        <w:rPr>
          <w:rFonts w:eastAsia="TeX Gyre Bonum"/>
          <w:szCs w:val="24"/>
        </w:rPr>
        <w:t>...........</w:t>
      </w:r>
      <w:r w:rsidRPr="004A4C7F">
        <w:rPr>
          <w:rFonts w:eastAsia="TeX Gyre Bonum"/>
          <w:szCs w:val="24"/>
        </w:rPr>
        <w:t xml:space="preserve">............. </w:t>
      </w:r>
      <w:r w:rsidR="008C6B2C" w:rsidRPr="004A4C7F">
        <w:rPr>
          <w:rFonts w:eastAsia="TeX Gyre Bonum"/>
          <w:szCs w:val="24"/>
        </w:rPr>
        <w:t>5</w:t>
      </w:r>
      <w:r w:rsidRPr="004A4C7F">
        <w:rPr>
          <w:rFonts w:eastAsia="TeX Gyre Bonum"/>
          <w:szCs w:val="24"/>
        </w:rPr>
        <w:t xml:space="preserve"> eur.</w:t>
      </w:r>
    </w:p>
    <w:p w14:paraId="3C5E9D2B" w14:textId="77777777" w:rsidR="00AC5DB5" w:rsidRPr="004A4C7F" w:rsidRDefault="00AB14C4" w:rsidP="00B52BD9">
      <w:pPr>
        <w:keepNext/>
        <w:keepLines/>
        <w:tabs>
          <w:tab w:val="left" w:leader="dot" w:pos="8755"/>
        </w:tabs>
        <w:autoSpaceDE w:val="0"/>
        <w:autoSpaceDN w:val="0"/>
        <w:spacing w:before="120" w:after="120"/>
        <w:ind w:left="357"/>
        <w:jc w:val="both"/>
        <w:rPr>
          <w:rFonts w:eastAsia="TeX Gyre Bonum"/>
          <w:szCs w:val="24"/>
        </w:rPr>
      </w:pPr>
      <w:r w:rsidRPr="004A4C7F">
        <w:rPr>
          <w:rFonts w:eastAsia="TeX Gyre Bonum"/>
          <w:szCs w:val="24"/>
        </w:rPr>
        <w:t>Poznámka</w:t>
      </w:r>
    </w:p>
    <w:p w14:paraId="14C040FB" w14:textId="77777777" w:rsidR="00AB14C4" w:rsidRPr="004A4C7F" w:rsidRDefault="00AB14C4" w:rsidP="00B52BD9">
      <w:pPr>
        <w:keepNext/>
        <w:keepLines/>
        <w:tabs>
          <w:tab w:val="left" w:leader="dot" w:pos="8755"/>
        </w:tabs>
        <w:autoSpaceDE w:val="0"/>
        <w:autoSpaceDN w:val="0"/>
        <w:spacing w:before="120" w:after="120"/>
        <w:ind w:left="357"/>
        <w:jc w:val="both"/>
        <w:rPr>
          <w:rFonts w:eastAsia="TeX Gyre Bonum"/>
          <w:szCs w:val="24"/>
        </w:rPr>
      </w:pPr>
      <w:r w:rsidRPr="004A4C7F">
        <w:rPr>
          <w:rFonts w:eastAsia="TeX Gyre Bonum"/>
          <w:szCs w:val="24"/>
        </w:rPr>
        <w:t>Sadzba poplatku podľa tejto položky sa neznižuje podľa § 6 ods. 2.“.</w:t>
      </w:r>
    </w:p>
    <w:p w14:paraId="2E89A62A" w14:textId="77777777" w:rsidR="009051FE" w:rsidRPr="004A4C7F" w:rsidRDefault="009051FE" w:rsidP="00B52BD9">
      <w:pPr>
        <w:keepNext/>
        <w:keepLines/>
        <w:autoSpaceDE w:val="0"/>
        <w:autoSpaceDN w:val="0"/>
        <w:spacing w:before="120" w:after="120"/>
        <w:ind w:left="357"/>
        <w:jc w:val="both"/>
        <w:rPr>
          <w:rFonts w:eastAsia="TeX Gyre Bonum"/>
          <w:szCs w:val="24"/>
        </w:rPr>
      </w:pPr>
      <w:r w:rsidRPr="004A4C7F">
        <w:rPr>
          <w:rFonts w:eastAsia="TeX Gyre Bonum"/>
          <w:szCs w:val="24"/>
        </w:rPr>
        <w:t xml:space="preserve">Poznámky pod čiarou k odkazom 47ab až </w:t>
      </w:r>
      <w:r w:rsidR="006878B3" w:rsidRPr="004A4C7F">
        <w:rPr>
          <w:rFonts w:eastAsia="TeX Gyre Bonum"/>
          <w:szCs w:val="24"/>
        </w:rPr>
        <w:t>47a</w:t>
      </w:r>
      <w:r w:rsidR="000F4F43" w:rsidRPr="004A4C7F">
        <w:rPr>
          <w:rFonts w:eastAsia="TeX Gyre Bonum"/>
          <w:szCs w:val="24"/>
        </w:rPr>
        <w:t>j</w:t>
      </w:r>
      <w:r w:rsidR="006878B3" w:rsidRPr="004A4C7F">
        <w:rPr>
          <w:rFonts w:eastAsia="TeX Gyre Bonum"/>
          <w:szCs w:val="24"/>
        </w:rPr>
        <w:t xml:space="preserve"> </w:t>
      </w:r>
      <w:r w:rsidRPr="004A4C7F">
        <w:rPr>
          <w:rFonts w:eastAsia="TeX Gyre Bonum"/>
          <w:szCs w:val="24"/>
        </w:rPr>
        <w:t>znejú:</w:t>
      </w:r>
    </w:p>
    <w:p w14:paraId="71B86FF2" w14:textId="31957AB8" w:rsidR="009051FE" w:rsidRPr="004A4C7F" w:rsidRDefault="009051FE" w:rsidP="006C6EA3">
      <w:pPr>
        <w:keepNext/>
        <w:keepLines/>
        <w:autoSpaceDE w:val="0"/>
        <w:autoSpaceDN w:val="0"/>
        <w:spacing w:before="60" w:after="60" w:line="216" w:lineRule="auto"/>
        <w:ind w:left="714" w:hanging="357"/>
        <w:jc w:val="both"/>
        <w:rPr>
          <w:rFonts w:eastAsia="TeX Gyre Bonum"/>
          <w:szCs w:val="24"/>
        </w:rPr>
      </w:pPr>
      <w:r w:rsidRPr="004A4C7F">
        <w:rPr>
          <w:rFonts w:eastAsia="TeX Gyre Bonum"/>
          <w:szCs w:val="24"/>
        </w:rPr>
        <w:t>„</w:t>
      </w:r>
      <w:r w:rsidRPr="004A4C7F">
        <w:rPr>
          <w:rFonts w:eastAsia="TeX Gyre Bonum"/>
          <w:szCs w:val="24"/>
          <w:vertAlign w:val="superscript"/>
        </w:rPr>
        <w:t>47ab</w:t>
      </w:r>
      <w:r w:rsidRPr="004A4C7F">
        <w:rPr>
          <w:rFonts w:eastAsia="TeX Gyre Bonum"/>
          <w:szCs w:val="24"/>
        </w:rPr>
        <w:t xml:space="preserve">) § </w:t>
      </w:r>
      <w:r w:rsidR="00EA2DB9" w:rsidRPr="004A4C7F">
        <w:rPr>
          <w:rFonts w:eastAsia="TeX Gyre Bonum"/>
          <w:szCs w:val="24"/>
        </w:rPr>
        <w:t xml:space="preserve">14 </w:t>
      </w:r>
      <w:r w:rsidRPr="004A4C7F">
        <w:rPr>
          <w:rFonts w:eastAsia="TeX Gyre Bonum"/>
          <w:szCs w:val="24"/>
        </w:rPr>
        <w:t xml:space="preserve">zákona </w:t>
      </w:r>
      <w:r w:rsidR="008370A0" w:rsidRPr="004A4C7F">
        <w:rPr>
          <w:rFonts w:eastAsia="TeX Gyre Bonum"/>
          <w:szCs w:val="24"/>
        </w:rPr>
        <w:t>č. </w:t>
      </w:r>
      <w:r w:rsidRPr="004A4C7F">
        <w:rPr>
          <w:rFonts w:eastAsia="TeX Gyre Bonum"/>
          <w:szCs w:val="24"/>
        </w:rPr>
        <w:t xml:space="preserve">56/2018 </w:t>
      </w:r>
      <w:r w:rsidR="008370A0" w:rsidRPr="004A4C7F">
        <w:rPr>
          <w:rFonts w:eastAsia="TeX Gyre Bonum"/>
          <w:szCs w:val="24"/>
        </w:rPr>
        <w:t>Z. z.</w:t>
      </w:r>
      <w:r w:rsidRPr="004A4C7F">
        <w:rPr>
          <w:rFonts w:eastAsia="TeX Gyre Bonum"/>
          <w:szCs w:val="24"/>
        </w:rPr>
        <w:t xml:space="preserve"> o posudzovaní zhody výrobku, sprístupňovaní určeného výrobku na trhu a o zmene a doplnení niektorých zákonov</w:t>
      </w:r>
      <w:r w:rsidR="00D52760" w:rsidRPr="004A4C7F">
        <w:rPr>
          <w:rFonts w:eastAsia="TeX Gyre Bonum"/>
          <w:szCs w:val="24"/>
        </w:rPr>
        <w:t xml:space="preserve"> v znení zákona </w:t>
      </w:r>
      <w:r w:rsidR="008370A0" w:rsidRPr="004A4C7F">
        <w:rPr>
          <w:rFonts w:eastAsia="TeX Gyre Bonum"/>
          <w:szCs w:val="24"/>
        </w:rPr>
        <w:t>č. </w:t>
      </w:r>
      <w:r w:rsidR="00D52760" w:rsidRPr="004A4C7F">
        <w:rPr>
          <w:rFonts w:eastAsia="TeX Gyre Bonum"/>
          <w:szCs w:val="24"/>
        </w:rPr>
        <w:t xml:space="preserve">.../2021 </w:t>
      </w:r>
      <w:r w:rsidR="008370A0" w:rsidRPr="004A4C7F">
        <w:rPr>
          <w:rFonts w:eastAsia="TeX Gyre Bonum"/>
          <w:szCs w:val="24"/>
        </w:rPr>
        <w:t>Z. z.</w:t>
      </w:r>
    </w:p>
    <w:p w14:paraId="4BAB9D2F" w14:textId="77777777" w:rsidR="009051FE" w:rsidRPr="004A4C7F" w:rsidRDefault="009051FE" w:rsidP="006C6EA3">
      <w:pPr>
        <w:keepNext/>
        <w:keepLines/>
        <w:autoSpaceDE w:val="0"/>
        <w:autoSpaceDN w:val="0"/>
        <w:spacing w:before="60" w:after="60" w:line="216" w:lineRule="auto"/>
        <w:ind w:left="714" w:hanging="357"/>
        <w:jc w:val="both"/>
        <w:rPr>
          <w:rFonts w:eastAsia="TeX Gyre Bonum"/>
          <w:szCs w:val="24"/>
        </w:rPr>
      </w:pPr>
      <w:r w:rsidRPr="004A4C7F">
        <w:rPr>
          <w:rFonts w:eastAsia="TeX Gyre Bonum"/>
          <w:szCs w:val="24"/>
          <w:vertAlign w:val="superscript"/>
        </w:rPr>
        <w:t>47ac</w:t>
      </w:r>
      <w:r w:rsidRPr="004A4C7F">
        <w:rPr>
          <w:rFonts w:eastAsia="TeX Gyre Bonum"/>
          <w:szCs w:val="24"/>
        </w:rPr>
        <w:t xml:space="preserve">) § 11 ods. 3 písm. e) prvý a druhý bod zákona </w:t>
      </w:r>
      <w:r w:rsidR="008370A0" w:rsidRPr="004A4C7F">
        <w:rPr>
          <w:rFonts w:eastAsia="TeX Gyre Bonum"/>
          <w:szCs w:val="24"/>
        </w:rPr>
        <w:t>č. </w:t>
      </w:r>
      <w:r w:rsidRPr="004A4C7F">
        <w:rPr>
          <w:rFonts w:eastAsia="TeX Gyre Bonum"/>
          <w:szCs w:val="24"/>
        </w:rPr>
        <w:t xml:space="preserve">56/2018 </w:t>
      </w:r>
      <w:r w:rsidR="008370A0" w:rsidRPr="004A4C7F">
        <w:rPr>
          <w:rFonts w:eastAsia="TeX Gyre Bonum"/>
          <w:szCs w:val="24"/>
        </w:rPr>
        <w:t>Z. z.</w:t>
      </w:r>
    </w:p>
    <w:p w14:paraId="11BA0119" w14:textId="77777777" w:rsidR="009051FE" w:rsidRPr="004A4C7F" w:rsidRDefault="009051FE" w:rsidP="006C6EA3">
      <w:pPr>
        <w:keepNext/>
        <w:keepLines/>
        <w:autoSpaceDE w:val="0"/>
        <w:autoSpaceDN w:val="0"/>
        <w:spacing w:before="60" w:after="60" w:line="216" w:lineRule="auto"/>
        <w:ind w:left="714" w:hanging="357"/>
        <w:jc w:val="both"/>
        <w:rPr>
          <w:rFonts w:eastAsia="TeX Gyre Bonum"/>
          <w:szCs w:val="24"/>
        </w:rPr>
      </w:pPr>
      <w:r w:rsidRPr="004A4C7F">
        <w:rPr>
          <w:rFonts w:eastAsia="TeX Gyre Bonum"/>
          <w:szCs w:val="24"/>
          <w:vertAlign w:val="superscript"/>
        </w:rPr>
        <w:t>47a</w:t>
      </w:r>
      <w:r w:rsidR="006C70E3" w:rsidRPr="004A4C7F">
        <w:rPr>
          <w:rFonts w:eastAsia="TeX Gyre Bonum"/>
          <w:szCs w:val="24"/>
          <w:vertAlign w:val="superscript"/>
        </w:rPr>
        <w:t>d</w:t>
      </w:r>
      <w:r w:rsidRPr="004A4C7F">
        <w:rPr>
          <w:rFonts w:eastAsia="TeX Gyre Bonum"/>
          <w:szCs w:val="24"/>
        </w:rPr>
        <w:t xml:space="preserve">) § 11 ods. 2 písm. f) zákona </w:t>
      </w:r>
      <w:r w:rsidR="008370A0" w:rsidRPr="004A4C7F">
        <w:rPr>
          <w:rFonts w:eastAsia="TeX Gyre Bonum"/>
          <w:szCs w:val="24"/>
        </w:rPr>
        <w:t>č. </w:t>
      </w:r>
      <w:r w:rsidRPr="004A4C7F">
        <w:rPr>
          <w:rFonts w:eastAsia="TeX Gyre Bonum"/>
          <w:szCs w:val="24"/>
        </w:rPr>
        <w:t xml:space="preserve">56/2018 </w:t>
      </w:r>
      <w:r w:rsidR="008370A0" w:rsidRPr="004A4C7F">
        <w:rPr>
          <w:rFonts w:eastAsia="TeX Gyre Bonum"/>
          <w:szCs w:val="24"/>
        </w:rPr>
        <w:t>Z. z.</w:t>
      </w:r>
    </w:p>
    <w:p w14:paraId="27C8DA93" w14:textId="77777777" w:rsidR="009051FE" w:rsidRPr="004A4C7F" w:rsidRDefault="009051FE" w:rsidP="006C6EA3">
      <w:pPr>
        <w:keepNext/>
        <w:keepLines/>
        <w:autoSpaceDE w:val="0"/>
        <w:autoSpaceDN w:val="0"/>
        <w:spacing w:before="60" w:after="60" w:line="216" w:lineRule="auto"/>
        <w:ind w:left="714" w:hanging="357"/>
        <w:jc w:val="both"/>
        <w:rPr>
          <w:rFonts w:eastAsia="TeX Gyre Bonum"/>
          <w:szCs w:val="24"/>
        </w:rPr>
      </w:pPr>
      <w:r w:rsidRPr="004A4C7F">
        <w:rPr>
          <w:rFonts w:eastAsia="TeX Gyre Bonum"/>
          <w:szCs w:val="24"/>
          <w:vertAlign w:val="superscript"/>
        </w:rPr>
        <w:t>47a</w:t>
      </w:r>
      <w:r w:rsidR="006C70E3" w:rsidRPr="004A4C7F">
        <w:rPr>
          <w:rFonts w:eastAsia="TeX Gyre Bonum"/>
          <w:szCs w:val="24"/>
          <w:vertAlign w:val="superscript"/>
        </w:rPr>
        <w:t>e</w:t>
      </w:r>
      <w:r w:rsidRPr="004A4C7F">
        <w:rPr>
          <w:rFonts w:eastAsia="TeX Gyre Bonum"/>
          <w:szCs w:val="24"/>
        </w:rPr>
        <w:t xml:space="preserve">) § 11 ods. 2 písm. g) zákona </w:t>
      </w:r>
      <w:r w:rsidR="008370A0" w:rsidRPr="004A4C7F">
        <w:rPr>
          <w:rFonts w:eastAsia="TeX Gyre Bonum"/>
          <w:szCs w:val="24"/>
        </w:rPr>
        <w:t>č. </w:t>
      </w:r>
      <w:r w:rsidRPr="004A4C7F">
        <w:rPr>
          <w:rFonts w:eastAsia="TeX Gyre Bonum"/>
          <w:szCs w:val="24"/>
        </w:rPr>
        <w:t xml:space="preserve">56/2018 </w:t>
      </w:r>
      <w:r w:rsidR="008370A0" w:rsidRPr="004A4C7F">
        <w:rPr>
          <w:rFonts w:eastAsia="TeX Gyre Bonum"/>
          <w:szCs w:val="24"/>
        </w:rPr>
        <w:t>Z. z.</w:t>
      </w:r>
    </w:p>
    <w:p w14:paraId="5F75FF9C" w14:textId="77777777" w:rsidR="009051FE" w:rsidRPr="00060DC9" w:rsidRDefault="009051FE" w:rsidP="006C6EA3">
      <w:pPr>
        <w:keepNext/>
        <w:keepLines/>
        <w:autoSpaceDE w:val="0"/>
        <w:autoSpaceDN w:val="0"/>
        <w:spacing w:before="60" w:after="60" w:line="216" w:lineRule="auto"/>
        <w:ind w:left="714" w:hanging="357"/>
        <w:jc w:val="both"/>
        <w:rPr>
          <w:rFonts w:eastAsia="TeX Gyre Bonum"/>
          <w:szCs w:val="24"/>
        </w:rPr>
      </w:pPr>
      <w:r w:rsidRPr="004A4C7F">
        <w:rPr>
          <w:rFonts w:eastAsia="TeX Gyre Bonum"/>
          <w:szCs w:val="24"/>
          <w:vertAlign w:val="superscript"/>
        </w:rPr>
        <w:t>47a</w:t>
      </w:r>
      <w:r w:rsidR="006C70E3" w:rsidRPr="004A4C7F">
        <w:rPr>
          <w:rFonts w:eastAsia="TeX Gyre Bonum"/>
          <w:szCs w:val="24"/>
          <w:vertAlign w:val="superscript"/>
        </w:rPr>
        <w:t>f</w:t>
      </w:r>
      <w:r w:rsidR="006C6EA3" w:rsidRPr="004A4C7F">
        <w:rPr>
          <w:rFonts w:eastAsia="TeX Gyre Bonum"/>
          <w:szCs w:val="24"/>
        </w:rPr>
        <w:t xml:space="preserve">) </w:t>
      </w:r>
      <w:r w:rsidRPr="004A4C7F">
        <w:rPr>
          <w:rFonts w:eastAsia="TeX Gyre Bonum"/>
          <w:szCs w:val="24"/>
        </w:rPr>
        <w:t xml:space="preserve">§ 11 ods. 3 písm. e) tretí bod zákona </w:t>
      </w:r>
      <w:r w:rsidR="008370A0" w:rsidRPr="004A4C7F">
        <w:rPr>
          <w:rFonts w:eastAsia="TeX Gyre Bonum"/>
          <w:szCs w:val="24"/>
        </w:rPr>
        <w:t>č. </w:t>
      </w:r>
      <w:r w:rsidRPr="004A4C7F">
        <w:rPr>
          <w:rFonts w:eastAsia="TeX Gyre Bonum"/>
          <w:szCs w:val="24"/>
        </w:rPr>
        <w:t xml:space="preserve">56/2018 </w:t>
      </w:r>
      <w:r w:rsidR="008370A0" w:rsidRPr="004A4C7F">
        <w:rPr>
          <w:rFonts w:eastAsia="TeX Gyre Bonum"/>
          <w:szCs w:val="24"/>
        </w:rPr>
        <w:t>Z. z.</w:t>
      </w:r>
    </w:p>
    <w:p w14:paraId="4CDBE514" w14:textId="77777777" w:rsidR="009051FE" w:rsidRPr="004A4C7F" w:rsidRDefault="009051FE" w:rsidP="006C6EA3">
      <w:pPr>
        <w:keepNext/>
        <w:keepLines/>
        <w:autoSpaceDE w:val="0"/>
        <w:autoSpaceDN w:val="0"/>
        <w:spacing w:before="60" w:after="60" w:line="216" w:lineRule="auto"/>
        <w:ind w:left="714" w:hanging="357"/>
        <w:jc w:val="both"/>
        <w:rPr>
          <w:rFonts w:eastAsia="TeX Gyre Bonum"/>
          <w:szCs w:val="24"/>
        </w:rPr>
      </w:pPr>
      <w:r w:rsidRPr="004A4C7F">
        <w:rPr>
          <w:rFonts w:eastAsia="TeX Gyre Bonum"/>
          <w:position w:val="5"/>
          <w:szCs w:val="24"/>
          <w:vertAlign w:val="superscript"/>
        </w:rPr>
        <w:t>47a</w:t>
      </w:r>
      <w:r w:rsidR="006C70E3" w:rsidRPr="004A4C7F">
        <w:rPr>
          <w:rFonts w:eastAsia="TeX Gyre Bonum"/>
          <w:position w:val="5"/>
          <w:szCs w:val="24"/>
          <w:vertAlign w:val="superscript"/>
        </w:rPr>
        <w:t>g</w:t>
      </w:r>
      <w:r w:rsidRPr="004A4C7F">
        <w:rPr>
          <w:rFonts w:eastAsia="TeX Gyre Bonum"/>
          <w:szCs w:val="24"/>
        </w:rPr>
        <w:t xml:space="preserve">) § 16 zákona </w:t>
      </w:r>
      <w:r w:rsidR="008370A0" w:rsidRPr="004A4C7F">
        <w:rPr>
          <w:rFonts w:eastAsia="TeX Gyre Bonum"/>
          <w:szCs w:val="24"/>
        </w:rPr>
        <w:t>č. </w:t>
      </w:r>
      <w:r w:rsidRPr="004A4C7F">
        <w:rPr>
          <w:rFonts w:eastAsia="TeX Gyre Bonum"/>
          <w:szCs w:val="24"/>
        </w:rPr>
        <w:t xml:space="preserve">56/2018 </w:t>
      </w:r>
      <w:r w:rsidR="008370A0" w:rsidRPr="004A4C7F">
        <w:rPr>
          <w:rFonts w:eastAsia="TeX Gyre Bonum"/>
          <w:szCs w:val="24"/>
        </w:rPr>
        <w:t>Z. z.</w:t>
      </w:r>
      <w:r w:rsidR="00AC5DB5" w:rsidRPr="004A4C7F">
        <w:rPr>
          <w:rFonts w:eastAsia="TeX Gyre Bonum"/>
          <w:szCs w:val="24"/>
        </w:rPr>
        <w:t xml:space="preserve"> v znení zákona </w:t>
      </w:r>
      <w:r w:rsidR="008370A0" w:rsidRPr="004A4C7F">
        <w:rPr>
          <w:rFonts w:eastAsia="TeX Gyre Bonum"/>
          <w:szCs w:val="24"/>
        </w:rPr>
        <w:t>č. </w:t>
      </w:r>
      <w:r w:rsidR="00AC5DB5" w:rsidRPr="004A4C7F">
        <w:rPr>
          <w:rFonts w:eastAsia="TeX Gyre Bonum"/>
          <w:szCs w:val="24"/>
        </w:rPr>
        <w:t>...</w:t>
      </w:r>
      <w:r w:rsidR="006C70E3" w:rsidRPr="004A4C7F">
        <w:rPr>
          <w:rFonts w:eastAsia="TeX Gyre Bonum"/>
          <w:szCs w:val="24"/>
        </w:rPr>
        <w:t>/2021</w:t>
      </w:r>
      <w:r w:rsidR="00AC5DB5" w:rsidRPr="004A4C7F">
        <w:rPr>
          <w:rFonts w:eastAsia="TeX Gyre Bonum"/>
          <w:szCs w:val="24"/>
        </w:rPr>
        <w:t xml:space="preserve"> </w:t>
      </w:r>
      <w:r w:rsidR="008370A0" w:rsidRPr="004A4C7F">
        <w:rPr>
          <w:rFonts w:eastAsia="TeX Gyre Bonum"/>
          <w:szCs w:val="24"/>
        </w:rPr>
        <w:t>Z. z.</w:t>
      </w:r>
    </w:p>
    <w:p w14:paraId="2AF00F34" w14:textId="77777777" w:rsidR="009051FE" w:rsidRPr="004A4C7F" w:rsidRDefault="009051FE" w:rsidP="006C6EA3">
      <w:pPr>
        <w:keepNext/>
        <w:keepLines/>
        <w:autoSpaceDE w:val="0"/>
        <w:autoSpaceDN w:val="0"/>
        <w:spacing w:before="60" w:after="60"/>
        <w:ind w:left="714" w:hanging="357"/>
        <w:jc w:val="both"/>
        <w:rPr>
          <w:rFonts w:eastAsia="TeX Gyre Bonum"/>
          <w:szCs w:val="24"/>
        </w:rPr>
      </w:pPr>
      <w:r w:rsidRPr="004A4C7F">
        <w:rPr>
          <w:rFonts w:eastAsia="TeX Gyre Bonum"/>
          <w:position w:val="5"/>
          <w:szCs w:val="24"/>
          <w:vertAlign w:val="superscript"/>
        </w:rPr>
        <w:t>47a</w:t>
      </w:r>
      <w:r w:rsidR="006C70E3" w:rsidRPr="004A4C7F">
        <w:rPr>
          <w:rFonts w:eastAsia="TeX Gyre Bonum"/>
          <w:position w:val="5"/>
          <w:szCs w:val="24"/>
          <w:vertAlign w:val="superscript"/>
        </w:rPr>
        <w:t>h</w:t>
      </w:r>
      <w:r w:rsidRPr="004A4C7F">
        <w:rPr>
          <w:rFonts w:eastAsia="TeX Gyre Bonum"/>
          <w:szCs w:val="24"/>
        </w:rPr>
        <w:t xml:space="preserve">) § 15 ods. 1 písm. a) až d) zákona </w:t>
      </w:r>
      <w:r w:rsidR="008370A0" w:rsidRPr="004A4C7F">
        <w:rPr>
          <w:rFonts w:eastAsia="TeX Gyre Bonum"/>
          <w:szCs w:val="24"/>
        </w:rPr>
        <w:t>č. </w:t>
      </w:r>
      <w:r w:rsidRPr="004A4C7F">
        <w:rPr>
          <w:rFonts w:eastAsia="TeX Gyre Bonum"/>
          <w:szCs w:val="24"/>
        </w:rPr>
        <w:t xml:space="preserve">56/2018 </w:t>
      </w:r>
      <w:r w:rsidR="008370A0" w:rsidRPr="004A4C7F">
        <w:rPr>
          <w:rFonts w:eastAsia="TeX Gyre Bonum"/>
          <w:szCs w:val="24"/>
        </w:rPr>
        <w:t>Z. z.</w:t>
      </w:r>
      <w:r w:rsidR="00AC5DB5" w:rsidRPr="004A4C7F">
        <w:rPr>
          <w:rFonts w:eastAsia="TeX Gyre Bonum"/>
          <w:szCs w:val="24"/>
        </w:rPr>
        <w:t xml:space="preserve"> v znení zákona </w:t>
      </w:r>
      <w:r w:rsidR="008370A0" w:rsidRPr="004A4C7F">
        <w:rPr>
          <w:rFonts w:eastAsia="TeX Gyre Bonum"/>
          <w:szCs w:val="24"/>
        </w:rPr>
        <w:t>č. </w:t>
      </w:r>
      <w:r w:rsidR="00AC5DB5" w:rsidRPr="004A4C7F">
        <w:rPr>
          <w:rFonts w:eastAsia="TeX Gyre Bonum"/>
          <w:szCs w:val="24"/>
        </w:rPr>
        <w:t>...</w:t>
      </w:r>
      <w:r w:rsidR="006C70E3" w:rsidRPr="004A4C7F">
        <w:rPr>
          <w:rFonts w:eastAsia="TeX Gyre Bonum"/>
          <w:szCs w:val="24"/>
        </w:rPr>
        <w:t>/2021</w:t>
      </w:r>
      <w:r w:rsidR="00AC5DB5" w:rsidRPr="004A4C7F">
        <w:rPr>
          <w:rFonts w:eastAsia="TeX Gyre Bonum"/>
          <w:szCs w:val="24"/>
        </w:rPr>
        <w:t xml:space="preserve"> </w:t>
      </w:r>
      <w:r w:rsidR="008370A0" w:rsidRPr="004A4C7F">
        <w:rPr>
          <w:rFonts w:eastAsia="TeX Gyre Bonum"/>
          <w:szCs w:val="24"/>
        </w:rPr>
        <w:t>Z. z.</w:t>
      </w:r>
    </w:p>
    <w:p w14:paraId="5683F6AF" w14:textId="7A199E72" w:rsidR="009051FE" w:rsidRPr="004A4C7F" w:rsidRDefault="009051FE" w:rsidP="006C6EA3">
      <w:pPr>
        <w:keepNext/>
        <w:keepLines/>
        <w:autoSpaceDE w:val="0"/>
        <w:autoSpaceDN w:val="0"/>
        <w:spacing w:before="60" w:after="60"/>
        <w:ind w:left="714" w:hanging="357"/>
        <w:jc w:val="both"/>
        <w:rPr>
          <w:rFonts w:eastAsia="TeX Gyre Bonum"/>
          <w:szCs w:val="24"/>
        </w:rPr>
      </w:pPr>
      <w:r w:rsidRPr="004A4C7F">
        <w:rPr>
          <w:rFonts w:eastAsia="TeX Gyre Bonum"/>
          <w:position w:val="5"/>
          <w:szCs w:val="24"/>
          <w:vertAlign w:val="superscript"/>
        </w:rPr>
        <w:t>47a</w:t>
      </w:r>
      <w:r w:rsidR="006C70E3" w:rsidRPr="004A4C7F">
        <w:rPr>
          <w:rFonts w:eastAsia="TeX Gyre Bonum"/>
          <w:position w:val="5"/>
          <w:szCs w:val="24"/>
          <w:vertAlign w:val="superscript"/>
        </w:rPr>
        <w:t>i</w:t>
      </w:r>
      <w:r w:rsidRPr="004A4C7F">
        <w:rPr>
          <w:rFonts w:eastAsia="TeX Gyre Bonum"/>
          <w:szCs w:val="24"/>
        </w:rPr>
        <w:t xml:space="preserve">) § 15 ods. 1 písm. e) a f) zákona </w:t>
      </w:r>
      <w:r w:rsidR="008370A0" w:rsidRPr="004A4C7F">
        <w:rPr>
          <w:rFonts w:eastAsia="TeX Gyre Bonum"/>
          <w:szCs w:val="24"/>
        </w:rPr>
        <w:t>č. </w:t>
      </w:r>
      <w:r w:rsidRPr="004A4C7F">
        <w:rPr>
          <w:rFonts w:eastAsia="TeX Gyre Bonum"/>
          <w:szCs w:val="24"/>
        </w:rPr>
        <w:t xml:space="preserve">56/2018 </w:t>
      </w:r>
      <w:r w:rsidR="008370A0" w:rsidRPr="004A4C7F">
        <w:rPr>
          <w:rFonts w:eastAsia="TeX Gyre Bonum"/>
          <w:szCs w:val="24"/>
        </w:rPr>
        <w:t>Z. z.</w:t>
      </w:r>
      <w:r w:rsidR="00AC5DB5" w:rsidRPr="004A4C7F">
        <w:rPr>
          <w:rFonts w:eastAsia="TeX Gyre Bonum"/>
          <w:szCs w:val="24"/>
        </w:rPr>
        <w:t xml:space="preserve"> v znení zákona </w:t>
      </w:r>
      <w:r w:rsidR="008370A0" w:rsidRPr="004A4C7F">
        <w:rPr>
          <w:rFonts w:eastAsia="TeX Gyre Bonum"/>
          <w:szCs w:val="24"/>
        </w:rPr>
        <w:t>č. </w:t>
      </w:r>
      <w:r w:rsidR="00AC5DB5" w:rsidRPr="004A4C7F">
        <w:rPr>
          <w:rFonts w:eastAsia="TeX Gyre Bonum"/>
          <w:szCs w:val="24"/>
        </w:rPr>
        <w:t>...</w:t>
      </w:r>
      <w:r w:rsidR="006C70E3" w:rsidRPr="004A4C7F">
        <w:rPr>
          <w:rFonts w:eastAsia="TeX Gyre Bonum"/>
          <w:szCs w:val="24"/>
        </w:rPr>
        <w:t>/2021</w:t>
      </w:r>
      <w:r w:rsidR="00AC5DB5" w:rsidRPr="004A4C7F">
        <w:rPr>
          <w:rFonts w:eastAsia="TeX Gyre Bonum"/>
          <w:szCs w:val="24"/>
        </w:rPr>
        <w:t xml:space="preserve"> </w:t>
      </w:r>
      <w:r w:rsidR="008370A0" w:rsidRPr="004A4C7F">
        <w:rPr>
          <w:rFonts w:eastAsia="TeX Gyre Bonum"/>
          <w:szCs w:val="24"/>
        </w:rPr>
        <w:t>Z. z.</w:t>
      </w:r>
    </w:p>
    <w:p w14:paraId="1F9B8BA4" w14:textId="77777777" w:rsidR="001742A5" w:rsidRPr="004A4C7F" w:rsidRDefault="001742A5" w:rsidP="001742A5">
      <w:pPr>
        <w:keepNext/>
        <w:keepLines/>
        <w:autoSpaceDE w:val="0"/>
        <w:autoSpaceDN w:val="0"/>
        <w:spacing w:before="60" w:after="60"/>
        <w:ind w:left="714" w:hanging="357"/>
        <w:jc w:val="both"/>
        <w:rPr>
          <w:rFonts w:eastAsia="TeX Gyre Bonum"/>
          <w:szCs w:val="24"/>
        </w:rPr>
      </w:pPr>
      <w:r w:rsidRPr="004A4C7F">
        <w:rPr>
          <w:rFonts w:eastAsia="TeX Gyre Bonum"/>
          <w:position w:val="5"/>
          <w:szCs w:val="24"/>
          <w:vertAlign w:val="superscript"/>
        </w:rPr>
        <w:lastRenderedPageBreak/>
        <w:t>47a</w:t>
      </w:r>
      <w:r w:rsidR="00182470" w:rsidRPr="004A4C7F">
        <w:rPr>
          <w:rFonts w:eastAsia="TeX Gyre Bonum"/>
          <w:position w:val="5"/>
          <w:szCs w:val="24"/>
          <w:vertAlign w:val="superscript"/>
        </w:rPr>
        <w:t>j</w:t>
      </w:r>
      <w:r w:rsidRPr="004A4C7F">
        <w:rPr>
          <w:rFonts w:eastAsia="TeX Gyre Bonum"/>
          <w:szCs w:val="24"/>
        </w:rPr>
        <w:t>) § 14 ods. 6 zákona č. 56/2018 Z. z. v znení zákona č. .../2021 Z. z.“.</w:t>
      </w:r>
    </w:p>
    <w:p w14:paraId="2D48D3EB" w14:textId="77777777" w:rsidR="00AE2352" w:rsidRPr="004A4C7F" w:rsidRDefault="00AE2352" w:rsidP="000273F4">
      <w:pPr>
        <w:keepNext/>
        <w:keepLines/>
        <w:spacing w:before="360" w:after="120"/>
        <w:jc w:val="center"/>
        <w:outlineLvl w:val="0"/>
        <w:rPr>
          <w:rFonts w:eastAsia="Times New Roman"/>
          <w:b/>
          <w:bCs/>
          <w:szCs w:val="28"/>
          <w:lang w:eastAsia="sk-SK"/>
        </w:rPr>
      </w:pPr>
      <w:r w:rsidRPr="004A4C7F">
        <w:rPr>
          <w:rFonts w:eastAsia="Times New Roman"/>
          <w:b/>
          <w:bCs/>
          <w:szCs w:val="28"/>
          <w:lang w:eastAsia="sk-SK"/>
        </w:rPr>
        <w:t>Čl. III</w:t>
      </w:r>
    </w:p>
    <w:p w14:paraId="5DF6A0D5" w14:textId="77777777" w:rsidR="00AE2352" w:rsidRPr="004A4C7F" w:rsidRDefault="00AE2352" w:rsidP="006C6EA3">
      <w:pPr>
        <w:keepNext/>
        <w:keepLines/>
        <w:tabs>
          <w:tab w:val="left" w:leader="dot" w:pos="8755"/>
        </w:tabs>
        <w:autoSpaceDE w:val="0"/>
        <w:autoSpaceDN w:val="0"/>
        <w:spacing w:before="240" w:after="240"/>
        <w:ind w:firstLine="709"/>
        <w:jc w:val="both"/>
        <w:rPr>
          <w:rFonts w:eastAsia="TeX Gyre Bonum"/>
          <w:szCs w:val="24"/>
        </w:rPr>
      </w:pPr>
      <w:r w:rsidRPr="004A4C7F">
        <w:rPr>
          <w:rFonts w:eastAsia="Times New Roman"/>
          <w:szCs w:val="24"/>
          <w:lang w:eastAsia="sk-SK"/>
        </w:rPr>
        <w:t xml:space="preserve">Zákon </w:t>
      </w:r>
      <w:r w:rsidR="008370A0" w:rsidRPr="004A4C7F">
        <w:rPr>
          <w:rFonts w:eastAsia="Times New Roman"/>
          <w:szCs w:val="24"/>
          <w:lang w:eastAsia="sk-SK"/>
        </w:rPr>
        <w:t>č. </w:t>
      </w:r>
      <w:r w:rsidRPr="004A4C7F">
        <w:rPr>
          <w:rFonts w:eastAsia="Times New Roman"/>
          <w:szCs w:val="24"/>
          <w:lang w:eastAsia="sk-SK"/>
        </w:rPr>
        <w:t xml:space="preserve">529/2010 </w:t>
      </w:r>
      <w:r w:rsidR="008370A0" w:rsidRPr="004A4C7F">
        <w:rPr>
          <w:rFonts w:eastAsia="Times New Roman"/>
          <w:szCs w:val="24"/>
          <w:lang w:eastAsia="sk-SK"/>
        </w:rPr>
        <w:t>Z. z.</w:t>
      </w:r>
      <w:r w:rsidRPr="004A4C7F">
        <w:rPr>
          <w:rFonts w:eastAsia="Times New Roman"/>
          <w:szCs w:val="24"/>
          <w:lang w:eastAsia="sk-SK"/>
        </w:rPr>
        <w:t xml:space="preserve"> o environmentálnom navrhovaní a používaní výrobkov (zákon o</w:t>
      </w:r>
      <w:r w:rsidR="00390D53" w:rsidRPr="004A4C7F">
        <w:rPr>
          <w:rFonts w:eastAsia="Times New Roman"/>
          <w:szCs w:val="24"/>
          <w:lang w:eastAsia="sk-SK"/>
        </w:rPr>
        <w:t> </w:t>
      </w:r>
      <w:r w:rsidRPr="004A4C7F">
        <w:rPr>
          <w:rFonts w:eastAsia="Times New Roman"/>
          <w:szCs w:val="24"/>
          <w:lang w:eastAsia="sk-SK"/>
        </w:rPr>
        <w:t xml:space="preserve">ekodizajne) v znení zákona </w:t>
      </w:r>
      <w:r w:rsidR="008370A0" w:rsidRPr="004A4C7F">
        <w:rPr>
          <w:rFonts w:eastAsia="Times New Roman"/>
          <w:szCs w:val="24"/>
          <w:lang w:eastAsia="sk-SK"/>
        </w:rPr>
        <w:t>č. </w:t>
      </w:r>
      <w:r w:rsidRPr="004A4C7F">
        <w:rPr>
          <w:rFonts w:eastAsia="Times New Roman"/>
          <w:szCs w:val="24"/>
          <w:lang w:eastAsia="sk-SK"/>
        </w:rPr>
        <w:t xml:space="preserve">56/2018 </w:t>
      </w:r>
      <w:r w:rsidR="008370A0" w:rsidRPr="004A4C7F">
        <w:rPr>
          <w:rFonts w:eastAsia="Times New Roman"/>
          <w:szCs w:val="24"/>
          <w:lang w:eastAsia="sk-SK"/>
        </w:rPr>
        <w:t>Z. z.</w:t>
      </w:r>
      <w:r w:rsidRPr="004A4C7F">
        <w:rPr>
          <w:rFonts w:eastAsia="Times New Roman"/>
          <w:szCs w:val="24"/>
          <w:lang w:eastAsia="sk-SK"/>
        </w:rPr>
        <w:t xml:space="preserve"> </w:t>
      </w:r>
      <w:r w:rsidRPr="004A4C7F">
        <w:rPr>
          <w:rFonts w:eastAsia="TeX Gyre Bonum"/>
          <w:szCs w:val="24"/>
        </w:rPr>
        <w:t xml:space="preserve">sa </w:t>
      </w:r>
      <w:r w:rsidR="00AA3C7A" w:rsidRPr="004A4C7F">
        <w:rPr>
          <w:rFonts w:eastAsia="TeX Gyre Bonum"/>
          <w:szCs w:val="24"/>
        </w:rPr>
        <w:t xml:space="preserve">mení a </w:t>
      </w:r>
      <w:r w:rsidRPr="004A4C7F">
        <w:rPr>
          <w:rFonts w:eastAsia="TeX Gyre Bonum"/>
          <w:szCs w:val="24"/>
        </w:rPr>
        <w:t>dopĺňa takto:</w:t>
      </w:r>
    </w:p>
    <w:p w14:paraId="5984E9A3" w14:textId="77777777" w:rsidR="00AE2352" w:rsidRPr="004A4C7F" w:rsidRDefault="00AE2352" w:rsidP="006C6EA3">
      <w:pPr>
        <w:keepNext/>
        <w:keepLines/>
        <w:spacing w:before="120" w:after="120"/>
        <w:ind w:left="357"/>
        <w:jc w:val="both"/>
        <w:rPr>
          <w:rFonts w:eastAsia="Times New Roman"/>
          <w:szCs w:val="24"/>
          <w:lang w:eastAsia="sk-SK"/>
        </w:rPr>
      </w:pPr>
      <w:r w:rsidRPr="004A4C7F">
        <w:rPr>
          <w:rFonts w:eastAsia="Times New Roman"/>
          <w:szCs w:val="24"/>
          <w:lang w:eastAsia="sk-SK"/>
        </w:rPr>
        <w:t xml:space="preserve">V § 7 sa </w:t>
      </w:r>
      <w:r w:rsidR="005F7F4B" w:rsidRPr="004A4C7F">
        <w:rPr>
          <w:rFonts w:eastAsia="Times New Roman"/>
          <w:szCs w:val="24"/>
          <w:lang w:eastAsia="sk-SK"/>
        </w:rPr>
        <w:t xml:space="preserve">za odsek </w:t>
      </w:r>
      <w:r w:rsidR="00BC78B3" w:rsidRPr="004A4C7F">
        <w:rPr>
          <w:rFonts w:eastAsia="Times New Roman"/>
          <w:szCs w:val="24"/>
          <w:lang w:eastAsia="sk-SK"/>
        </w:rPr>
        <w:t>2</w:t>
      </w:r>
      <w:r w:rsidR="005F7F4B" w:rsidRPr="004A4C7F">
        <w:rPr>
          <w:rFonts w:eastAsia="Times New Roman"/>
          <w:szCs w:val="24"/>
          <w:lang w:eastAsia="sk-SK"/>
        </w:rPr>
        <w:t xml:space="preserve"> </w:t>
      </w:r>
      <w:r w:rsidRPr="004A4C7F">
        <w:rPr>
          <w:rFonts w:eastAsia="Times New Roman"/>
          <w:szCs w:val="24"/>
          <w:lang w:eastAsia="sk-SK"/>
        </w:rPr>
        <w:t xml:space="preserve">vkladá nový odsek </w:t>
      </w:r>
      <w:r w:rsidR="00BC78B3" w:rsidRPr="004A4C7F">
        <w:rPr>
          <w:rFonts w:eastAsia="Times New Roman"/>
          <w:szCs w:val="24"/>
          <w:lang w:eastAsia="sk-SK"/>
        </w:rPr>
        <w:t>3</w:t>
      </w:r>
      <w:r w:rsidRPr="004A4C7F">
        <w:rPr>
          <w:rFonts w:eastAsia="Times New Roman"/>
          <w:szCs w:val="24"/>
          <w:lang w:eastAsia="sk-SK"/>
        </w:rPr>
        <w:t>, ktorý znie:</w:t>
      </w:r>
    </w:p>
    <w:p w14:paraId="5B03FF62" w14:textId="77777777" w:rsidR="00AE2352" w:rsidRPr="004A4C7F" w:rsidRDefault="00AE2352" w:rsidP="006C6EA3">
      <w:pPr>
        <w:keepNext/>
        <w:keepLines/>
        <w:spacing w:before="120" w:after="120"/>
        <w:ind w:left="357" w:firstLine="709"/>
        <w:jc w:val="both"/>
        <w:rPr>
          <w:rFonts w:eastAsia="Times New Roman"/>
          <w:szCs w:val="24"/>
          <w:lang w:eastAsia="sk-SK"/>
        </w:rPr>
      </w:pPr>
      <w:r w:rsidRPr="004A4C7F">
        <w:rPr>
          <w:rFonts w:eastAsia="Times New Roman"/>
          <w:szCs w:val="24"/>
          <w:lang w:eastAsia="sk-SK"/>
        </w:rPr>
        <w:t>„</w:t>
      </w:r>
      <w:r w:rsidR="005F7F4B" w:rsidRPr="004A4C7F">
        <w:rPr>
          <w:rFonts w:eastAsia="Times New Roman"/>
          <w:szCs w:val="24"/>
          <w:lang w:eastAsia="sk-SK"/>
        </w:rPr>
        <w:t>(</w:t>
      </w:r>
      <w:r w:rsidR="00BC78B3" w:rsidRPr="004A4C7F">
        <w:rPr>
          <w:rFonts w:eastAsia="Times New Roman"/>
          <w:szCs w:val="24"/>
          <w:lang w:eastAsia="sk-SK"/>
        </w:rPr>
        <w:t>3</w:t>
      </w:r>
      <w:r w:rsidR="005F7F4B" w:rsidRPr="004A4C7F">
        <w:rPr>
          <w:rFonts w:eastAsia="Times New Roman"/>
          <w:szCs w:val="24"/>
          <w:lang w:eastAsia="sk-SK"/>
        </w:rPr>
        <w:t xml:space="preserve">) </w:t>
      </w:r>
      <w:r w:rsidRPr="004A4C7F">
        <w:rPr>
          <w:rFonts w:eastAsia="Times New Roman"/>
          <w:szCs w:val="24"/>
          <w:lang w:eastAsia="sk-SK"/>
        </w:rPr>
        <w:t xml:space="preserve">Orgán dohľadu uloží pokutu od 100 eur do 10 000 eur </w:t>
      </w:r>
      <w:r w:rsidR="00D25C34" w:rsidRPr="004A4C7F">
        <w:rPr>
          <w:szCs w:val="24"/>
        </w:rPr>
        <w:t>hospodárskemu subjektu podľa osobitného predpisu</w:t>
      </w:r>
      <w:r w:rsidR="00D25C34" w:rsidRPr="004A4C7F">
        <w:rPr>
          <w:rFonts w:eastAsia="Times New Roman"/>
          <w:szCs w:val="24"/>
          <w:vertAlign w:val="superscript"/>
          <w:lang w:eastAsia="sk-SK"/>
        </w:rPr>
        <w:t>19a</w:t>
      </w:r>
      <w:r w:rsidR="00D25C34" w:rsidRPr="004A4C7F">
        <w:rPr>
          <w:szCs w:val="24"/>
        </w:rPr>
        <w:t>), ktorý poruší povinnosti podľa osobitného predpisu.</w:t>
      </w:r>
      <w:r w:rsidR="00D25C34" w:rsidRPr="004A4C7F">
        <w:rPr>
          <w:szCs w:val="24"/>
          <w:vertAlign w:val="superscript"/>
        </w:rPr>
        <w:t>19b</w:t>
      </w:r>
      <w:r w:rsidR="00D25C34" w:rsidRPr="004A4C7F">
        <w:rPr>
          <w:szCs w:val="24"/>
        </w:rPr>
        <w:t>)</w:t>
      </w:r>
      <w:r w:rsidRPr="004A4C7F">
        <w:rPr>
          <w:rFonts w:eastAsia="Times New Roman"/>
          <w:szCs w:val="24"/>
          <w:lang w:eastAsia="sk-SK"/>
        </w:rPr>
        <w:t>“</w:t>
      </w:r>
      <w:r w:rsidR="005F7F4B" w:rsidRPr="004A4C7F">
        <w:rPr>
          <w:rFonts w:eastAsia="Times New Roman"/>
          <w:szCs w:val="24"/>
          <w:lang w:eastAsia="sk-SK"/>
        </w:rPr>
        <w:t>.</w:t>
      </w:r>
    </w:p>
    <w:p w14:paraId="43694564" w14:textId="77777777" w:rsidR="00DA64AE" w:rsidRPr="004A4C7F" w:rsidRDefault="00DA64AE" w:rsidP="006C6EA3">
      <w:pPr>
        <w:keepNext/>
        <w:keepLines/>
        <w:spacing w:before="120" w:after="120"/>
        <w:ind w:left="357"/>
        <w:jc w:val="both"/>
        <w:rPr>
          <w:rFonts w:eastAsia="Times New Roman"/>
          <w:szCs w:val="24"/>
          <w:lang w:eastAsia="sk-SK"/>
        </w:rPr>
      </w:pPr>
      <w:r w:rsidRPr="004A4C7F">
        <w:rPr>
          <w:rFonts w:eastAsia="Times New Roman"/>
          <w:szCs w:val="24"/>
          <w:lang w:eastAsia="sk-SK"/>
        </w:rPr>
        <w:t>Poznámk</w:t>
      </w:r>
      <w:r w:rsidR="00D25C34" w:rsidRPr="004A4C7F">
        <w:rPr>
          <w:rFonts w:eastAsia="Times New Roman"/>
          <w:szCs w:val="24"/>
          <w:lang w:eastAsia="sk-SK"/>
        </w:rPr>
        <w:t>y</w:t>
      </w:r>
      <w:r w:rsidRPr="004A4C7F">
        <w:rPr>
          <w:rFonts w:eastAsia="Times New Roman"/>
          <w:szCs w:val="24"/>
          <w:lang w:eastAsia="sk-SK"/>
        </w:rPr>
        <w:t xml:space="preserve"> pod čiarou k odkaz</w:t>
      </w:r>
      <w:r w:rsidR="00D25C34" w:rsidRPr="004A4C7F">
        <w:rPr>
          <w:rFonts w:eastAsia="Times New Roman"/>
          <w:szCs w:val="24"/>
          <w:lang w:eastAsia="sk-SK"/>
        </w:rPr>
        <w:t>om</w:t>
      </w:r>
      <w:r w:rsidRPr="004A4C7F">
        <w:rPr>
          <w:rFonts w:eastAsia="Times New Roman"/>
          <w:szCs w:val="24"/>
          <w:lang w:eastAsia="sk-SK"/>
        </w:rPr>
        <w:t xml:space="preserve"> 19a</w:t>
      </w:r>
      <w:r w:rsidR="00D25C34" w:rsidRPr="004A4C7F">
        <w:rPr>
          <w:rFonts w:eastAsia="Times New Roman"/>
          <w:szCs w:val="24"/>
          <w:lang w:eastAsia="sk-SK"/>
        </w:rPr>
        <w:t xml:space="preserve"> a 19b</w:t>
      </w:r>
      <w:r w:rsidRPr="004A4C7F">
        <w:rPr>
          <w:rFonts w:eastAsia="Times New Roman"/>
          <w:szCs w:val="24"/>
          <w:lang w:eastAsia="sk-SK"/>
        </w:rPr>
        <w:t xml:space="preserve"> zne</w:t>
      </w:r>
      <w:r w:rsidR="00252322" w:rsidRPr="004A4C7F">
        <w:rPr>
          <w:rFonts w:eastAsia="Times New Roman"/>
          <w:szCs w:val="24"/>
          <w:lang w:eastAsia="sk-SK"/>
        </w:rPr>
        <w:t>jú</w:t>
      </w:r>
      <w:r w:rsidRPr="004A4C7F">
        <w:rPr>
          <w:rFonts w:eastAsia="Times New Roman"/>
          <w:szCs w:val="24"/>
          <w:lang w:eastAsia="sk-SK"/>
        </w:rPr>
        <w:t>:</w:t>
      </w:r>
    </w:p>
    <w:p w14:paraId="3897F1A8" w14:textId="77777777" w:rsidR="00D25C34" w:rsidRPr="004A4C7F" w:rsidRDefault="00DA64AE" w:rsidP="00D25C34">
      <w:pPr>
        <w:keepNext/>
        <w:keepLines/>
        <w:spacing w:before="120" w:after="120"/>
        <w:ind w:left="851" w:hanging="494"/>
        <w:jc w:val="both"/>
        <w:rPr>
          <w:rFonts w:eastAsia="Times New Roman"/>
          <w:szCs w:val="24"/>
          <w:lang w:eastAsia="sk-SK"/>
        </w:rPr>
      </w:pPr>
      <w:r w:rsidRPr="004A4C7F">
        <w:rPr>
          <w:rFonts w:eastAsia="Times New Roman"/>
          <w:szCs w:val="24"/>
          <w:lang w:eastAsia="sk-SK"/>
        </w:rPr>
        <w:t>„</w:t>
      </w:r>
      <w:r w:rsidR="00AE2352" w:rsidRPr="004A4C7F">
        <w:rPr>
          <w:rFonts w:eastAsia="Times New Roman"/>
          <w:szCs w:val="24"/>
          <w:vertAlign w:val="superscript"/>
          <w:lang w:eastAsia="sk-SK"/>
        </w:rPr>
        <w:t>19a</w:t>
      </w:r>
      <w:r w:rsidR="00AE2352" w:rsidRPr="004A4C7F">
        <w:rPr>
          <w:rFonts w:eastAsia="Times New Roman"/>
          <w:szCs w:val="24"/>
          <w:lang w:eastAsia="sk-SK"/>
        </w:rPr>
        <w:t xml:space="preserve">) </w:t>
      </w:r>
      <w:r w:rsidR="00D25C34" w:rsidRPr="004A4C7F">
        <w:rPr>
          <w:szCs w:val="24"/>
        </w:rPr>
        <w:t>Čl. 4 ods. 2 nariadenia Európskeho parlamentu a Rady (EÚ) 2019/1020 z 20. júna 2019 o dohľade nad trhom a súlade výrobkov a o zmene smernice 2004/42/ES a nariadení (ES) č. 765/2008 a (EÚ) č. 305/2011 (Ú. v. EÚ L 169, 25. 6. 2019).</w:t>
      </w:r>
    </w:p>
    <w:p w14:paraId="381E9C30" w14:textId="77777777" w:rsidR="00AE2352" w:rsidRPr="004A4C7F" w:rsidRDefault="00D25C34" w:rsidP="00D25C34">
      <w:pPr>
        <w:keepNext/>
        <w:keepLines/>
        <w:spacing w:before="120" w:after="120"/>
        <w:ind w:left="851" w:hanging="494"/>
        <w:jc w:val="both"/>
        <w:rPr>
          <w:rFonts w:eastAsia="Times New Roman"/>
          <w:szCs w:val="24"/>
          <w:lang w:eastAsia="sk-SK"/>
        </w:rPr>
      </w:pPr>
      <w:r w:rsidRPr="004A4C7F">
        <w:rPr>
          <w:rFonts w:eastAsia="Times New Roman"/>
          <w:szCs w:val="24"/>
          <w:vertAlign w:val="superscript"/>
          <w:lang w:eastAsia="sk-SK"/>
        </w:rPr>
        <w:t>19b</w:t>
      </w:r>
      <w:r w:rsidRPr="004A4C7F">
        <w:rPr>
          <w:rFonts w:eastAsia="Times New Roman"/>
          <w:szCs w:val="24"/>
          <w:lang w:eastAsia="sk-SK"/>
        </w:rPr>
        <w:t xml:space="preserve">) </w:t>
      </w:r>
      <w:r w:rsidRPr="004A4C7F">
        <w:rPr>
          <w:szCs w:val="24"/>
        </w:rPr>
        <w:t>Čl. 4 ods. 1, 3 a 4 nariadenia (EÚ) 2019/1020.“.</w:t>
      </w:r>
    </w:p>
    <w:p w14:paraId="095AB555" w14:textId="77777777" w:rsidR="00AE2352" w:rsidRPr="004A4C7F" w:rsidRDefault="00AE2352" w:rsidP="006C6EA3">
      <w:pPr>
        <w:pStyle w:val="Odsekzoznamu"/>
        <w:keepNext/>
        <w:keepLines/>
        <w:tabs>
          <w:tab w:val="left" w:leader="dot" w:pos="8755"/>
        </w:tabs>
        <w:autoSpaceDE w:val="0"/>
        <w:autoSpaceDN w:val="0"/>
        <w:spacing w:before="120" w:after="120"/>
        <w:ind w:left="357"/>
        <w:contextualSpacing w:val="0"/>
        <w:jc w:val="both"/>
        <w:rPr>
          <w:rFonts w:ascii="Times New Roman" w:eastAsia="TeX Gyre Bonum" w:hAnsi="Times New Roman"/>
          <w:sz w:val="24"/>
          <w:szCs w:val="24"/>
        </w:rPr>
      </w:pPr>
      <w:r w:rsidRPr="004A4C7F">
        <w:rPr>
          <w:rFonts w:ascii="Times New Roman" w:eastAsia="TeX Gyre Bonum" w:hAnsi="Times New Roman"/>
          <w:sz w:val="24"/>
          <w:szCs w:val="24"/>
        </w:rPr>
        <w:t xml:space="preserve">Doterajší odsek </w:t>
      </w:r>
      <w:r w:rsidR="00BC78B3" w:rsidRPr="004A4C7F">
        <w:rPr>
          <w:rFonts w:ascii="Times New Roman" w:eastAsia="TeX Gyre Bonum" w:hAnsi="Times New Roman"/>
          <w:sz w:val="24"/>
          <w:szCs w:val="24"/>
        </w:rPr>
        <w:t>3 až 5</w:t>
      </w:r>
      <w:r w:rsidRPr="004A4C7F">
        <w:rPr>
          <w:rFonts w:ascii="Times New Roman" w:eastAsia="TeX Gyre Bonum" w:hAnsi="Times New Roman"/>
          <w:sz w:val="24"/>
          <w:szCs w:val="24"/>
        </w:rPr>
        <w:t xml:space="preserve"> sa označuje ako odsek</w:t>
      </w:r>
      <w:r w:rsidR="00BC78B3" w:rsidRPr="004A4C7F">
        <w:rPr>
          <w:rFonts w:ascii="Times New Roman" w:eastAsia="TeX Gyre Bonum" w:hAnsi="Times New Roman"/>
          <w:sz w:val="24"/>
          <w:szCs w:val="24"/>
        </w:rPr>
        <w:t>y</w:t>
      </w:r>
      <w:r w:rsidRPr="004A4C7F">
        <w:rPr>
          <w:rFonts w:ascii="Times New Roman" w:eastAsia="TeX Gyre Bonum" w:hAnsi="Times New Roman"/>
          <w:sz w:val="24"/>
          <w:szCs w:val="24"/>
        </w:rPr>
        <w:t xml:space="preserve"> </w:t>
      </w:r>
      <w:r w:rsidR="00BC78B3" w:rsidRPr="004A4C7F">
        <w:rPr>
          <w:rFonts w:ascii="Times New Roman" w:eastAsia="TeX Gyre Bonum" w:hAnsi="Times New Roman"/>
          <w:sz w:val="24"/>
          <w:szCs w:val="24"/>
        </w:rPr>
        <w:t>4 až 6</w:t>
      </w:r>
      <w:r w:rsidRPr="004A4C7F">
        <w:rPr>
          <w:rFonts w:ascii="Times New Roman" w:eastAsia="TeX Gyre Bonum" w:hAnsi="Times New Roman"/>
          <w:sz w:val="24"/>
          <w:szCs w:val="24"/>
        </w:rPr>
        <w:t>.</w:t>
      </w:r>
    </w:p>
    <w:p w14:paraId="77EB33D3" w14:textId="77777777" w:rsidR="00FC3A28" w:rsidRPr="004A4C7F" w:rsidRDefault="00FC3A28" w:rsidP="000273F4">
      <w:pPr>
        <w:keepNext/>
        <w:keepLines/>
        <w:spacing w:before="360" w:after="120"/>
        <w:jc w:val="center"/>
        <w:outlineLvl w:val="0"/>
        <w:rPr>
          <w:rFonts w:eastAsia="Times New Roman"/>
          <w:b/>
          <w:bCs/>
          <w:szCs w:val="28"/>
          <w:lang w:eastAsia="sk-SK"/>
        </w:rPr>
      </w:pPr>
      <w:r w:rsidRPr="004A4C7F">
        <w:rPr>
          <w:rFonts w:eastAsia="Times New Roman"/>
          <w:b/>
          <w:bCs/>
          <w:szCs w:val="28"/>
          <w:lang w:eastAsia="sk-SK"/>
        </w:rPr>
        <w:t xml:space="preserve">Čl. </w:t>
      </w:r>
      <w:r w:rsidR="00BD40A5" w:rsidRPr="004A4C7F">
        <w:rPr>
          <w:rFonts w:eastAsia="Times New Roman"/>
          <w:b/>
          <w:bCs/>
          <w:szCs w:val="28"/>
          <w:lang w:eastAsia="sk-SK"/>
        </w:rPr>
        <w:t>I</w:t>
      </w:r>
      <w:r w:rsidRPr="004A4C7F">
        <w:rPr>
          <w:rFonts w:eastAsia="Times New Roman"/>
          <w:b/>
          <w:bCs/>
          <w:szCs w:val="28"/>
          <w:lang w:eastAsia="sk-SK"/>
        </w:rPr>
        <w:t>V</w:t>
      </w:r>
    </w:p>
    <w:p w14:paraId="15301D77" w14:textId="77777777" w:rsidR="00AE2352" w:rsidRPr="004A4C7F" w:rsidRDefault="00AE2352" w:rsidP="00390D53">
      <w:pPr>
        <w:keepNext/>
        <w:keepLines/>
        <w:tabs>
          <w:tab w:val="left" w:leader="dot" w:pos="8755"/>
        </w:tabs>
        <w:autoSpaceDE w:val="0"/>
        <w:autoSpaceDN w:val="0"/>
        <w:spacing w:before="77"/>
        <w:ind w:firstLine="709"/>
        <w:jc w:val="both"/>
        <w:rPr>
          <w:rFonts w:eastAsia="TeX Gyre Bonum"/>
          <w:szCs w:val="24"/>
        </w:rPr>
      </w:pPr>
      <w:r w:rsidRPr="004A4C7F">
        <w:rPr>
          <w:rFonts w:eastAsia="Times New Roman"/>
          <w:szCs w:val="24"/>
          <w:lang w:eastAsia="sk-SK"/>
        </w:rPr>
        <w:t xml:space="preserve">Zákon </w:t>
      </w:r>
      <w:r w:rsidR="008370A0" w:rsidRPr="004A4C7F">
        <w:rPr>
          <w:rFonts w:eastAsia="Times New Roman"/>
          <w:szCs w:val="24"/>
          <w:lang w:eastAsia="sk-SK"/>
        </w:rPr>
        <w:t>č. </w:t>
      </w:r>
      <w:r w:rsidRPr="004A4C7F">
        <w:rPr>
          <w:rFonts w:eastAsia="Times New Roman"/>
          <w:szCs w:val="24"/>
          <w:lang w:eastAsia="sk-SK"/>
        </w:rPr>
        <w:t xml:space="preserve">78/2012 </w:t>
      </w:r>
      <w:r w:rsidR="008370A0" w:rsidRPr="004A4C7F">
        <w:rPr>
          <w:rFonts w:eastAsia="Times New Roman"/>
          <w:szCs w:val="24"/>
          <w:lang w:eastAsia="sk-SK"/>
        </w:rPr>
        <w:t>Z. z.</w:t>
      </w:r>
      <w:r w:rsidRPr="004A4C7F">
        <w:rPr>
          <w:rFonts w:eastAsia="Times New Roman"/>
          <w:szCs w:val="24"/>
          <w:lang w:eastAsia="sk-SK"/>
        </w:rPr>
        <w:t xml:space="preserve"> o bezpečnosti hračiek a o zmene a doplnení zákona </w:t>
      </w:r>
      <w:r w:rsidR="008370A0" w:rsidRPr="004A4C7F">
        <w:rPr>
          <w:rFonts w:eastAsia="Times New Roman"/>
          <w:szCs w:val="24"/>
          <w:lang w:eastAsia="sk-SK"/>
        </w:rPr>
        <w:t>č. </w:t>
      </w:r>
      <w:r w:rsidRPr="004A4C7F">
        <w:rPr>
          <w:rFonts w:eastAsia="Times New Roman"/>
          <w:szCs w:val="24"/>
          <w:lang w:eastAsia="sk-SK"/>
        </w:rPr>
        <w:t xml:space="preserve">128/2002 </w:t>
      </w:r>
      <w:r w:rsidR="008370A0" w:rsidRPr="004A4C7F">
        <w:rPr>
          <w:rFonts w:eastAsia="Times New Roman"/>
          <w:szCs w:val="24"/>
          <w:lang w:eastAsia="sk-SK"/>
        </w:rPr>
        <w:t>Z. z.</w:t>
      </w:r>
      <w:r w:rsidRPr="004A4C7F">
        <w:rPr>
          <w:rFonts w:eastAsia="Times New Roman"/>
          <w:szCs w:val="24"/>
          <w:lang w:eastAsia="sk-SK"/>
        </w:rPr>
        <w:t xml:space="preserve"> o</w:t>
      </w:r>
      <w:r w:rsidR="008370A0" w:rsidRPr="004A4C7F">
        <w:rPr>
          <w:rFonts w:eastAsia="Times New Roman"/>
          <w:szCs w:val="24"/>
          <w:lang w:eastAsia="sk-SK"/>
        </w:rPr>
        <w:t> </w:t>
      </w:r>
      <w:r w:rsidRPr="004A4C7F">
        <w:rPr>
          <w:rFonts w:eastAsia="Times New Roman"/>
          <w:szCs w:val="24"/>
          <w:lang w:eastAsia="sk-SK"/>
        </w:rPr>
        <w:t>štátnej</w:t>
      </w:r>
      <w:r w:rsidR="008370A0" w:rsidRPr="004A4C7F">
        <w:rPr>
          <w:rFonts w:eastAsia="Times New Roman"/>
          <w:szCs w:val="24"/>
          <w:lang w:eastAsia="sk-SK"/>
        </w:rPr>
        <w:t xml:space="preserve"> </w:t>
      </w:r>
      <w:r w:rsidRPr="004A4C7F">
        <w:rPr>
          <w:rFonts w:eastAsia="Times New Roman"/>
          <w:szCs w:val="24"/>
          <w:lang w:eastAsia="sk-SK"/>
        </w:rPr>
        <w:t xml:space="preserve">kontrole vnútorného trhu vo veciach ochrany spotrebiteľa a o zmene a doplnení niektorých zákonov v znení neskorších predpisov </w:t>
      </w:r>
      <w:r w:rsidR="005F7F4B" w:rsidRPr="004A4C7F">
        <w:rPr>
          <w:rFonts w:eastAsia="Times New Roman"/>
          <w:szCs w:val="24"/>
          <w:lang w:eastAsia="sk-SK"/>
        </w:rPr>
        <w:t xml:space="preserve">v znení zákona </w:t>
      </w:r>
      <w:r w:rsidR="008370A0" w:rsidRPr="004A4C7F">
        <w:rPr>
          <w:rFonts w:eastAsia="Times New Roman"/>
          <w:szCs w:val="24"/>
          <w:lang w:eastAsia="sk-SK"/>
        </w:rPr>
        <w:t>č. </w:t>
      </w:r>
      <w:r w:rsidR="005F7F4B" w:rsidRPr="004A4C7F">
        <w:rPr>
          <w:rFonts w:eastAsia="Times New Roman"/>
          <w:szCs w:val="24"/>
          <w:lang w:eastAsia="sk-SK"/>
        </w:rPr>
        <w:t xml:space="preserve">140/2013 </w:t>
      </w:r>
      <w:r w:rsidR="008370A0" w:rsidRPr="004A4C7F">
        <w:rPr>
          <w:rFonts w:eastAsia="Times New Roman"/>
          <w:szCs w:val="24"/>
          <w:lang w:eastAsia="sk-SK"/>
        </w:rPr>
        <w:t>Z. z.</w:t>
      </w:r>
      <w:r w:rsidR="005F7F4B" w:rsidRPr="004A4C7F">
        <w:rPr>
          <w:rFonts w:eastAsia="Times New Roman"/>
          <w:szCs w:val="24"/>
          <w:lang w:eastAsia="sk-SK"/>
        </w:rPr>
        <w:t xml:space="preserve">, zákona </w:t>
      </w:r>
      <w:r w:rsidR="008370A0" w:rsidRPr="004A4C7F">
        <w:rPr>
          <w:rFonts w:eastAsia="Times New Roman"/>
          <w:szCs w:val="24"/>
          <w:lang w:eastAsia="sk-SK"/>
        </w:rPr>
        <w:t>č. </w:t>
      </w:r>
      <w:r w:rsidR="005F7F4B" w:rsidRPr="004A4C7F">
        <w:rPr>
          <w:rFonts w:eastAsia="Times New Roman"/>
          <w:szCs w:val="24"/>
          <w:lang w:eastAsia="sk-SK"/>
        </w:rPr>
        <w:t xml:space="preserve">391/2015 </w:t>
      </w:r>
      <w:r w:rsidR="008370A0" w:rsidRPr="004A4C7F">
        <w:rPr>
          <w:rFonts w:eastAsia="Times New Roman"/>
          <w:szCs w:val="24"/>
          <w:lang w:eastAsia="sk-SK"/>
        </w:rPr>
        <w:t>Z. z.</w:t>
      </w:r>
      <w:r w:rsidR="005F7F4B" w:rsidRPr="004A4C7F">
        <w:rPr>
          <w:rFonts w:eastAsia="Times New Roman"/>
          <w:szCs w:val="24"/>
          <w:lang w:eastAsia="sk-SK"/>
        </w:rPr>
        <w:t xml:space="preserve">, zákona </w:t>
      </w:r>
      <w:r w:rsidR="008370A0" w:rsidRPr="004A4C7F">
        <w:rPr>
          <w:rFonts w:eastAsia="Times New Roman"/>
          <w:szCs w:val="24"/>
          <w:lang w:eastAsia="sk-SK"/>
        </w:rPr>
        <w:t>č. </w:t>
      </w:r>
      <w:r w:rsidR="005F7F4B" w:rsidRPr="004A4C7F">
        <w:rPr>
          <w:rFonts w:eastAsia="Times New Roman"/>
          <w:szCs w:val="24"/>
          <w:lang w:eastAsia="sk-SK"/>
        </w:rPr>
        <w:t xml:space="preserve">51/2017 </w:t>
      </w:r>
      <w:r w:rsidR="008370A0" w:rsidRPr="004A4C7F">
        <w:rPr>
          <w:rFonts w:eastAsia="Times New Roman"/>
          <w:szCs w:val="24"/>
          <w:lang w:eastAsia="sk-SK"/>
        </w:rPr>
        <w:t>Z. z.</w:t>
      </w:r>
      <w:r w:rsidR="005F7F4B" w:rsidRPr="004A4C7F">
        <w:rPr>
          <w:rFonts w:eastAsia="Times New Roman"/>
          <w:szCs w:val="24"/>
          <w:lang w:eastAsia="sk-SK"/>
        </w:rPr>
        <w:t xml:space="preserve"> a zákona </w:t>
      </w:r>
      <w:r w:rsidR="008370A0" w:rsidRPr="004A4C7F">
        <w:rPr>
          <w:rFonts w:eastAsia="Times New Roman"/>
          <w:szCs w:val="24"/>
          <w:lang w:eastAsia="sk-SK"/>
        </w:rPr>
        <w:t>č. </w:t>
      </w:r>
      <w:r w:rsidR="005F7F4B" w:rsidRPr="004A4C7F">
        <w:rPr>
          <w:rFonts w:eastAsia="Times New Roman"/>
          <w:szCs w:val="24"/>
          <w:lang w:eastAsia="sk-SK"/>
        </w:rPr>
        <w:t xml:space="preserve">56/2018 </w:t>
      </w:r>
      <w:r w:rsidR="008370A0" w:rsidRPr="004A4C7F">
        <w:rPr>
          <w:rFonts w:eastAsia="Times New Roman"/>
          <w:szCs w:val="24"/>
          <w:lang w:eastAsia="sk-SK"/>
        </w:rPr>
        <w:t>Z. z.</w:t>
      </w:r>
      <w:r w:rsidR="005F7F4B" w:rsidRPr="004A4C7F">
        <w:rPr>
          <w:rFonts w:eastAsia="Times New Roman"/>
          <w:szCs w:val="24"/>
          <w:lang w:eastAsia="sk-SK"/>
        </w:rPr>
        <w:t xml:space="preserve"> </w:t>
      </w:r>
      <w:r w:rsidRPr="004A4C7F">
        <w:rPr>
          <w:rFonts w:eastAsia="TeX Gyre Bonum"/>
          <w:szCs w:val="24"/>
        </w:rPr>
        <w:t>sa mení a dopĺňa takto:</w:t>
      </w:r>
    </w:p>
    <w:p w14:paraId="71E722CA" w14:textId="77777777" w:rsidR="00AE2352" w:rsidRPr="004A4C7F" w:rsidRDefault="00AE2352" w:rsidP="000273F4">
      <w:pPr>
        <w:pStyle w:val="Odsekzoznamu"/>
        <w:keepNext/>
        <w:keepLines/>
        <w:numPr>
          <w:ilvl w:val="0"/>
          <w:numId w:val="33"/>
        </w:numPr>
        <w:spacing w:before="120" w:after="120"/>
        <w:ind w:left="357" w:hanging="357"/>
        <w:contextualSpacing w:val="0"/>
        <w:jc w:val="both"/>
        <w:rPr>
          <w:szCs w:val="24"/>
          <w:lang w:eastAsia="sk-SK"/>
        </w:rPr>
      </w:pPr>
      <w:r w:rsidRPr="004A4C7F">
        <w:rPr>
          <w:rFonts w:ascii="Times New Roman" w:hAnsi="Times New Roman"/>
          <w:sz w:val="24"/>
          <w:szCs w:val="24"/>
          <w:lang w:eastAsia="sk-SK"/>
        </w:rPr>
        <w:t>V § 23 odsek 3 znie:</w:t>
      </w:r>
    </w:p>
    <w:p w14:paraId="4B2E80F0" w14:textId="77777777" w:rsidR="00AE2352" w:rsidRPr="004A4C7F" w:rsidRDefault="00AE2352" w:rsidP="006C6EA3">
      <w:pPr>
        <w:keepNext/>
        <w:keepLines/>
        <w:spacing w:before="120" w:after="120"/>
        <w:ind w:left="357" w:firstLine="709"/>
        <w:jc w:val="both"/>
        <w:rPr>
          <w:rFonts w:eastAsia="Times New Roman"/>
          <w:szCs w:val="24"/>
          <w:lang w:eastAsia="sk-SK"/>
        </w:rPr>
      </w:pPr>
      <w:r w:rsidRPr="004A4C7F">
        <w:rPr>
          <w:rFonts w:eastAsia="Times New Roman"/>
          <w:szCs w:val="24"/>
          <w:lang w:eastAsia="sk-SK"/>
        </w:rPr>
        <w:t>„</w:t>
      </w:r>
      <w:r w:rsidR="008C4C28" w:rsidRPr="004A4C7F">
        <w:rPr>
          <w:rFonts w:eastAsia="Times New Roman"/>
          <w:szCs w:val="24"/>
          <w:lang w:eastAsia="sk-SK"/>
        </w:rPr>
        <w:t xml:space="preserve">(3) </w:t>
      </w:r>
      <w:r w:rsidRPr="004A4C7F">
        <w:rPr>
          <w:rFonts w:eastAsia="Times New Roman"/>
          <w:szCs w:val="24"/>
          <w:lang w:eastAsia="sk-SK"/>
        </w:rPr>
        <w:t>Úrad uloží pokutu od 100 do 1000 eur autorizovanej osobe, ktorá porušila povinnosť podľa osobitného predpisu</w:t>
      </w:r>
      <w:r w:rsidR="008C4C28" w:rsidRPr="004A4C7F">
        <w:rPr>
          <w:rFonts w:eastAsia="Times New Roman"/>
          <w:szCs w:val="24"/>
          <w:lang w:eastAsia="sk-SK"/>
        </w:rPr>
        <w:t>.</w:t>
      </w:r>
      <w:r w:rsidRPr="004A4C7F">
        <w:rPr>
          <w:rFonts w:eastAsia="Times New Roman"/>
          <w:szCs w:val="24"/>
          <w:vertAlign w:val="superscript"/>
          <w:lang w:eastAsia="sk-SK"/>
        </w:rPr>
        <w:t>27a</w:t>
      </w:r>
      <w:r w:rsidRPr="004A4C7F">
        <w:rPr>
          <w:rFonts w:eastAsia="Times New Roman"/>
          <w:szCs w:val="24"/>
          <w:lang w:eastAsia="sk-SK"/>
        </w:rPr>
        <w:t>)“</w:t>
      </w:r>
      <w:r w:rsidR="008C4C28" w:rsidRPr="004A4C7F">
        <w:rPr>
          <w:rFonts w:eastAsia="Times New Roman"/>
          <w:szCs w:val="24"/>
          <w:lang w:eastAsia="sk-SK"/>
        </w:rPr>
        <w:t>.</w:t>
      </w:r>
    </w:p>
    <w:p w14:paraId="52156435" w14:textId="77777777" w:rsidR="00DA64AE" w:rsidRPr="004A4C7F" w:rsidRDefault="00DA64AE" w:rsidP="006C6EA3">
      <w:pPr>
        <w:keepNext/>
        <w:keepLines/>
        <w:spacing w:before="120" w:after="120"/>
        <w:ind w:left="426"/>
        <w:jc w:val="both"/>
        <w:rPr>
          <w:rFonts w:eastAsia="Times New Roman"/>
          <w:szCs w:val="24"/>
          <w:lang w:eastAsia="sk-SK"/>
        </w:rPr>
      </w:pPr>
      <w:r w:rsidRPr="004A4C7F">
        <w:rPr>
          <w:rFonts w:eastAsia="Times New Roman"/>
          <w:szCs w:val="24"/>
          <w:lang w:eastAsia="sk-SK"/>
        </w:rPr>
        <w:t>Poznámka pod čiarou k odkazu 27a znie:</w:t>
      </w:r>
    </w:p>
    <w:p w14:paraId="19B22A1C" w14:textId="77777777" w:rsidR="00AE2352" w:rsidRPr="004A4C7F" w:rsidRDefault="00DA64AE" w:rsidP="006C6EA3">
      <w:pPr>
        <w:keepNext/>
        <w:keepLines/>
        <w:spacing w:before="120" w:after="120"/>
        <w:ind w:left="782" w:hanging="357"/>
        <w:jc w:val="both"/>
        <w:rPr>
          <w:rFonts w:eastAsia="Times New Roman"/>
          <w:szCs w:val="24"/>
          <w:lang w:eastAsia="sk-SK"/>
        </w:rPr>
      </w:pPr>
      <w:r w:rsidRPr="004A4C7F">
        <w:rPr>
          <w:rFonts w:eastAsia="Times New Roman"/>
          <w:szCs w:val="24"/>
          <w:lang w:eastAsia="sk-SK"/>
        </w:rPr>
        <w:t>„</w:t>
      </w:r>
      <w:r w:rsidR="00AE2352" w:rsidRPr="004A4C7F">
        <w:rPr>
          <w:rFonts w:eastAsia="Times New Roman"/>
          <w:szCs w:val="24"/>
          <w:vertAlign w:val="superscript"/>
          <w:lang w:eastAsia="sk-SK"/>
        </w:rPr>
        <w:t>27a</w:t>
      </w:r>
      <w:r w:rsidR="00AE2352" w:rsidRPr="004A4C7F">
        <w:rPr>
          <w:rFonts w:eastAsia="Times New Roman"/>
          <w:szCs w:val="24"/>
          <w:lang w:eastAsia="sk-SK"/>
        </w:rPr>
        <w:t xml:space="preserve">) </w:t>
      </w:r>
      <w:r w:rsidR="00B72A99" w:rsidRPr="004A4C7F">
        <w:rPr>
          <w:rFonts w:eastAsia="Times New Roman"/>
          <w:szCs w:val="24"/>
          <w:lang w:eastAsia="sk-SK"/>
        </w:rPr>
        <w:t>§ 21 ods. 1</w:t>
      </w:r>
      <w:r w:rsidR="00B54C49" w:rsidRPr="004A4C7F">
        <w:rPr>
          <w:rFonts w:eastAsia="Times New Roman"/>
          <w:szCs w:val="24"/>
          <w:lang w:eastAsia="sk-SK"/>
        </w:rPr>
        <w:t>2</w:t>
      </w:r>
      <w:r w:rsidR="00B72A99" w:rsidRPr="004A4C7F">
        <w:rPr>
          <w:rFonts w:eastAsia="Times New Roman"/>
          <w:szCs w:val="24"/>
          <w:lang w:eastAsia="sk-SK"/>
        </w:rPr>
        <w:t xml:space="preserve"> alebo ods. 1</w:t>
      </w:r>
      <w:r w:rsidR="00B54C49" w:rsidRPr="004A4C7F">
        <w:rPr>
          <w:rFonts w:eastAsia="Times New Roman"/>
          <w:szCs w:val="24"/>
          <w:lang w:eastAsia="sk-SK"/>
        </w:rPr>
        <w:t>3</w:t>
      </w:r>
      <w:r w:rsidR="00B72A99" w:rsidRPr="004A4C7F">
        <w:rPr>
          <w:rFonts w:eastAsia="Times New Roman"/>
          <w:szCs w:val="24"/>
          <w:lang w:eastAsia="sk-SK"/>
        </w:rPr>
        <w:t xml:space="preserve"> zákona </w:t>
      </w:r>
      <w:r w:rsidR="008370A0" w:rsidRPr="004A4C7F">
        <w:rPr>
          <w:rFonts w:eastAsia="Times New Roman"/>
          <w:szCs w:val="24"/>
          <w:lang w:eastAsia="sk-SK"/>
        </w:rPr>
        <w:t>č. </w:t>
      </w:r>
      <w:r w:rsidR="00AE2352" w:rsidRPr="004A4C7F">
        <w:rPr>
          <w:rFonts w:eastAsia="Times New Roman"/>
          <w:szCs w:val="24"/>
          <w:lang w:eastAsia="sk-SK"/>
        </w:rPr>
        <w:t xml:space="preserve">56/2018 </w:t>
      </w:r>
      <w:r w:rsidR="008370A0" w:rsidRPr="004A4C7F">
        <w:rPr>
          <w:rFonts w:eastAsia="Times New Roman"/>
          <w:szCs w:val="24"/>
          <w:lang w:eastAsia="sk-SK"/>
        </w:rPr>
        <w:t>Z. z.</w:t>
      </w:r>
      <w:r w:rsidRPr="004A4C7F">
        <w:rPr>
          <w:rFonts w:eastAsia="Times New Roman"/>
          <w:szCs w:val="24"/>
          <w:lang w:eastAsia="sk-SK"/>
        </w:rPr>
        <w:t>“</w:t>
      </w:r>
      <w:r w:rsidR="008C4C28" w:rsidRPr="004A4C7F">
        <w:rPr>
          <w:rFonts w:eastAsia="Times New Roman"/>
          <w:szCs w:val="24"/>
          <w:lang w:eastAsia="sk-SK"/>
        </w:rPr>
        <w:t>.</w:t>
      </w:r>
      <w:r w:rsidR="00AE2352" w:rsidRPr="004A4C7F">
        <w:rPr>
          <w:rFonts w:eastAsia="Times New Roman"/>
          <w:szCs w:val="24"/>
          <w:lang w:eastAsia="sk-SK"/>
        </w:rPr>
        <w:t xml:space="preserve"> </w:t>
      </w:r>
    </w:p>
    <w:p w14:paraId="63063A61" w14:textId="77777777" w:rsidR="00AE2352" w:rsidRPr="004A4C7F" w:rsidRDefault="00AE2352" w:rsidP="006C6EA3">
      <w:pPr>
        <w:pStyle w:val="Odsekzoznamu"/>
        <w:keepNext/>
        <w:keepLines/>
        <w:numPr>
          <w:ilvl w:val="0"/>
          <w:numId w:val="33"/>
        </w:numPr>
        <w:spacing w:before="120" w:after="120"/>
        <w:ind w:left="357" w:hanging="357"/>
        <w:contextualSpacing w:val="0"/>
        <w:jc w:val="both"/>
        <w:rPr>
          <w:szCs w:val="24"/>
          <w:lang w:eastAsia="sk-SK"/>
        </w:rPr>
      </w:pPr>
      <w:r w:rsidRPr="004A4C7F">
        <w:rPr>
          <w:rFonts w:ascii="Times New Roman" w:hAnsi="Times New Roman"/>
          <w:sz w:val="24"/>
          <w:szCs w:val="24"/>
          <w:lang w:eastAsia="sk-SK"/>
        </w:rPr>
        <w:t xml:space="preserve">V § 23 sa </w:t>
      </w:r>
      <w:r w:rsidR="008C4C28" w:rsidRPr="004A4C7F">
        <w:rPr>
          <w:rFonts w:ascii="Times New Roman" w:hAnsi="Times New Roman"/>
          <w:sz w:val="24"/>
          <w:szCs w:val="24"/>
          <w:lang w:eastAsia="sk-SK"/>
        </w:rPr>
        <w:t xml:space="preserve">za odsek 3 </w:t>
      </w:r>
      <w:r w:rsidRPr="004A4C7F">
        <w:rPr>
          <w:rFonts w:ascii="Times New Roman" w:hAnsi="Times New Roman"/>
          <w:sz w:val="24"/>
          <w:szCs w:val="24"/>
          <w:lang w:eastAsia="sk-SK"/>
        </w:rPr>
        <w:t>vkladá nový odsek 4, ktorý znie:</w:t>
      </w:r>
    </w:p>
    <w:p w14:paraId="00FA7CA6" w14:textId="77777777" w:rsidR="00AE2352" w:rsidRPr="004A4C7F" w:rsidRDefault="00AE2352" w:rsidP="006C6EA3">
      <w:pPr>
        <w:keepNext/>
        <w:keepLines/>
        <w:spacing w:before="120" w:after="120"/>
        <w:ind w:left="357" w:firstLine="709"/>
        <w:jc w:val="both"/>
        <w:rPr>
          <w:rFonts w:eastAsia="Times New Roman"/>
          <w:szCs w:val="24"/>
          <w:lang w:eastAsia="sk-SK"/>
        </w:rPr>
      </w:pPr>
      <w:r w:rsidRPr="004A4C7F">
        <w:rPr>
          <w:rFonts w:eastAsia="Times New Roman"/>
          <w:szCs w:val="24"/>
          <w:lang w:eastAsia="sk-SK"/>
        </w:rPr>
        <w:t>„</w:t>
      </w:r>
      <w:r w:rsidR="008C4C28" w:rsidRPr="004A4C7F">
        <w:rPr>
          <w:rFonts w:eastAsia="Times New Roman"/>
          <w:szCs w:val="24"/>
          <w:lang w:eastAsia="sk-SK"/>
        </w:rPr>
        <w:t xml:space="preserve">(4) </w:t>
      </w:r>
      <w:r w:rsidRPr="004A4C7F">
        <w:rPr>
          <w:rFonts w:eastAsia="Times New Roman"/>
          <w:szCs w:val="24"/>
          <w:lang w:eastAsia="sk-SK"/>
        </w:rPr>
        <w:t xml:space="preserve">Orgán dohľadu uloží pokutu od 100 eur do 10 000 eur </w:t>
      </w:r>
      <w:r w:rsidR="00D25C34" w:rsidRPr="004A4C7F">
        <w:rPr>
          <w:szCs w:val="24"/>
        </w:rPr>
        <w:t>hospodárskemu subjektu podľa osobitného predpisu</w:t>
      </w:r>
      <w:r w:rsidR="0058015F" w:rsidRPr="004A4C7F">
        <w:rPr>
          <w:szCs w:val="24"/>
        </w:rPr>
        <w:t>,</w:t>
      </w:r>
      <w:r w:rsidR="00D25C34" w:rsidRPr="004A4C7F">
        <w:rPr>
          <w:szCs w:val="24"/>
          <w:vertAlign w:val="superscript"/>
        </w:rPr>
        <w:t>27b</w:t>
      </w:r>
      <w:r w:rsidR="00D25C34" w:rsidRPr="004A4C7F">
        <w:rPr>
          <w:szCs w:val="24"/>
        </w:rPr>
        <w:t>) ktorý poruší povinnosti podľa osobitného predpisu.</w:t>
      </w:r>
      <w:r w:rsidR="00D25C34" w:rsidRPr="004A4C7F">
        <w:rPr>
          <w:szCs w:val="24"/>
          <w:vertAlign w:val="superscript"/>
        </w:rPr>
        <w:t>27c</w:t>
      </w:r>
      <w:r w:rsidR="00D25C34" w:rsidRPr="004A4C7F">
        <w:rPr>
          <w:szCs w:val="24"/>
        </w:rPr>
        <w:t>)</w:t>
      </w:r>
      <w:r w:rsidRPr="004A4C7F">
        <w:rPr>
          <w:rFonts w:eastAsia="Times New Roman"/>
          <w:szCs w:val="24"/>
          <w:lang w:eastAsia="sk-SK"/>
        </w:rPr>
        <w:t>“</w:t>
      </w:r>
      <w:r w:rsidR="008C4C28" w:rsidRPr="004A4C7F">
        <w:rPr>
          <w:rFonts w:eastAsia="Times New Roman"/>
          <w:szCs w:val="24"/>
          <w:lang w:eastAsia="sk-SK"/>
        </w:rPr>
        <w:t>.</w:t>
      </w:r>
    </w:p>
    <w:p w14:paraId="248CA4E1" w14:textId="77777777" w:rsidR="00DA64AE" w:rsidRPr="004A4C7F" w:rsidRDefault="00DA64AE" w:rsidP="006C6EA3">
      <w:pPr>
        <w:keepNext/>
        <w:keepLines/>
        <w:spacing w:before="120" w:after="120"/>
        <w:ind w:left="426"/>
        <w:jc w:val="both"/>
        <w:rPr>
          <w:rFonts w:eastAsia="Times New Roman"/>
          <w:szCs w:val="24"/>
          <w:lang w:eastAsia="sk-SK"/>
        </w:rPr>
      </w:pPr>
      <w:r w:rsidRPr="004A4C7F">
        <w:rPr>
          <w:rFonts w:eastAsia="Times New Roman"/>
          <w:szCs w:val="24"/>
          <w:lang w:eastAsia="sk-SK"/>
        </w:rPr>
        <w:t>Poznámk</w:t>
      </w:r>
      <w:r w:rsidR="00D25C34" w:rsidRPr="004A4C7F">
        <w:rPr>
          <w:rFonts w:eastAsia="Times New Roman"/>
          <w:szCs w:val="24"/>
          <w:lang w:eastAsia="sk-SK"/>
        </w:rPr>
        <w:t>y</w:t>
      </w:r>
      <w:r w:rsidRPr="004A4C7F">
        <w:rPr>
          <w:rFonts w:eastAsia="Times New Roman"/>
          <w:szCs w:val="24"/>
          <w:lang w:eastAsia="sk-SK"/>
        </w:rPr>
        <w:t xml:space="preserve"> pod čiarou k odkaz</w:t>
      </w:r>
      <w:r w:rsidR="00D25C34" w:rsidRPr="004A4C7F">
        <w:rPr>
          <w:rFonts w:eastAsia="Times New Roman"/>
          <w:szCs w:val="24"/>
          <w:lang w:eastAsia="sk-SK"/>
        </w:rPr>
        <w:t>om</w:t>
      </w:r>
      <w:r w:rsidRPr="004A4C7F">
        <w:rPr>
          <w:rFonts w:eastAsia="Times New Roman"/>
          <w:szCs w:val="24"/>
          <w:lang w:eastAsia="sk-SK"/>
        </w:rPr>
        <w:t xml:space="preserve"> 27</w:t>
      </w:r>
      <w:r w:rsidR="004107C2" w:rsidRPr="004A4C7F">
        <w:rPr>
          <w:rFonts w:eastAsia="Times New Roman"/>
          <w:szCs w:val="24"/>
          <w:lang w:eastAsia="sk-SK"/>
        </w:rPr>
        <w:t>b</w:t>
      </w:r>
      <w:r w:rsidR="00D25C34" w:rsidRPr="004A4C7F">
        <w:rPr>
          <w:rFonts w:eastAsia="Times New Roman"/>
          <w:szCs w:val="24"/>
          <w:lang w:eastAsia="sk-SK"/>
        </w:rPr>
        <w:t xml:space="preserve"> a 27c</w:t>
      </w:r>
      <w:r w:rsidRPr="004A4C7F">
        <w:rPr>
          <w:rFonts w:eastAsia="Times New Roman"/>
          <w:szCs w:val="24"/>
          <w:lang w:eastAsia="sk-SK"/>
        </w:rPr>
        <w:t xml:space="preserve"> zne</w:t>
      </w:r>
      <w:r w:rsidR="00252322" w:rsidRPr="004A4C7F">
        <w:rPr>
          <w:rFonts w:eastAsia="Times New Roman"/>
          <w:szCs w:val="24"/>
          <w:lang w:eastAsia="sk-SK"/>
        </w:rPr>
        <w:t>jú</w:t>
      </w:r>
      <w:r w:rsidRPr="004A4C7F">
        <w:rPr>
          <w:rFonts w:eastAsia="Times New Roman"/>
          <w:szCs w:val="24"/>
          <w:lang w:eastAsia="sk-SK"/>
        </w:rPr>
        <w:t>:</w:t>
      </w:r>
    </w:p>
    <w:p w14:paraId="429E0489" w14:textId="77777777" w:rsidR="00D25C34" w:rsidRPr="004A4C7F" w:rsidRDefault="00DA64AE" w:rsidP="00D25C34">
      <w:pPr>
        <w:keepNext/>
        <w:keepLines/>
        <w:spacing w:before="120" w:after="120"/>
        <w:ind w:left="851" w:hanging="494"/>
        <w:jc w:val="both"/>
        <w:rPr>
          <w:rFonts w:eastAsia="Times New Roman"/>
          <w:szCs w:val="24"/>
          <w:lang w:eastAsia="sk-SK"/>
        </w:rPr>
      </w:pPr>
      <w:r w:rsidRPr="004A4C7F">
        <w:rPr>
          <w:rFonts w:eastAsia="Times New Roman"/>
          <w:szCs w:val="24"/>
          <w:lang w:eastAsia="sk-SK"/>
        </w:rPr>
        <w:t>„</w:t>
      </w:r>
      <w:r w:rsidR="00AE2352" w:rsidRPr="004A4C7F">
        <w:rPr>
          <w:rFonts w:eastAsia="Times New Roman"/>
          <w:szCs w:val="24"/>
          <w:vertAlign w:val="superscript"/>
          <w:lang w:eastAsia="sk-SK"/>
        </w:rPr>
        <w:t>27b</w:t>
      </w:r>
      <w:r w:rsidR="00AE2352" w:rsidRPr="004A4C7F">
        <w:rPr>
          <w:rFonts w:eastAsia="Times New Roman"/>
          <w:szCs w:val="24"/>
          <w:lang w:eastAsia="sk-SK"/>
        </w:rPr>
        <w:t xml:space="preserve">) </w:t>
      </w:r>
      <w:r w:rsidR="00D25C34" w:rsidRPr="004A4C7F">
        <w:rPr>
          <w:szCs w:val="24"/>
        </w:rPr>
        <w:t>Čl. 4 ods. 2 nariadenia Európskeho parlamentu a Rady (EÚ) 2019/1020 z 20. júna 2019 o dohľade nad trhom a súlade výrobkov a o zmene smernice 2004/42/ES a nariadení (ES) č. 765/2008 a (EÚ) č. 305/2011 (Ú. v. EÚ L 169, 25. 6. 2019).</w:t>
      </w:r>
    </w:p>
    <w:p w14:paraId="4320D4F9" w14:textId="77777777" w:rsidR="00DA64AE" w:rsidRPr="004A4C7F" w:rsidRDefault="00D25C34" w:rsidP="00D25C34">
      <w:pPr>
        <w:keepNext/>
        <w:keepLines/>
        <w:spacing w:before="120" w:after="120"/>
        <w:ind w:left="782" w:hanging="357"/>
        <w:jc w:val="both"/>
        <w:rPr>
          <w:rFonts w:eastAsia="Times New Roman"/>
          <w:szCs w:val="24"/>
          <w:lang w:eastAsia="sk-SK"/>
        </w:rPr>
      </w:pPr>
      <w:r w:rsidRPr="004A4C7F">
        <w:rPr>
          <w:rFonts w:eastAsia="Times New Roman"/>
          <w:szCs w:val="24"/>
          <w:vertAlign w:val="superscript"/>
          <w:lang w:eastAsia="sk-SK"/>
        </w:rPr>
        <w:t>27c</w:t>
      </w:r>
      <w:r w:rsidRPr="004A4C7F">
        <w:rPr>
          <w:rFonts w:eastAsia="Times New Roman"/>
          <w:szCs w:val="24"/>
          <w:lang w:eastAsia="sk-SK"/>
        </w:rPr>
        <w:t xml:space="preserve">) </w:t>
      </w:r>
      <w:r w:rsidRPr="004A4C7F">
        <w:rPr>
          <w:szCs w:val="24"/>
        </w:rPr>
        <w:t>Čl. 4 ods. 1, 3 a 4 nariadenia (EÚ) 2019/1020.“.</w:t>
      </w:r>
    </w:p>
    <w:p w14:paraId="5D97247B" w14:textId="77777777" w:rsidR="00AE2352" w:rsidRPr="004A4C7F" w:rsidRDefault="00AE2352" w:rsidP="006C6EA3">
      <w:pPr>
        <w:pStyle w:val="Odsekzoznamu"/>
        <w:keepNext/>
        <w:keepLines/>
        <w:tabs>
          <w:tab w:val="left" w:leader="dot" w:pos="8755"/>
        </w:tabs>
        <w:autoSpaceDE w:val="0"/>
        <w:autoSpaceDN w:val="0"/>
        <w:spacing w:before="120" w:after="120"/>
        <w:ind w:left="426"/>
        <w:contextualSpacing w:val="0"/>
        <w:jc w:val="both"/>
        <w:rPr>
          <w:rFonts w:ascii="Times New Roman" w:eastAsia="TeX Gyre Bonum" w:hAnsi="Times New Roman"/>
          <w:sz w:val="24"/>
          <w:szCs w:val="24"/>
        </w:rPr>
      </w:pPr>
      <w:r w:rsidRPr="004A4C7F">
        <w:rPr>
          <w:rFonts w:ascii="Times New Roman" w:eastAsia="TeX Gyre Bonum" w:hAnsi="Times New Roman"/>
          <w:sz w:val="24"/>
          <w:szCs w:val="24"/>
        </w:rPr>
        <w:t>Doterajšie odseky 4 až 7 sa označujú ako odseky 5 až 8.</w:t>
      </w:r>
    </w:p>
    <w:p w14:paraId="0A5F5C3A" w14:textId="77777777" w:rsidR="00AE2352" w:rsidRPr="004A4C7F" w:rsidRDefault="00AE2352" w:rsidP="000273F4">
      <w:pPr>
        <w:keepNext/>
        <w:keepLines/>
        <w:spacing w:before="360" w:after="120"/>
        <w:jc w:val="center"/>
        <w:outlineLvl w:val="0"/>
        <w:rPr>
          <w:rFonts w:eastAsia="Times New Roman"/>
          <w:b/>
          <w:bCs/>
          <w:szCs w:val="28"/>
          <w:lang w:eastAsia="sk-SK"/>
        </w:rPr>
      </w:pPr>
      <w:r w:rsidRPr="004A4C7F">
        <w:rPr>
          <w:rFonts w:eastAsia="Times New Roman"/>
          <w:b/>
          <w:bCs/>
          <w:szCs w:val="28"/>
          <w:lang w:eastAsia="sk-SK"/>
        </w:rPr>
        <w:t>Čl. V</w:t>
      </w:r>
    </w:p>
    <w:p w14:paraId="0761D2DF" w14:textId="57A43926" w:rsidR="00AE2352" w:rsidRPr="004A4C7F" w:rsidRDefault="00AE2352" w:rsidP="006C6EA3">
      <w:pPr>
        <w:keepNext/>
        <w:keepLines/>
        <w:tabs>
          <w:tab w:val="left" w:leader="dot" w:pos="8755"/>
        </w:tabs>
        <w:autoSpaceDE w:val="0"/>
        <w:autoSpaceDN w:val="0"/>
        <w:spacing w:before="240" w:after="240"/>
        <w:ind w:firstLine="709"/>
        <w:jc w:val="both"/>
        <w:rPr>
          <w:rFonts w:eastAsia="TeX Gyre Bonum"/>
          <w:szCs w:val="24"/>
        </w:rPr>
      </w:pPr>
      <w:r w:rsidRPr="004A4C7F">
        <w:rPr>
          <w:rFonts w:eastAsia="Times New Roman"/>
          <w:szCs w:val="24"/>
          <w:lang w:eastAsia="sk-SK"/>
        </w:rPr>
        <w:t xml:space="preserve">Zákon </w:t>
      </w:r>
      <w:r w:rsidR="008370A0" w:rsidRPr="004A4C7F">
        <w:rPr>
          <w:rFonts w:eastAsia="Times New Roman"/>
          <w:szCs w:val="24"/>
          <w:lang w:eastAsia="sk-SK"/>
        </w:rPr>
        <w:t>č. </w:t>
      </w:r>
      <w:r w:rsidRPr="004A4C7F">
        <w:rPr>
          <w:rFonts w:eastAsia="Times New Roman"/>
          <w:szCs w:val="24"/>
          <w:lang w:eastAsia="sk-SK"/>
        </w:rPr>
        <w:t xml:space="preserve">346/2013 </w:t>
      </w:r>
      <w:r w:rsidR="008370A0" w:rsidRPr="004A4C7F">
        <w:rPr>
          <w:rFonts w:eastAsia="Times New Roman"/>
          <w:szCs w:val="24"/>
          <w:lang w:eastAsia="sk-SK"/>
        </w:rPr>
        <w:t>Z. z.</w:t>
      </w:r>
      <w:r w:rsidRPr="004A4C7F">
        <w:rPr>
          <w:rFonts w:eastAsia="Times New Roman"/>
          <w:szCs w:val="24"/>
          <w:lang w:eastAsia="sk-SK"/>
        </w:rPr>
        <w:t xml:space="preserve"> o obmedzení používania určitých nebezpečných látok v</w:t>
      </w:r>
      <w:r w:rsidR="00EC172C">
        <w:rPr>
          <w:rFonts w:eastAsia="Times New Roman"/>
          <w:szCs w:val="24"/>
          <w:lang w:eastAsia="sk-SK"/>
        </w:rPr>
        <w:t> </w:t>
      </w:r>
      <w:r w:rsidRPr="004A4C7F">
        <w:rPr>
          <w:rFonts w:eastAsia="Times New Roman"/>
          <w:szCs w:val="24"/>
          <w:lang w:eastAsia="sk-SK"/>
        </w:rPr>
        <w:t>elektrických</w:t>
      </w:r>
      <w:r w:rsidR="00EC172C">
        <w:rPr>
          <w:rFonts w:eastAsia="Times New Roman"/>
          <w:szCs w:val="24"/>
          <w:lang w:eastAsia="sk-SK"/>
        </w:rPr>
        <w:t xml:space="preserve"> </w:t>
      </w:r>
      <w:r w:rsidRPr="004A4C7F">
        <w:rPr>
          <w:rFonts w:eastAsia="Times New Roman"/>
          <w:szCs w:val="24"/>
          <w:lang w:eastAsia="sk-SK"/>
        </w:rPr>
        <w:t xml:space="preserve">zariadeniach a elektronických zariadeniach a ktorým sa mení zákon </w:t>
      </w:r>
      <w:r w:rsidR="008370A0" w:rsidRPr="004A4C7F">
        <w:rPr>
          <w:rFonts w:eastAsia="Times New Roman"/>
          <w:szCs w:val="24"/>
          <w:lang w:eastAsia="sk-SK"/>
        </w:rPr>
        <w:t>č. </w:t>
      </w:r>
      <w:r w:rsidRPr="004A4C7F">
        <w:rPr>
          <w:rFonts w:eastAsia="Times New Roman"/>
          <w:szCs w:val="24"/>
          <w:lang w:eastAsia="sk-SK"/>
        </w:rPr>
        <w:t xml:space="preserve">223/2001 </w:t>
      </w:r>
      <w:r w:rsidR="008370A0" w:rsidRPr="004A4C7F">
        <w:rPr>
          <w:rFonts w:eastAsia="Times New Roman"/>
          <w:szCs w:val="24"/>
          <w:lang w:eastAsia="sk-SK"/>
        </w:rPr>
        <w:t>Z. z.</w:t>
      </w:r>
      <w:r w:rsidRPr="004A4C7F">
        <w:rPr>
          <w:rFonts w:eastAsia="Times New Roman"/>
          <w:szCs w:val="24"/>
          <w:lang w:eastAsia="sk-SK"/>
        </w:rPr>
        <w:t xml:space="preserve"> o</w:t>
      </w:r>
      <w:r w:rsidR="008370A0" w:rsidRPr="004A4C7F">
        <w:rPr>
          <w:rFonts w:eastAsia="Times New Roman"/>
          <w:szCs w:val="24"/>
          <w:lang w:eastAsia="sk-SK"/>
        </w:rPr>
        <w:t> </w:t>
      </w:r>
      <w:r w:rsidRPr="004A4C7F">
        <w:rPr>
          <w:rFonts w:eastAsia="Times New Roman"/>
          <w:szCs w:val="24"/>
          <w:lang w:eastAsia="sk-SK"/>
        </w:rPr>
        <w:t>odpadoch</w:t>
      </w:r>
      <w:r w:rsidR="008370A0" w:rsidRPr="004A4C7F">
        <w:rPr>
          <w:rFonts w:eastAsia="Times New Roman"/>
          <w:szCs w:val="24"/>
          <w:lang w:eastAsia="sk-SK"/>
        </w:rPr>
        <w:t xml:space="preserve"> </w:t>
      </w:r>
      <w:r w:rsidRPr="004A4C7F">
        <w:rPr>
          <w:rFonts w:eastAsia="Times New Roman"/>
          <w:szCs w:val="24"/>
          <w:lang w:eastAsia="sk-SK"/>
        </w:rPr>
        <w:t>a o zmene a doplnení niektorých zákonov v znení neskorších predpisov</w:t>
      </w:r>
      <w:r w:rsidRPr="004A4C7F">
        <w:rPr>
          <w:rFonts w:eastAsia="TeX Gyre Bonum"/>
          <w:szCs w:val="24"/>
        </w:rPr>
        <w:t xml:space="preserve"> </w:t>
      </w:r>
      <w:r w:rsidR="008C4C28" w:rsidRPr="004A4C7F">
        <w:rPr>
          <w:rFonts w:eastAsia="TeX Gyre Bonum"/>
          <w:szCs w:val="24"/>
        </w:rPr>
        <w:t xml:space="preserve">v znení zákona </w:t>
      </w:r>
      <w:r w:rsidR="008370A0" w:rsidRPr="004A4C7F">
        <w:rPr>
          <w:rFonts w:eastAsia="TeX Gyre Bonum"/>
          <w:szCs w:val="24"/>
        </w:rPr>
        <w:t>č. </w:t>
      </w:r>
      <w:r w:rsidR="00844BE0" w:rsidRPr="004A4C7F">
        <w:rPr>
          <w:rFonts w:eastAsia="TeX Gyre Bonum"/>
          <w:szCs w:val="24"/>
        </w:rPr>
        <w:t xml:space="preserve">314/2016 </w:t>
      </w:r>
      <w:r w:rsidR="008370A0" w:rsidRPr="004A4C7F">
        <w:rPr>
          <w:rFonts w:eastAsia="TeX Gyre Bonum"/>
          <w:szCs w:val="24"/>
        </w:rPr>
        <w:t>Z. z.</w:t>
      </w:r>
      <w:r w:rsidR="008C4C28" w:rsidRPr="004A4C7F">
        <w:rPr>
          <w:rFonts w:eastAsia="TeX Gyre Bonum"/>
          <w:szCs w:val="24"/>
        </w:rPr>
        <w:t xml:space="preserve"> a zákona </w:t>
      </w:r>
      <w:r w:rsidR="008370A0" w:rsidRPr="004A4C7F">
        <w:rPr>
          <w:rFonts w:eastAsia="TeX Gyre Bonum"/>
          <w:szCs w:val="24"/>
        </w:rPr>
        <w:t>č. </w:t>
      </w:r>
      <w:r w:rsidR="00844BE0" w:rsidRPr="004A4C7F">
        <w:rPr>
          <w:rFonts w:eastAsia="TeX Gyre Bonum"/>
          <w:szCs w:val="24"/>
        </w:rPr>
        <w:t xml:space="preserve">145/2019 </w:t>
      </w:r>
      <w:r w:rsidR="008370A0" w:rsidRPr="004A4C7F">
        <w:rPr>
          <w:rFonts w:eastAsia="TeX Gyre Bonum"/>
          <w:szCs w:val="24"/>
        </w:rPr>
        <w:t>Z. z.</w:t>
      </w:r>
      <w:r w:rsidR="008C4C28" w:rsidRPr="004A4C7F">
        <w:rPr>
          <w:rFonts w:eastAsia="TeX Gyre Bonum"/>
          <w:szCs w:val="24"/>
        </w:rPr>
        <w:t xml:space="preserve"> </w:t>
      </w:r>
      <w:r w:rsidRPr="004A4C7F">
        <w:rPr>
          <w:rFonts w:eastAsia="TeX Gyre Bonum"/>
          <w:szCs w:val="24"/>
        </w:rPr>
        <w:t xml:space="preserve">sa </w:t>
      </w:r>
      <w:r w:rsidR="00AA3C7A" w:rsidRPr="004A4C7F">
        <w:rPr>
          <w:rFonts w:eastAsia="TeX Gyre Bonum"/>
          <w:szCs w:val="24"/>
        </w:rPr>
        <w:t xml:space="preserve">mení a </w:t>
      </w:r>
      <w:r w:rsidRPr="004A4C7F">
        <w:rPr>
          <w:rFonts w:eastAsia="TeX Gyre Bonum"/>
          <w:szCs w:val="24"/>
        </w:rPr>
        <w:t>dopĺňa takto:</w:t>
      </w:r>
    </w:p>
    <w:p w14:paraId="4EE37886" w14:textId="77777777" w:rsidR="00AE2352" w:rsidRPr="004A4C7F" w:rsidRDefault="00AE2352" w:rsidP="006C6EA3">
      <w:pPr>
        <w:keepNext/>
        <w:keepLines/>
        <w:spacing w:before="120" w:after="120"/>
        <w:ind w:left="357"/>
        <w:jc w:val="both"/>
        <w:rPr>
          <w:rFonts w:eastAsia="Times New Roman"/>
          <w:szCs w:val="24"/>
          <w:lang w:eastAsia="sk-SK"/>
        </w:rPr>
      </w:pPr>
      <w:r w:rsidRPr="004A4C7F">
        <w:rPr>
          <w:rFonts w:eastAsia="Times New Roman"/>
          <w:szCs w:val="24"/>
          <w:lang w:eastAsia="sk-SK"/>
        </w:rPr>
        <w:lastRenderedPageBreak/>
        <w:t xml:space="preserve">V § 15 sa </w:t>
      </w:r>
      <w:r w:rsidR="008C4C28" w:rsidRPr="004A4C7F">
        <w:rPr>
          <w:rFonts w:eastAsia="Times New Roman"/>
          <w:szCs w:val="24"/>
          <w:lang w:eastAsia="sk-SK"/>
        </w:rPr>
        <w:t xml:space="preserve">za odsek 3 </w:t>
      </w:r>
      <w:r w:rsidRPr="004A4C7F">
        <w:rPr>
          <w:rFonts w:eastAsia="Times New Roman"/>
          <w:szCs w:val="24"/>
          <w:lang w:eastAsia="sk-SK"/>
        </w:rPr>
        <w:t>vkladá nový odsek 4, ktorý znie:</w:t>
      </w:r>
    </w:p>
    <w:p w14:paraId="07937969" w14:textId="77777777" w:rsidR="00AE2352" w:rsidRPr="004A4C7F" w:rsidRDefault="00AE2352" w:rsidP="006C6EA3">
      <w:pPr>
        <w:keepNext/>
        <w:keepLines/>
        <w:spacing w:before="120" w:after="120"/>
        <w:ind w:left="357" w:firstLine="709"/>
        <w:jc w:val="both"/>
        <w:rPr>
          <w:rFonts w:eastAsia="Times New Roman"/>
          <w:szCs w:val="24"/>
          <w:lang w:eastAsia="sk-SK"/>
        </w:rPr>
      </w:pPr>
      <w:r w:rsidRPr="004A4C7F">
        <w:rPr>
          <w:rFonts w:eastAsia="Times New Roman"/>
          <w:szCs w:val="24"/>
          <w:lang w:eastAsia="sk-SK"/>
        </w:rPr>
        <w:t>„</w:t>
      </w:r>
      <w:r w:rsidR="008C4C28" w:rsidRPr="004A4C7F">
        <w:rPr>
          <w:rFonts w:eastAsia="Times New Roman"/>
          <w:szCs w:val="24"/>
          <w:lang w:eastAsia="sk-SK"/>
        </w:rPr>
        <w:t xml:space="preserve">(4) </w:t>
      </w:r>
      <w:r w:rsidRPr="004A4C7F">
        <w:rPr>
          <w:rFonts w:eastAsia="Times New Roman"/>
          <w:szCs w:val="24"/>
          <w:lang w:eastAsia="sk-SK"/>
        </w:rPr>
        <w:t xml:space="preserve">Orgán dohľadu nad trhom uloží pokutu od 100 eur do 10 000 eur </w:t>
      </w:r>
      <w:r w:rsidR="00D25C34" w:rsidRPr="004A4C7F">
        <w:rPr>
          <w:szCs w:val="24"/>
        </w:rPr>
        <w:t>hospodárskemu subjektu podľa osobitného predpisu</w:t>
      </w:r>
      <w:r w:rsidR="00DD24D2" w:rsidRPr="004A4C7F">
        <w:rPr>
          <w:szCs w:val="24"/>
        </w:rPr>
        <w:t>,</w:t>
      </w:r>
      <w:r w:rsidR="00D25C34" w:rsidRPr="004A4C7F">
        <w:rPr>
          <w:szCs w:val="24"/>
          <w:vertAlign w:val="superscript"/>
        </w:rPr>
        <w:t>22a</w:t>
      </w:r>
      <w:r w:rsidR="00D25C34" w:rsidRPr="004A4C7F">
        <w:rPr>
          <w:szCs w:val="24"/>
        </w:rPr>
        <w:t>) ktorý poruší povinnosti podľa osobitného predpisu.</w:t>
      </w:r>
      <w:r w:rsidR="00D25C34" w:rsidRPr="004A4C7F">
        <w:rPr>
          <w:szCs w:val="24"/>
          <w:vertAlign w:val="superscript"/>
        </w:rPr>
        <w:t>22b</w:t>
      </w:r>
      <w:r w:rsidR="00D25C34" w:rsidRPr="004A4C7F">
        <w:rPr>
          <w:szCs w:val="24"/>
        </w:rPr>
        <w:t>)</w:t>
      </w:r>
      <w:r w:rsidRPr="004A4C7F">
        <w:rPr>
          <w:rFonts w:eastAsia="Times New Roman"/>
          <w:szCs w:val="24"/>
          <w:lang w:eastAsia="sk-SK"/>
        </w:rPr>
        <w:t>“</w:t>
      </w:r>
      <w:r w:rsidR="008C4C28" w:rsidRPr="004A4C7F">
        <w:rPr>
          <w:rFonts w:eastAsia="Times New Roman"/>
          <w:szCs w:val="24"/>
          <w:lang w:eastAsia="sk-SK"/>
        </w:rPr>
        <w:t>.</w:t>
      </w:r>
    </w:p>
    <w:p w14:paraId="3FA5649F" w14:textId="77777777" w:rsidR="00DA64AE" w:rsidRPr="004A4C7F" w:rsidRDefault="00DA64AE" w:rsidP="006C6EA3">
      <w:pPr>
        <w:keepNext/>
        <w:keepLines/>
        <w:spacing w:before="120" w:after="120"/>
        <w:ind w:left="357"/>
        <w:jc w:val="both"/>
        <w:rPr>
          <w:rFonts w:eastAsia="Times New Roman"/>
          <w:szCs w:val="24"/>
          <w:lang w:eastAsia="sk-SK"/>
        </w:rPr>
      </w:pPr>
      <w:r w:rsidRPr="004A4C7F">
        <w:rPr>
          <w:rFonts w:eastAsia="Times New Roman"/>
          <w:szCs w:val="24"/>
          <w:lang w:eastAsia="sk-SK"/>
        </w:rPr>
        <w:t>Poznámk</w:t>
      </w:r>
      <w:r w:rsidR="00D25C34" w:rsidRPr="004A4C7F">
        <w:rPr>
          <w:rFonts w:eastAsia="Times New Roman"/>
          <w:szCs w:val="24"/>
          <w:lang w:eastAsia="sk-SK"/>
        </w:rPr>
        <w:t>y</w:t>
      </w:r>
      <w:r w:rsidRPr="004A4C7F">
        <w:rPr>
          <w:rFonts w:eastAsia="Times New Roman"/>
          <w:szCs w:val="24"/>
          <w:lang w:eastAsia="sk-SK"/>
        </w:rPr>
        <w:t xml:space="preserve"> pod čiarou k odkaz</w:t>
      </w:r>
      <w:r w:rsidR="00D25C34" w:rsidRPr="004A4C7F">
        <w:rPr>
          <w:rFonts w:eastAsia="Times New Roman"/>
          <w:szCs w:val="24"/>
          <w:lang w:eastAsia="sk-SK"/>
        </w:rPr>
        <w:t>om</w:t>
      </w:r>
      <w:r w:rsidRPr="004A4C7F">
        <w:rPr>
          <w:rFonts w:eastAsia="Times New Roman"/>
          <w:szCs w:val="24"/>
          <w:lang w:eastAsia="sk-SK"/>
        </w:rPr>
        <w:t xml:space="preserve"> 22a</w:t>
      </w:r>
      <w:r w:rsidR="00D25C34" w:rsidRPr="004A4C7F">
        <w:rPr>
          <w:rFonts w:eastAsia="Times New Roman"/>
          <w:szCs w:val="24"/>
          <w:lang w:eastAsia="sk-SK"/>
        </w:rPr>
        <w:t xml:space="preserve"> </w:t>
      </w:r>
      <w:r w:rsidR="00252322" w:rsidRPr="004A4C7F">
        <w:rPr>
          <w:rFonts w:eastAsia="Times New Roman"/>
          <w:szCs w:val="24"/>
          <w:lang w:eastAsia="sk-SK"/>
        </w:rPr>
        <w:t>a 22b</w:t>
      </w:r>
      <w:r w:rsidRPr="004A4C7F">
        <w:rPr>
          <w:rFonts w:eastAsia="Times New Roman"/>
          <w:szCs w:val="24"/>
          <w:lang w:eastAsia="sk-SK"/>
        </w:rPr>
        <w:t xml:space="preserve"> zne</w:t>
      </w:r>
      <w:r w:rsidR="00252322" w:rsidRPr="004A4C7F">
        <w:rPr>
          <w:rFonts w:eastAsia="Times New Roman"/>
          <w:szCs w:val="24"/>
          <w:lang w:eastAsia="sk-SK"/>
        </w:rPr>
        <w:t>jú</w:t>
      </w:r>
      <w:r w:rsidRPr="004A4C7F">
        <w:rPr>
          <w:rFonts w:eastAsia="Times New Roman"/>
          <w:szCs w:val="24"/>
          <w:lang w:eastAsia="sk-SK"/>
        </w:rPr>
        <w:t>:</w:t>
      </w:r>
    </w:p>
    <w:p w14:paraId="4711F96F" w14:textId="77777777" w:rsidR="00252322" w:rsidRPr="004A4C7F" w:rsidRDefault="00DA64AE" w:rsidP="00252322">
      <w:pPr>
        <w:keepNext/>
        <w:keepLines/>
        <w:spacing w:before="120" w:after="120"/>
        <w:ind w:left="851" w:hanging="494"/>
        <w:jc w:val="both"/>
        <w:rPr>
          <w:rFonts w:eastAsia="Times New Roman"/>
          <w:szCs w:val="24"/>
          <w:lang w:eastAsia="sk-SK"/>
        </w:rPr>
      </w:pPr>
      <w:r w:rsidRPr="004A4C7F">
        <w:rPr>
          <w:rFonts w:eastAsia="Times New Roman"/>
          <w:szCs w:val="24"/>
          <w:lang w:eastAsia="sk-SK"/>
        </w:rPr>
        <w:t>„</w:t>
      </w:r>
      <w:r w:rsidR="00AE2352" w:rsidRPr="004A4C7F">
        <w:rPr>
          <w:rFonts w:eastAsia="Times New Roman"/>
          <w:szCs w:val="24"/>
          <w:vertAlign w:val="superscript"/>
          <w:lang w:eastAsia="sk-SK"/>
        </w:rPr>
        <w:t>22a</w:t>
      </w:r>
      <w:r w:rsidR="00AE2352" w:rsidRPr="004A4C7F">
        <w:rPr>
          <w:rFonts w:eastAsia="Times New Roman"/>
          <w:szCs w:val="24"/>
          <w:lang w:eastAsia="sk-SK"/>
        </w:rPr>
        <w:t xml:space="preserve">) </w:t>
      </w:r>
      <w:r w:rsidR="00252322" w:rsidRPr="004A4C7F">
        <w:rPr>
          <w:szCs w:val="24"/>
        </w:rPr>
        <w:t>Čl. 4 ods. 2 nariadenia Európskeho parlamentu a Rady (EÚ) 2019/1020 z 20. júna 2019 o dohľade nad trhom a súlade výrobkov a o zmene smernice 2004/42/ES a nariadení (ES) č. 765/2008 a (EÚ) č. 305/2011 (Ú. v. EÚ L 169, 25. 6. 2019).</w:t>
      </w:r>
    </w:p>
    <w:p w14:paraId="179AF0B7" w14:textId="77777777" w:rsidR="00AE2352" w:rsidRPr="004A4C7F" w:rsidRDefault="00252322" w:rsidP="00252322">
      <w:pPr>
        <w:keepNext/>
        <w:keepLines/>
        <w:spacing w:before="120" w:after="120"/>
        <w:ind w:left="714" w:hanging="357"/>
        <w:jc w:val="both"/>
        <w:rPr>
          <w:rFonts w:eastAsia="Times New Roman"/>
          <w:szCs w:val="24"/>
          <w:lang w:eastAsia="sk-SK"/>
        </w:rPr>
      </w:pPr>
      <w:r w:rsidRPr="004A4C7F">
        <w:rPr>
          <w:rFonts w:eastAsia="Times New Roman"/>
          <w:szCs w:val="24"/>
          <w:vertAlign w:val="superscript"/>
          <w:lang w:eastAsia="sk-SK"/>
        </w:rPr>
        <w:t>2</w:t>
      </w:r>
      <w:r w:rsidR="00B66F88" w:rsidRPr="004A4C7F">
        <w:rPr>
          <w:rFonts w:eastAsia="Times New Roman"/>
          <w:szCs w:val="24"/>
          <w:vertAlign w:val="superscript"/>
          <w:lang w:eastAsia="sk-SK"/>
        </w:rPr>
        <w:t>2b</w:t>
      </w:r>
      <w:r w:rsidRPr="004A4C7F">
        <w:rPr>
          <w:rFonts w:eastAsia="Times New Roman"/>
          <w:szCs w:val="24"/>
          <w:lang w:eastAsia="sk-SK"/>
        </w:rPr>
        <w:t xml:space="preserve">) </w:t>
      </w:r>
      <w:r w:rsidRPr="004A4C7F">
        <w:rPr>
          <w:szCs w:val="24"/>
        </w:rPr>
        <w:t>Čl. 4 ods. 1, 3 a 4 nariadenia (EÚ) 2019/1020.“.</w:t>
      </w:r>
    </w:p>
    <w:p w14:paraId="2E116AB5" w14:textId="77777777" w:rsidR="00AE2352" w:rsidRPr="004A4C7F" w:rsidRDefault="00AE2352" w:rsidP="006C6EA3">
      <w:pPr>
        <w:pStyle w:val="Odsekzoznamu"/>
        <w:keepNext/>
        <w:keepLines/>
        <w:tabs>
          <w:tab w:val="left" w:leader="dot" w:pos="8755"/>
        </w:tabs>
        <w:autoSpaceDE w:val="0"/>
        <w:autoSpaceDN w:val="0"/>
        <w:spacing w:before="120" w:after="120"/>
        <w:ind w:left="357"/>
        <w:contextualSpacing w:val="0"/>
        <w:jc w:val="both"/>
        <w:rPr>
          <w:rFonts w:ascii="Times New Roman" w:eastAsia="TeX Gyre Bonum" w:hAnsi="Times New Roman"/>
          <w:sz w:val="24"/>
          <w:szCs w:val="24"/>
        </w:rPr>
      </w:pPr>
      <w:r w:rsidRPr="004A4C7F">
        <w:rPr>
          <w:rFonts w:ascii="Times New Roman" w:eastAsia="TeX Gyre Bonum" w:hAnsi="Times New Roman"/>
          <w:sz w:val="24"/>
          <w:szCs w:val="24"/>
        </w:rPr>
        <w:t>Doterajšie odseky 4 až 7 sa označujú ako odseky 5 až 8.</w:t>
      </w:r>
    </w:p>
    <w:p w14:paraId="6D376D81" w14:textId="77777777" w:rsidR="00AE2352" w:rsidRPr="004A4C7F" w:rsidRDefault="00AE2352" w:rsidP="000273F4">
      <w:pPr>
        <w:keepNext/>
        <w:keepLines/>
        <w:spacing w:before="360" w:after="120"/>
        <w:jc w:val="center"/>
        <w:outlineLvl w:val="0"/>
        <w:rPr>
          <w:rFonts w:eastAsia="Times New Roman"/>
          <w:b/>
          <w:bCs/>
          <w:szCs w:val="28"/>
          <w:lang w:eastAsia="sk-SK"/>
        </w:rPr>
      </w:pPr>
      <w:r w:rsidRPr="004A4C7F">
        <w:rPr>
          <w:rFonts w:eastAsia="Times New Roman"/>
          <w:b/>
          <w:bCs/>
          <w:szCs w:val="28"/>
          <w:lang w:eastAsia="sk-SK"/>
        </w:rPr>
        <w:t>Čl. VI</w:t>
      </w:r>
    </w:p>
    <w:p w14:paraId="0270E035" w14:textId="77777777" w:rsidR="004A0FF2" w:rsidRPr="004A4C7F" w:rsidRDefault="00FC3A28" w:rsidP="006C6EA3">
      <w:pPr>
        <w:keepNext/>
        <w:keepLines/>
        <w:spacing w:before="240" w:after="240"/>
        <w:ind w:firstLine="709"/>
        <w:jc w:val="both"/>
        <w:outlineLvl w:val="0"/>
        <w:rPr>
          <w:rFonts w:eastAsia="Times New Roman"/>
          <w:bCs/>
          <w:szCs w:val="28"/>
          <w:lang w:eastAsia="sk-SK"/>
        </w:rPr>
      </w:pPr>
      <w:r w:rsidRPr="004A4C7F">
        <w:rPr>
          <w:rFonts w:eastAsia="Times New Roman"/>
          <w:bCs/>
          <w:szCs w:val="28"/>
          <w:lang w:eastAsia="sk-SK"/>
        </w:rPr>
        <w:t xml:space="preserve">Zákon </w:t>
      </w:r>
      <w:r w:rsidR="008370A0" w:rsidRPr="004A4C7F">
        <w:rPr>
          <w:rFonts w:eastAsia="Times New Roman"/>
          <w:bCs/>
          <w:szCs w:val="28"/>
          <w:lang w:eastAsia="sk-SK"/>
        </w:rPr>
        <w:t>č. </w:t>
      </w:r>
      <w:r w:rsidRPr="004A4C7F">
        <w:rPr>
          <w:rFonts w:eastAsia="Times New Roman"/>
          <w:bCs/>
          <w:szCs w:val="28"/>
          <w:lang w:eastAsia="sk-SK"/>
        </w:rPr>
        <w:t xml:space="preserve">58/2014 </w:t>
      </w:r>
      <w:r w:rsidR="008370A0" w:rsidRPr="004A4C7F">
        <w:rPr>
          <w:rFonts w:eastAsia="Times New Roman"/>
          <w:bCs/>
          <w:szCs w:val="28"/>
          <w:lang w:eastAsia="sk-SK"/>
        </w:rPr>
        <w:t>Z. z.</w:t>
      </w:r>
      <w:r w:rsidRPr="004A4C7F">
        <w:rPr>
          <w:rFonts w:eastAsia="Times New Roman"/>
          <w:bCs/>
          <w:szCs w:val="28"/>
          <w:lang w:eastAsia="sk-SK"/>
        </w:rPr>
        <w:t xml:space="preserve"> o výbušninách, výbušných predmetoch a munícii a o zmene a</w:t>
      </w:r>
      <w:r w:rsidR="00390D53" w:rsidRPr="004A4C7F">
        <w:rPr>
          <w:rFonts w:eastAsia="Times New Roman"/>
          <w:bCs/>
          <w:szCs w:val="28"/>
          <w:lang w:eastAsia="sk-SK"/>
        </w:rPr>
        <w:t> </w:t>
      </w:r>
      <w:r w:rsidRPr="004A4C7F">
        <w:rPr>
          <w:rFonts w:eastAsia="Times New Roman"/>
          <w:bCs/>
          <w:szCs w:val="28"/>
          <w:lang w:eastAsia="sk-SK"/>
        </w:rPr>
        <w:t>doplnení</w:t>
      </w:r>
      <w:r w:rsidR="00390D53" w:rsidRPr="004A4C7F">
        <w:rPr>
          <w:rFonts w:eastAsia="Times New Roman"/>
          <w:bCs/>
          <w:szCs w:val="28"/>
          <w:lang w:eastAsia="sk-SK"/>
        </w:rPr>
        <w:t xml:space="preserve"> </w:t>
      </w:r>
      <w:r w:rsidRPr="004A4C7F">
        <w:rPr>
          <w:rFonts w:eastAsia="Times New Roman"/>
          <w:bCs/>
          <w:szCs w:val="28"/>
          <w:lang w:eastAsia="sk-SK"/>
        </w:rPr>
        <w:t xml:space="preserve">niektorých zákonov v znení zákona </w:t>
      </w:r>
      <w:r w:rsidR="008370A0" w:rsidRPr="004A4C7F">
        <w:rPr>
          <w:rFonts w:eastAsia="Times New Roman"/>
          <w:bCs/>
          <w:szCs w:val="28"/>
          <w:lang w:eastAsia="sk-SK"/>
        </w:rPr>
        <w:t>č. </w:t>
      </w:r>
      <w:r w:rsidRPr="004A4C7F">
        <w:rPr>
          <w:rFonts w:eastAsia="Times New Roman"/>
          <w:bCs/>
          <w:szCs w:val="28"/>
          <w:lang w:eastAsia="sk-SK"/>
        </w:rPr>
        <w:t xml:space="preserve">331/2015 </w:t>
      </w:r>
      <w:r w:rsidR="008370A0" w:rsidRPr="004A4C7F">
        <w:rPr>
          <w:rFonts w:eastAsia="Times New Roman"/>
          <w:bCs/>
          <w:szCs w:val="28"/>
          <w:lang w:eastAsia="sk-SK"/>
        </w:rPr>
        <w:t>Z. z.</w:t>
      </w:r>
      <w:r w:rsidRPr="004A4C7F">
        <w:rPr>
          <w:rFonts w:eastAsia="Times New Roman"/>
          <w:bCs/>
          <w:szCs w:val="28"/>
          <w:lang w:eastAsia="sk-SK"/>
        </w:rPr>
        <w:t xml:space="preserve">, zákona </w:t>
      </w:r>
      <w:r w:rsidR="008370A0" w:rsidRPr="004A4C7F">
        <w:rPr>
          <w:rFonts w:eastAsia="Times New Roman"/>
          <w:bCs/>
          <w:szCs w:val="28"/>
          <w:lang w:eastAsia="sk-SK"/>
        </w:rPr>
        <w:t>č. </w:t>
      </w:r>
      <w:r w:rsidRPr="004A4C7F">
        <w:rPr>
          <w:rFonts w:eastAsia="Times New Roman"/>
          <w:bCs/>
          <w:szCs w:val="28"/>
          <w:lang w:eastAsia="sk-SK"/>
        </w:rPr>
        <w:t xml:space="preserve">177/2018 </w:t>
      </w:r>
      <w:r w:rsidR="008370A0" w:rsidRPr="004A4C7F">
        <w:rPr>
          <w:rFonts w:eastAsia="Times New Roman"/>
          <w:bCs/>
          <w:szCs w:val="28"/>
          <w:lang w:eastAsia="sk-SK"/>
        </w:rPr>
        <w:t>Z. z.</w:t>
      </w:r>
      <w:r w:rsidRPr="004A4C7F">
        <w:rPr>
          <w:rFonts w:eastAsia="Times New Roman"/>
          <w:bCs/>
          <w:szCs w:val="28"/>
          <w:lang w:eastAsia="sk-SK"/>
        </w:rPr>
        <w:t xml:space="preserve"> a</w:t>
      </w:r>
      <w:r w:rsidR="00C050C7">
        <w:rPr>
          <w:rFonts w:eastAsia="Times New Roman"/>
          <w:bCs/>
          <w:szCs w:val="28"/>
          <w:lang w:eastAsia="sk-SK"/>
        </w:rPr>
        <w:t> </w:t>
      </w:r>
      <w:r w:rsidRPr="004A4C7F">
        <w:rPr>
          <w:rFonts w:eastAsia="Times New Roman"/>
          <w:bCs/>
          <w:szCs w:val="28"/>
          <w:lang w:eastAsia="sk-SK"/>
        </w:rPr>
        <w:t>zákona</w:t>
      </w:r>
      <w:r w:rsidR="00C050C7">
        <w:rPr>
          <w:rFonts w:eastAsia="Times New Roman"/>
          <w:bCs/>
          <w:szCs w:val="28"/>
          <w:lang w:eastAsia="sk-SK"/>
        </w:rPr>
        <w:t xml:space="preserve"> </w:t>
      </w:r>
      <w:r w:rsidR="008370A0" w:rsidRPr="004A4C7F">
        <w:rPr>
          <w:rFonts w:eastAsia="Times New Roman"/>
          <w:bCs/>
          <w:szCs w:val="28"/>
          <w:lang w:eastAsia="sk-SK"/>
        </w:rPr>
        <w:t>č. </w:t>
      </w:r>
      <w:r w:rsidRPr="004A4C7F">
        <w:rPr>
          <w:rFonts w:eastAsia="Times New Roman"/>
          <w:bCs/>
          <w:szCs w:val="28"/>
          <w:lang w:eastAsia="sk-SK"/>
        </w:rPr>
        <w:t xml:space="preserve">220/2018 </w:t>
      </w:r>
      <w:r w:rsidR="008370A0" w:rsidRPr="004A4C7F">
        <w:rPr>
          <w:rFonts w:eastAsia="Times New Roman"/>
          <w:bCs/>
          <w:szCs w:val="28"/>
          <w:lang w:eastAsia="sk-SK"/>
        </w:rPr>
        <w:t>Z. z.</w:t>
      </w:r>
      <w:r w:rsidR="00390D53" w:rsidRPr="004A4C7F">
        <w:rPr>
          <w:rFonts w:eastAsia="Times New Roman"/>
          <w:bCs/>
          <w:szCs w:val="28"/>
          <w:lang w:eastAsia="sk-SK"/>
        </w:rPr>
        <w:t xml:space="preserve"> sa mení a dopĺňa takto:</w:t>
      </w:r>
    </w:p>
    <w:p w14:paraId="3F560BEC" w14:textId="77777777" w:rsidR="00FC3A28" w:rsidRPr="004A4C7F" w:rsidRDefault="00FC3A28" w:rsidP="006C6EA3">
      <w:pPr>
        <w:keepNext/>
        <w:keepLines/>
        <w:numPr>
          <w:ilvl w:val="0"/>
          <w:numId w:val="45"/>
        </w:numPr>
        <w:spacing w:before="120" w:after="120" w:line="276" w:lineRule="auto"/>
        <w:ind w:left="357" w:hanging="357"/>
        <w:jc w:val="both"/>
        <w:rPr>
          <w:rFonts w:eastAsia="Times New Roman"/>
          <w:bCs/>
          <w:szCs w:val="28"/>
          <w:lang w:eastAsia="sk-SK"/>
        </w:rPr>
      </w:pPr>
      <w:r w:rsidRPr="004A4C7F">
        <w:rPr>
          <w:rFonts w:eastAsia="Times New Roman"/>
          <w:bCs/>
          <w:szCs w:val="28"/>
          <w:lang w:eastAsia="sk-SK"/>
        </w:rPr>
        <w:t xml:space="preserve">§ 57 vrátane nadpisu znie: </w:t>
      </w:r>
    </w:p>
    <w:p w14:paraId="63143F31" w14:textId="77777777" w:rsidR="00BA3084" w:rsidRPr="004A4C7F" w:rsidRDefault="00FC3A28" w:rsidP="006C6EA3">
      <w:pPr>
        <w:keepNext/>
        <w:keepLines/>
        <w:spacing w:before="120" w:after="120"/>
        <w:ind w:left="357"/>
        <w:jc w:val="center"/>
        <w:outlineLvl w:val="0"/>
        <w:rPr>
          <w:rFonts w:eastAsia="Times New Roman"/>
          <w:b/>
          <w:bCs/>
          <w:szCs w:val="28"/>
          <w:lang w:eastAsia="sk-SK"/>
        </w:rPr>
      </w:pPr>
      <w:r w:rsidRPr="004A4C7F">
        <w:rPr>
          <w:rFonts w:eastAsia="Times New Roman"/>
          <w:bCs/>
          <w:szCs w:val="28"/>
          <w:lang w:eastAsia="sk-SK"/>
        </w:rPr>
        <w:t>„</w:t>
      </w:r>
      <w:r w:rsidR="006C6EA3" w:rsidRPr="004A4C7F">
        <w:rPr>
          <w:rFonts w:eastAsia="Times New Roman"/>
          <w:b/>
          <w:bCs/>
          <w:szCs w:val="28"/>
          <w:lang w:eastAsia="sk-SK"/>
        </w:rPr>
        <w:t>§ 57</w:t>
      </w:r>
    </w:p>
    <w:p w14:paraId="1AC91F35" w14:textId="77777777" w:rsidR="004A0FF2" w:rsidRPr="004A4C7F" w:rsidRDefault="00FC3A28" w:rsidP="006C6EA3">
      <w:pPr>
        <w:keepNext/>
        <w:keepLines/>
        <w:spacing w:before="120" w:after="120"/>
        <w:ind w:left="357"/>
        <w:jc w:val="center"/>
        <w:outlineLvl w:val="0"/>
        <w:rPr>
          <w:rFonts w:eastAsia="Times New Roman"/>
          <w:b/>
          <w:bCs/>
          <w:szCs w:val="28"/>
          <w:lang w:eastAsia="sk-SK"/>
        </w:rPr>
      </w:pPr>
      <w:r w:rsidRPr="004A4C7F">
        <w:rPr>
          <w:rFonts w:eastAsia="Times New Roman"/>
          <w:b/>
          <w:bCs/>
          <w:szCs w:val="28"/>
          <w:lang w:eastAsia="sk-SK"/>
        </w:rPr>
        <w:t>Technický stav výbušnín, výbušných predmetov, munície a posudzovanie zhody</w:t>
      </w:r>
    </w:p>
    <w:p w14:paraId="30BEF704" w14:textId="77777777" w:rsidR="004A0FF2" w:rsidRPr="004A4C7F" w:rsidRDefault="00FC3A28" w:rsidP="00041393">
      <w:pPr>
        <w:keepNext/>
        <w:keepLines/>
        <w:spacing w:before="120" w:after="120"/>
        <w:ind w:left="357" w:firstLine="709"/>
        <w:jc w:val="both"/>
        <w:outlineLvl w:val="0"/>
        <w:rPr>
          <w:rFonts w:eastAsia="Times New Roman"/>
          <w:bCs/>
          <w:szCs w:val="28"/>
          <w:lang w:eastAsia="sk-SK"/>
        </w:rPr>
      </w:pPr>
      <w:r w:rsidRPr="004A4C7F">
        <w:rPr>
          <w:rFonts w:eastAsia="Times New Roman"/>
          <w:bCs/>
          <w:szCs w:val="28"/>
          <w:lang w:eastAsia="sk-SK"/>
        </w:rPr>
        <w:t>(1) Ministerstvo obrany, ministerstvo vnútra, oprávnená osoba a školiace zariaden</w:t>
      </w:r>
      <w:r w:rsidR="00A679A1" w:rsidRPr="004A4C7F">
        <w:rPr>
          <w:rFonts w:eastAsia="Times New Roman"/>
          <w:bCs/>
          <w:szCs w:val="28"/>
          <w:lang w:eastAsia="sk-SK"/>
        </w:rPr>
        <w:t>ie podľa § 27 ods. 2 sú povinní</w:t>
      </w:r>
    </w:p>
    <w:p w14:paraId="2917283A" w14:textId="77777777" w:rsidR="004A0FF2" w:rsidRPr="004A4C7F" w:rsidRDefault="006C6EA3" w:rsidP="006C6EA3">
      <w:pPr>
        <w:keepNext/>
        <w:keepLines/>
        <w:spacing w:before="60" w:after="60"/>
        <w:ind w:left="714" w:hanging="357"/>
        <w:jc w:val="both"/>
        <w:outlineLvl w:val="0"/>
        <w:rPr>
          <w:rFonts w:eastAsia="Times New Roman"/>
          <w:bCs/>
          <w:szCs w:val="28"/>
          <w:lang w:eastAsia="sk-SK"/>
        </w:rPr>
      </w:pPr>
      <w:r w:rsidRPr="004A4C7F">
        <w:rPr>
          <w:rFonts w:eastAsia="Times New Roman"/>
          <w:bCs/>
          <w:szCs w:val="28"/>
          <w:lang w:eastAsia="sk-SK"/>
        </w:rPr>
        <w:t>a)</w:t>
      </w:r>
      <w:r w:rsidR="00A346E3" w:rsidRPr="004A4C7F">
        <w:rPr>
          <w:rFonts w:eastAsia="Times New Roman"/>
          <w:bCs/>
          <w:szCs w:val="28"/>
          <w:lang w:eastAsia="sk-SK"/>
        </w:rPr>
        <w:tab/>
      </w:r>
      <w:r w:rsidR="00FC3A28" w:rsidRPr="004A4C7F">
        <w:rPr>
          <w:rFonts w:eastAsia="Times New Roman"/>
          <w:bCs/>
          <w:szCs w:val="28"/>
          <w:lang w:eastAsia="sk-SK"/>
        </w:rPr>
        <w:t>udržiavať výbušniny, výbušné predmety, muníciu a ich obaly v riadnom technickom stave,</w:t>
      </w:r>
    </w:p>
    <w:p w14:paraId="786EEF64" w14:textId="77777777" w:rsidR="004A0FF2" w:rsidRPr="004A4C7F" w:rsidRDefault="006C6EA3" w:rsidP="006C6EA3">
      <w:pPr>
        <w:keepNext/>
        <w:keepLines/>
        <w:spacing w:before="60" w:after="60"/>
        <w:ind w:left="714" w:hanging="357"/>
        <w:jc w:val="both"/>
        <w:outlineLvl w:val="0"/>
        <w:rPr>
          <w:rFonts w:eastAsia="Times New Roman"/>
          <w:bCs/>
          <w:szCs w:val="28"/>
          <w:lang w:eastAsia="sk-SK"/>
        </w:rPr>
      </w:pPr>
      <w:r w:rsidRPr="004A4C7F">
        <w:rPr>
          <w:rFonts w:eastAsia="Times New Roman"/>
          <w:bCs/>
          <w:szCs w:val="28"/>
          <w:lang w:eastAsia="sk-SK"/>
        </w:rPr>
        <w:t>b)</w:t>
      </w:r>
      <w:r w:rsidR="00A346E3" w:rsidRPr="004A4C7F">
        <w:rPr>
          <w:rFonts w:eastAsia="Times New Roman"/>
          <w:bCs/>
          <w:szCs w:val="28"/>
          <w:lang w:eastAsia="sk-SK"/>
        </w:rPr>
        <w:tab/>
      </w:r>
      <w:r w:rsidR="00FC3A28" w:rsidRPr="004A4C7F">
        <w:rPr>
          <w:rFonts w:eastAsia="Times New Roman"/>
          <w:bCs/>
          <w:szCs w:val="28"/>
          <w:lang w:eastAsia="sk-SK"/>
        </w:rPr>
        <w:t>mať neustále prehľad o technickom stave výbušnín, výbušných predmetov</w:t>
      </w:r>
      <w:r w:rsidR="008850EC" w:rsidRPr="004A4C7F">
        <w:rPr>
          <w:rFonts w:eastAsia="Times New Roman"/>
          <w:bCs/>
          <w:szCs w:val="28"/>
          <w:lang w:eastAsia="sk-SK"/>
        </w:rPr>
        <w:t>,</w:t>
      </w:r>
      <w:r w:rsidR="00FC3A28" w:rsidRPr="004A4C7F">
        <w:rPr>
          <w:rFonts w:eastAsia="Times New Roman"/>
          <w:bCs/>
          <w:szCs w:val="28"/>
          <w:lang w:eastAsia="sk-SK"/>
        </w:rPr>
        <w:t xml:space="preserve"> munície a</w:t>
      </w:r>
      <w:r w:rsidR="00C050C7">
        <w:rPr>
          <w:rFonts w:eastAsia="Times New Roman"/>
          <w:bCs/>
          <w:szCs w:val="28"/>
          <w:lang w:eastAsia="sk-SK"/>
        </w:rPr>
        <w:t> </w:t>
      </w:r>
      <w:r w:rsidR="00FC3A28" w:rsidRPr="004A4C7F">
        <w:rPr>
          <w:rFonts w:eastAsia="Times New Roman"/>
          <w:bCs/>
          <w:szCs w:val="28"/>
          <w:lang w:eastAsia="sk-SK"/>
        </w:rPr>
        <w:t>ich</w:t>
      </w:r>
      <w:r w:rsidR="00C050C7">
        <w:rPr>
          <w:rFonts w:eastAsia="Times New Roman"/>
          <w:bCs/>
          <w:szCs w:val="28"/>
          <w:lang w:eastAsia="sk-SK"/>
        </w:rPr>
        <w:t xml:space="preserve"> </w:t>
      </w:r>
      <w:r w:rsidR="00A679A1" w:rsidRPr="004A4C7F">
        <w:rPr>
          <w:rFonts w:eastAsia="Times New Roman"/>
          <w:bCs/>
          <w:szCs w:val="28"/>
          <w:lang w:eastAsia="sk-SK"/>
        </w:rPr>
        <w:t>obalov,</w:t>
      </w:r>
    </w:p>
    <w:p w14:paraId="52E2C39E" w14:textId="77777777" w:rsidR="004A0FF2" w:rsidRPr="004A4C7F" w:rsidRDefault="006C6EA3" w:rsidP="006C6EA3">
      <w:pPr>
        <w:keepNext/>
        <w:keepLines/>
        <w:spacing w:before="60" w:after="60"/>
        <w:ind w:left="714" w:hanging="357"/>
        <w:jc w:val="both"/>
        <w:outlineLvl w:val="0"/>
        <w:rPr>
          <w:rFonts w:eastAsia="Times New Roman"/>
          <w:bCs/>
          <w:szCs w:val="28"/>
          <w:lang w:eastAsia="sk-SK"/>
        </w:rPr>
      </w:pPr>
      <w:r w:rsidRPr="004A4C7F">
        <w:rPr>
          <w:rFonts w:eastAsia="Times New Roman"/>
          <w:bCs/>
          <w:szCs w:val="28"/>
          <w:lang w:eastAsia="sk-SK"/>
        </w:rPr>
        <w:t>c)</w:t>
      </w:r>
      <w:r w:rsidR="00A346E3" w:rsidRPr="004A4C7F">
        <w:rPr>
          <w:rFonts w:eastAsia="Times New Roman"/>
          <w:bCs/>
          <w:szCs w:val="28"/>
          <w:lang w:eastAsia="sk-SK"/>
        </w:rPr>
        <w:tab/>
      </w:r>
      <w:r w:rsidR="00FC3A28" w:rsidRPr="004A4C7F">
        <w:rPr>
          <w:rFonts w:eastAsia="Times New Roman"/>
          <w:bCs/>
          <w:szCs w:val="28"/>
          <w:lang w:eastAsia="sk-SK"/>
        </w:rPr>
        <w:t>zabezpečiť posudzovanie zhody</w:t>
      </w:r>
      <w:r w:rsidR="00FC3A28" w:rsidRPr="004A4C7F">
        <w:rPr>
          <w:rFonts w:eastAsia="Times New Roman"/>
          <w:bCs/>
          <w:szCs w:val="28"/>
          <w:vertAlign w:val="superscript"/>
          <w:lang w:eastAsia="sk-SK"/>
        </w:rPr>
        <w:t>23a</w:t>
      </w:r>
      <w:r w:rsidR="00FC3A28" w:rsidRPr="004A4C7F">
        <w:rPr>
          <w:rFonts w:eastAsia="Times New Roman"/>
          <w:bCs/>
          <w:szCs w:val="28"/>
          <w:lang w:eastAsia="sk-SK"/>
        </w:rPr>
        <w:t>) výbušnín, výbušných predmetov alebo munície v</w:t>
      </w:r>
      <w:r w:rsidR="00041393" w:rsidRPr="004A4C7F">
        <w:rPr>
          <w:rFonts w:eastAsia="Times New Roman"/>
          <w:bCs/>
          <w:szCs w:val="28"/>
          <w:lang w:eastAsia="sk-SK"/>
        </w:rPr>
        <w:t> </w:t>
      </w:r>
      <w:r w:rsidR="00FC3A28" w:rsidRPr="004A4C7F">
        <w:rPr>
          <w:rFonts w:eastAsia="Times New Roman"/>
          <w:bCs/>
          <w:szCs w:val="28"/>
          <w:lang w:eastAsia="sk-SK"/>
        </w:rPr>
        <w:t>rozsahu</w:t>
      </w:r>
      <w:r w:rsidR="00041393" w:rsidRPr="004A4C7F">
        <w:rPr>
          <w:rFonts w:eastAsia="Times New Roman"/>
          <w:bCs/>
          <w:szCs w:val="28"/>
          <w:lang w:eastAsia="sk-SK"/>
        </w:rPr>
        <w:t xml:space="preserve"> </w:t>
      </w:r>
      <w:r w:rsidR="00FC3A28" w:rsidRPr="004A4C7F">
        <w:rPr>
          <w:rFonts w:eastAsia="Times New Roman"/>
          <w:bCs/>
          <w:szCs w:val="28"/>
          <w:lang w:eastAsia="sk-SK"/>
        </w:rPr>
        <w:t>a lehotách ustanovených týmto zákonom bez vyzvania a na vlastné náklady; uvedené sa nevzťahuje na výbušniny, výbušné predmety alebo muníciu určenú na výcvik pyrotechnikov, ktor</w:t>
      </w:r>
      <w:r w:rsidR="005E6DD9" w:rsidRPr="004A4C7F">
        <w:rPr>
          <w:rFonts w:eastAsia="Times New Roman"/>
          <w:bCs/>
          <w:szCs w:val="28"/>
          <w:lang w:eastAsia="sk-SK"/>
        </w:rPr>
        <w:t>á</w:t>
      </w:r>
      <w:r w:rsidR="00FC3A28" w:rsidRPr="004A4C7F">
        <w:rPr>
          <w:rFonts w:eastAsia="Times New Roman"/>
          <w:bCs/>
          <w:szCs w:val="28"/>
          <w:lang w:eastAsia="sk-SK"/>
        </w:rPr>
        <w:t xml:space="preserve"> sa podrob</w:t>
      </w:r>
      <w:r w:rsidR="005E6DD9" w:rsidRPr="004A4C7F">
        <w:rPr>
          <w:rFonts w:eastAsia="Times New Roman"/>
          <w:bCs/>
          <w:szCs w:val="28"/>
          <w:lang w:eastAsia="sk-SK"/>
        </w:rPr>
        <w:t>í</w:t>
      </w:r>
      <w:r w:rsidR="00FC3A28" w:rsidRPr="004A4C7F">
        <w:rPr>
          <w:rFonts w:eastAsia="Times New Roman"/>
          <w:bCs/>
          <w:szCs w:val="28"/>
          <w:lang w:eastAsia="sk-SK"/>
        </w:rPr>
        <w:t xml:space="preserve"> kontrole technického stavu určeným py</w:t>
      </w:r>
      <w:r w:rsidR="00A679A1" w:rsidRPr="004A4C7F">
        <w:rPr>
          <w:rFonts w:eastAsia="Times New Roman"/>
          <w:bCs/>
          <w:szCs w:val="28"/>
          <w:lang w:eastAsia="sk-SK"/>
        </w:rPr>
        <w:t>rotechnikom podľa tohto zákona,</w:t>
      </w:r>
    </w:p>
    <w:p w14:paraId="60775AA4" w14:textId="77777777" w:rsidR="004A0FF2" w:rsidRPr="004A4C7F" w:rsidRDefault="006C6EA3" w:rsidP="006C6EA3">
      <w:pPr>
        <w:keepNext/>
        <w:keepLines/>
        <w:spacing w:before="60" w:after="60"/>
        <w:ind w:left="714" w:hanging="357"/>
        <w:jc w:val="both"/>
        <w:outlineLvl w:val="0"/>
        <w:rPr>
          <w:rFonts w:eastAsia="Times New Roman"/>
          <w:bCs/>
          <w:szCs w:val="28"/>
          <w:lang w:eastAsia="sk-SK"/>
        </w:rPr>
      </w:pPr>
      <w:r w:rsidRPr="004A4C7F">
        <w:rPr>
          <w:rFonts w:eastAsia="Times New Roman"/>
          <w:bCs/>
          <w:szCs w:val="28"/>
          <w:lang w:eastAsia="sk-SK"/>
        </w:rPr>
        <w:t>d)</w:t>
      </w:r>
      <w:r w:rsidR="00A346E3" w:rsidRPr="004A4C7F">
        <w:rPr>
          <w:rFonts w:eastAsia="Times New Roman"/>
          <w:bCs/>
          <w:szCs w:val="28"/>
          <w:lang w:eastAsia="sk-SK"/>
        </w:rPr>
        <w:tab/>
      </w:r>
      <w:r w:rsidR="00FC3A28" w:rsidRPr="004A4C7F">
        <w:rPr>
          <w:rFonts w:eastAsia="Times New Roman"/>
          <w:bCs/>
          <w:szCs w:val="28"/>
          <w:lang w:eastAsia="sk-SK"/>
        </w:rPr>
        <w:t>zabezpečiť overenie technického stavu obalov určených na prepravu výbušnín, výbušných predmetov alebo munície podľa medzinárodnej zmluvy.</w:t>
      </w:r>
      <w:r w:rsidR="00FC3A28" w:rsidRPr="004A4C7F">
        <w:rPr>
          <w:rFonts w:eastAsia="Times New Roman"/>
          <w:bCs/>
          <w:szCs w:val="28"/>
          <w:vertAlign w:val="superscript"/>
          <w:lang w:eastAsia="sk-SK"/>
        </w:rPr>
        <w:t>23b</w:t>
      </w:r>
      <w:r w:rsidR="00A679A1" w:rsidRPr="004A4C7F">
        <w:rPr>
          <w:rFonts w:eastAsia="Times New Roman"/>
          <w:bCs/>
          <w:szCs w:val="28"/>
          <w:lang w:eastAsia="sk-SK"/>
        </w:rPr>
        <w:t>)</w:t>
      </w:r>
    </w:p>
    <w:p w14:paraId="5DDD220A" w14:textId="77777777" w:rsidR="004A0FF2" w:rsidRPr="004A4C7F" w:rsidRDefault="00FC3A28" w:rsidP="00041393">
      <w:pPr>
        <w:keepNext/>
        <w:keepLines/>
        <w:spacing w:before="120" w:after="120"/>
        <w:ind w:left="357" w:firstLine="709"/>
        <w:jc w:val="both"/>
        <w:outlineLvl w:val="0"/>
        <w:rPr>
          <w:rFonts w:eastAsia="Times New Roman"/>
          <w:bCs/>
          <w:szCs w:val="28"/>
          <w:lang w:eastAsia="sk-SK"/>
        </w:rPr>
      </w:pPr>
      <w:r w:rsidRPr="004A4C7F">
        <w:rPr>
          <w:rFonts w:eastAsia="Times New Roman"/>
          <w:bCs/>
          <w:szCs w:val="28"/>
          <w:lang w:eastAsia="sk-SK"/>
        </w:rPr>
        <w:t>(2) Posudzovanie zhody výbušnín, výbušných predmetov alebo munície na iné ako civilné použitie, ktoré sú určeným výrobkom, vykonáva autorizovaná osoba autorizovaná podľa osobitného predpisu</w:t>
      </w:r>
      <w:r w:rsidR="00476AE2" w:rsidRPr="004A4C7F">
        <w:rPr>
          <w:rFonts w:eastAsia="Times New Roman"/>
          <w:bCs/>
          <w:szCs w:val="28"/>
          <w:vertAlign w:val="superscript"/>
          <w:lang w:eastAsia="sk-SK"/>
        </w:rPr>
        <w:t>23c</w:t>
      </w:r>
      <w:r w:rsidR="00476AE2" w:rsidRPr="004A4C7F">
        <w:rPr>
          <w:rFonts w:eastAsia="Times New Roman"/>
          <w:bCs/>
          <w:szCs w:val="28"/>
          <w:lang w:eastAsia="sk-SK"/>
        </w:rPr>
        <w:t>)</w:t>
      </w:r>
      <w:r w:rsidRPr="004A4C7F">
        <w:rPr>
          <w:rFonts w:eastAsia="Times New Roman"/>
          <w:bCs/>
          <w:szCs w:val="28"/>
          <w:lang w:eastAsia="sk-SK"/>
        </w:rPr>
        <w:t xml:space="preserve"> postupom posudzovania zhody podľa technického predpisu z oblasti posudzovania zhody.</w:t>
      </w:r>
      <w:r w:rsidRPr="004A4C7F">
        <w:rPr>
          <w:rFonts w:eastAsia="Times New Roman"/>
          <w:bCs/>
          <w:szCs w:val="28"/>
          <w:vertAlign w:val="superscript"/>
          <w:lang w:eastAsia="sk-SK"/>
        </w:rPr>
        <w:t>23</w:t>
      </w:r>
      <w:r w:rsidR="00476AE2" w:rsidRPr="004A4C7F">
        <w:rPr>
          <w:rFonts w:eastAsia="Times New Roman"/>
          <w:bCs/>
          <w:szCs w:val="28"/>
          <w:vertAlign w:val="superscript"/>
          <w:lang w:eastAsia="sk-SK"/>
        </w:rPr>
        <w:t>d</w:t>
      </w:r>
      <w:r w:rsidR="00A679A1" w:rsidRPr="004A4C7F">
        <w:rPr>
          <w:rFonts w:eastAsia="Times New Roman"/>
          <w:bCs/>
          <w:szCs w:val="28"/>
          <w:lang w:eastAsia="sk-SK"/>
        </w:rPr>
        <w:t>)</w:t>
      </w:r>
    </w:p>
    <w:p w14:paraId="076FB905" w14:textId="77777777" w:rsidR="004A0FF2" w:rsidRPr="004A4C7F" w:rsidRDefault="00FC3A28" w:rsidP="00041393">
      <w:pPr>
        <w:keepNext/>
        <w:keepLines/>
        <w:spacing w:before="120" w:after="120"/>
        <w:ind w:left="357" w:firstLine="709"/>
        <w:jc w:val="both"/>
        <w:outlineLvl w:val="0"/>
        <w:rPr>
          <w:rFonts w:eastAsia="Times New Roman"/>
          <w:bCs/>
          <w:szCs w:val="28"/>
          <w:lang w:eastAsia="sk-SK"/>
        </w:rPr>
      </w:pPr>
      <w:r w:rsidRPr="004A4C7F">
        <w:rPr>
          <w:rFonts w:eastAsia="Times New Roman"/>
          <w:bCs/>
          <w:szCs w:val="28"/>
          <w:lang w:eastAsia="sk-SK"/>
        </w:rPr>
        <w:t>(3) Posudzovanie zhody výbušnín, výbušných predmetov alebo munície podľa odseku 2 na obran</w:t>
      </w:r>
      <w:r w:rsidR="00A679A1" w:rsidRPr="004A4C7F">
        <w:rPr>
          <w:rFonts w:eastAsia="Times New Roman"/>
          <w:bCs/>
          <w:szCs w:val="28"/>
          <w:lang w:eastAsia="sk-SK"/>
        </w:rPr>
        <w:t>u štátu sa vykonáva ako</w:t>
      </w:r>
    </w:p>
    <w:p w14:paraId="6419B10F" w14:textId="77777777" w:rsidR="004A0FF2" w:rsidRPr="004A4C7F" w:rsidRDefault="00041393" w:rsidP="006C6EA3">
      <w:pPr>
        <w:keepNext/>
        <w:keepLines/>
        <w:spacing w:before="60" w:after="60"/>
        <w:ind w:left="714" w:hanging="357"/>
        <w:jc w:val="both"/>
        <w:outlineLvl w:val="0"/>
        <w:rPr>
          <w:rFonts w:eastAsia="Times New Roman"/>
          <w:bCs/>
          <w:szCs w:val="28"/>
          <w:lang w:eastAsia="sk-SK"/>
        </w:rPr>
      </w:pPr>
      <w:r w:rsidRPr="004A4C7F">
        <w:rPr>
          <w:rFonts w:eastAsia="Times New Roman"/>
          <w:bCs/>
          <w:szCs w:val="28"/>
          <w:lang w:eastAsia="sk-SK"/>
        </w:rPr>
        <w:t>a)</w:t>
      </w:r>
      <w:r w:rsidR="00A346E3" w:rsidRPr="004A4C7F">
        <w:rPr>
          <w:rFonts w:eastAsia="Times New Roman"/>
          <w:bCs/>
          <w:szCs w:val="28"/>
          <w:lang w:eastAsia="sk-SK"/>
        </w:rPr>
        <w:tab/>
      </w:r>
      <w:r w:rsidR="00FC3A28" w:rsidRPr="004A4C7F">
        <w:rPr>
          <w:rFonts w:eastAsia="Times New Roman"/>
          <w:bCs/>
          <w:szCs w:val="28"/>
          <w:lang w:eastAsia="sk-SK"/>
        </w:rPr>
        <w:t xml:space="preserve">prvotné posudzovanie zhody, ktoré je povinný zabezpečiť výrobca alebo </w:t>
      </w:r>
      <w:r w:rsidR="00ED079A" w:rsidRPr="004A4C7F">
        <w:rPr>
          <w:rFonts w:eastAsia="Times New Roman"/>
          <w:bCs/>
          <w:szCs w:val="28"/>
          <w:lang w:eastAsia="sk-SK"/>
        </w:rPr>
        <w:t xml:space="preserve">iný hospodársky subjekt </w:t>
      </w:r>
      <w:r w:rsidR="00FC3A28" w:rsidRPr="004A4C7F">
        <w:rPr>
          <w:rFonts w:eastAsia="Times New Roman"/>
          <w:bCs/>
          <w:szCs w:val="28"/>
          <w:lang w:eastAsia="sk-SK"/>
        </w:rPr>
        <w:t>podľa osobitného predpisu,</w:t>
      </w:r>
      <w:r w:rsidR="00FC3A28" w:rsidRPr="004A4C7F">
        <w:rPr>
          <w:rFonts w:eastAsia="Times New Roman"/>
          <w:bCs/>
          <w:szCs w:val="28"/>
          <w:vertAlign w:val="superscript"/>
          <w:lang w:eastAsia="sk-SK"/>
        </w:rPr>
        <w:t>23</w:t>
      </w:r>
      <w:r w:rsidR="00476AE2" w:rsidRPr="004A4C7F">
        <w:rPr>
          <w:rFonts w:eastAsia="Times New Roman"/>
          <w:bCs/>
          <w:szCs w:val="28"/>
          <w:vertAlign w:val="superscript"/>
          <w:lang w:eastAsia="sk-SK"/>
        </w:rPr>
        <w:t>e</w:t>
      </w:r>
      <w:r w:rsidR="00A679A1" w:rsidRPr="004A4C7F">
        <w:rPr>
          <w:rFonts w:eastAsia="Times New Roman"/>
          <w:bCs/>
          <w:szCs w:val="28"/>
          <w:lang w:eastAsia="sk-SK"/>
        </w:rPr>
        <w:t>)</w:t>
      </w:r>
    </w:p>
    <w:p w14:paraId="48AA67C9" w14:textId="77777777" w:rsidR="004A0FF2" w:rsidRPr="004A4C7F" w:rsidRDefault="00041393" w:rsidP="006C6EA3">
      <w:pPr>
        <w:keepNext/>
        <w:keepLines/>
        <w:spacing w:before="60" w:after="60"/>
        <w:ind w:left="714" w:hanging="357"/>
        <w:jc w:val="both"/>
        <w:outlineLvl w:val="0"/>
        <w:rPr>
          <w:rFonts w:eastAsia="Times New Roman"/>
          <w:bCs/>
          <w:szCs w:val="28"/>
          <w:lang w:eastAsia="sk-SK"/>
        </w:rPr>
      </w:pPr>
      <w:r w:rsidRPr="004A4C7F">
        <w:rPr>
          <w:rFonts w:eastAsia="Times New Roman"/>
          <w:bCs/>
          <w:szCs w:val="28"/>
          <w:lang w:eastAsia="sk-SK"/>
        </w:rPr>
        <w:t>b)</w:t>
      </w:r>
      <w:r w:rsidR="00A346E3" w:rsidRPr="004A4C7F">
        <w:rPr>
          <w:rFonts w:eastAsia="Times New Roman"/>
          <w:bCs/>
          <w:szCs w:val="28"/>
          <w:lang w:eastAsia="sk-SK"/>
        </w:rPr>
        <w:tab/>
      </w:r>
      <w:r w:rsidR="00FC3A28" w:rsidRPr="004A4C7F">
        <w:rPr>
          <w:rFonts w:eastAsia="Times New Roman"/>
          <w:bCs/>
          <w:szCs w:val="28"/>
          <w:lang w:eastAsia="sk-SK"/>
        </w:rPr>
        <w:t>opakové posudzovanie zhody, ktoré je povinná z</w:t>
      </w:r>
      <w:r w:rsidR="00A679A1" w:rsidRPr="004A4C7F">
        <w:rPr>
          <w:rFonts w:eastAsia="Times New Roman"/>
          <w:bCs/>
          <w:szCs w:val="28"/>
          <w:lang w:eastAsia="sk-SK"/>
        </w:rPr>
        <w:t>abezpečiť osoba podľa odseku 1.</w:t>
      </w:r>
    </w:p>
    <w:p w14:paraId="4C5C73F8" w14:textId="77777777" w:rsidR="004A0FF2" w:rsidRPr="004A4C7F" w:rsidRDefault="00FC3A28" w:rsidP="00041393">
      <w:pPr>
        <w:keepNext/>
        <w:keepLines/>
        <w:spacing w:before="120" w:after="120"/>
        <w:ind w:left="357" w:firstLine="709"/>
        <w:jc w:val="both"/>
        <w:outlineLvl w:val="0"/>
        <w:rPr>
          <w:rFonts w:eastAsia="Times New Roman"/>
          <w:bCs/>
          <w:szCs w:val="28"/>
          <w:lang w:eastAsia="sk-SK"/>
        </w:rPr>
      </w:pPr>
      <w:r w:rsidRPr="004A4C7F">
        <w:rPr>
          <w:rFonts w:eastAsia="Times New Roman"/>
          <w:bCs/>
          <w:szCs w:val="28"/>
          <w:lang w:eastAsia="sk-SK"/>
        </w:rPr>
        <w:t xml:space="preserve">(4) Autorizovaná osoba </w:t>
      </w:r>
      <w:r w:rsidR="008129B0" w:rsidRPr="004A4C7F">
        <w:rPr>
          <w:lang w:eastAsia="sk-SK"/>
        </w:rPr>
        <w:t>pri posudzovaní zhody podľa ods</w:t>
      </w:r>
      <w:r w:rsidR="00A346E3" w:rsidRPr="004A4C7F">
        <w:rPr>
          <w:lang w:eastAsia="sk-SK"/>
        </w:rPr>
        <w:t>ekov</w:t>
      </w:r>
      <w:r w:rsidR="008129B0" w:rsidRPr="004A4C7F">
        <w:rPr>
          <w:lang w:eastAsia="sk-SK"/>
        </w:rPr>
        <w:t xml:space="preserve"> 2 a 3 </w:t>
      </w:r>
      <w:r w:rsidRPr="004A4C7F">
        <w:rPr>
          <w:rFonts w:eastAsia="Times New Roman"/>
          <w:bCs/>
          <w:szCs w:val="28"/>
          <w:lang w:eastAsia="sk-SK"/>
        </w:rPr>
        <w:t>vydá</w:t>
      </w:r>
      <w:r w:rsidR="007718AB" w:rsidRPr="004A4C7F">
        <w:rPr>
          <w:rFonts w:eastAsia="Times New Roman"/>
          <w:bCs/>
          <w:szCs w:val="28"/>
          <w:lang w:eastAsia="sk-SK"/>
        </w:rPr>
        <w:t>va</w:t>
      </w:r>
      <w:r w:rsidRPr="004A4C7F">
        <w:rPr>
          <w:rFonts w:eastAsia="Times New Roman"/>
          <w:bCs/>
          <w:szCs w:val="28"/>
          <w:lang w:eastAsia="sk-SK"/>
        </w:rPr>
        <w:t xml:space="preserve"> výstupné dokumenty posudzovania zhody,</w:t>
      </w:r>
      <w:r w:rsidRPr="004A4C7F">
        <w:rPr>
          <w:rFonts w:eastAsia="Times New Roman"/>
          <w:bCs/>
          <w:szCs w:val="28"/>
          <w:vertAlign w:val="superscript"/>
          <w:lang w:eastAsia="sk-SK"/>
        </w:rPr>
        <w:t>23</w:t>
      </w:r>
      <w:r w:rsidR="00476AE2" w:rsidRPr="004A4C7F">
        <w:rPr>
          <w:rFonts w:eastAsia="Times New Roman"/>
          <w:bCs/>
          <w:szCs w:val="28"/>
          <w:vertAlign w:val="superscript"/>
          <w:lang w:eastAsia="sk-SK"/>
        </w:rPr>
        <w:t>f</w:t>
      </w:r>
      <w:r w:rsidRPr="004A4C7F">
        <w:rPr>
          <w:rFonts w:eastAsia="Times New Roman"/>
          <w:bCs/>
          <w:szCs w:val="28"/>
          <w:lang w:eastAsia="sk-SK"/>
        </w:rPr>
        <w:t>) ktorými sú záverečný protokol a</w:t>
      </w:r>
      <w:r w:rsidR="00041393" w:rsidRPr="004A4C7F">
        <w:rPr>
          <w:rFonts w:eastAsia="Times New Roman"/>
          <w:bCs/>
          <w:szCs w:val="28"/>
          <w:lang w:eastAsia="sk-SK"/>
        </w:rPr>
        <w:t> </w:t>
      </w:r>
      <w:r w:rsidRPr="004A4C7F">
        <w:rPr>
          <w:rFonts w:eastAsia="Times New Roman"/>
          <w:bCs/>
          <w:szCs w:val="28"/>
          <w:lang w:eastAsia="sk-SK"/>
        </w:rPr>
        <w:t>rozhodnutie</w:t>
      </w:r>
      <w:r w:rsidR="00041393" w:rsidRPr="004A4C7F">
        <w:rPr>
          <w:rFonts w:eastAsia="Times New Roman"/>
          <w:bCs/>
          <w:szCs w:val="28"/>
          <w:lang w:eastAsia="sk-SK"/>
        </w:rPr>
        <w:t xml:space="preserve"> </w:t>
      </w:r>
      <w:r w:rsidR="00A679A1" w:rsidRPr="004A4C7F">
        <w:rPr>
          <w:rFonts w:eastAsia="Times New Roman"/>
          <w:bCs/>
          <w:szCs w:val="28"/>
          <w:lang w:eastAsia="sk-SK"/>
        </w:rPr>
        <w:t>o zhode.</w:t>
      </w:r>
    </w:p>
    <w:p w14:paraId="11D9C4CB" w14:textId="77777777" w:rsidR="004A0FF2" w:rsidRPr="004A4C7F" w:rsidRDefault="00FC3A28" w:rsidP="00041393">
      <w:pPr>
        <w:keepNext/>
        <w:keepLines/>
        <w:spacing w:before="120" w:after="120"/>
        <w:ind w:left="357" w:firstLine="709"/>
        <w:jc w:val="both"/>
        <w:outlineLvl w:val="0"/>
        <w:rPr>
          <w:rFonts w:eastAsia="Times New Roman"/>
          <w:bCs/>
          <w:szCs w:val="28"/>
          <w:lang w:eastAsia="sk-SK"/>
        </w:rPr>
      </w:pPr>
      <w:r w:rsidRPr="004A4C7F">
        <w:rPr>
          <w:rFonts w:eastAsia="Times New Roman"/>
          <w:bCs/>
          <w:szCs w:val="28"/>
          <w:lang w:eastAsia="sk-SK"/>
        </w:rPr>
        <w:lastRenderedPageBreak/>
        <w:t>(5) Na základe výstupného dokumentu posudzovania zhody</w:t>
      </w:r>
      <w:r w:rsidR="008129B0" w:rsidRPr="004A4C7F">
        <w:rPr>
          <w:rFonts w:eastAsia="Times New Roman"/>
          <w:bCs/>
          <w:szCs w:val="28"/>
          <w:lang w:eastAsia="sk-SK"/>
        </w:rPr>
        <w:t xml:space="preserve"> </w:t>
      </w:r>
      <w:r w:rsidR="008129B0" w:rsidRPr="004A4C7F">
        <w:rPr>
          <w:lang w:eastAsia="sk-SK"/>
        </w:rPr>
        <w:t>podľa ods</w:t>
      </w:r>
      <w:r w:rsidR="00A346E3" w:rsidRPr="004A4C7F">
        <w:rPr>
          <w:lang w:eastAsia="sk-SK"/>
        </w:rPr>
        <w:t>eku</w:t>
      </w:r>
      <w:r w:rsidR="008129B0" w:rsidRPr="004A4C7F">
        <w:rPr>
          <w:lang w:eastAsia="sk-SK"/>
        </w:rPr>
        <w:t xml:space="preserve"> 4</w:t>
      </w:r>
      <w:r w:rsidRPr="004A4C7F">
        <w:rPr>
          <w:rFonts w:eastAsia="Times New Roman"/>
          <w:bCs/>
          <w:szCs w:val="28"/>
          <w:lang w:eastAsia="sk-SK"/>
        </w:rPr>
        <w:t xml:space="preserve"> môže výrobca, ministerstvo obrany alebo ministerstvo vnútra predĺžiť technickú životnosť výbušniny, vý</w:t>
      </w:r>
      <w:r w:rsidR="00A679A1" w:rsidRPr="004A4C7F">
        <w:rPr>
          <w:rFonts w:eastAsia="Times New Roman"/>
          <w:bCs/>
          <w:szCs w:val="28"/>
          <w:lang w:eastAsia="sk-SK"/>
        </w:rPr>
        <w:t>bušného predmetu alebo munície.</w:t>
      </w:r>
    </w:p>
    <w:p w14:paraId="6A5F4F19" w14:textId="77777777" w:rsidR="004A0FF2" w:rsidRPr="004A4C7F" w:rsidRDefault="00FC3A28" w:rsidP="00041393">
      <w:pPr>
        <w:keepNext/>
        <w:keepLines/>
        <w:spacing w:before="120" w:after="120"/>
        <w:ind w:left="357" w:firstLine="709"/>
        <w:jc w:val="both"/>
        <w:outlineLvl w:val="0"/>
        <w:rPr>
          <w:rFonts w:eastAsia="Times New Roman"/>
          <w:bCs/>
          <w:szCs w:val="28"/>
          <w:lang w:eastAsia="sk-SK"/>
        </w:rPr>
      </w:pPr>
      <w:r w:rsidRPr="004A4C7F">
        <w:rPr>
          <w:rFonts w:eastAsia="Times New Roman"/>
          <w:bCs/>
          <w:szCs w:val="28"/>
          <w:lang w:eastAsia="sk-SK"/>
        </w:rPr>
        <w:t xml:space="preserve">(6) Ak výsledky </w:t>
      </w:r>
      <w:r w:rsidR="00AA3C7A" w:rsidRPr="004A4C7F">
        <w:rPr>
          <w:rFonts w:eastAsia="Times New Roman"/>
          <w:bCs/>
          <w:szCs w:val="28"/>
          <w:lang w:eastAsia="sk-SK"/>
        </w:rPr>
        <w:t xml:space="preserve">posudzovania </w:t>
      </w:r>
      <w:r w:rsidRPr="004A4C7F">
        <w:rPr>
          <w:rFonts w:eastAsia="Times New Roman"/>
          <w:bCs/>
          <w:szCs w:val="28"/>
          <w:lang w:eastAsia="sk-SK"/>
        </w:rPr>
        <w:t xml:space="preserve">zhody preukážu technické nedostatky, ktoré znižujú bezpečnosť výbušniny, výbušného predmetu alebo munície na úroveň ohrozujúcu život, zdravie alebo majetok, osoby uvedené v odseku 1 sú povinné rozhodnúť o ďalšom nakladaní najneskôr do 30 dní odo dňa doručenia výstupného </w:t>
      </w:r>
      <w:r w:rsidR="00041393" w:rsidRPr="004A4C7F">
        <w:rPr>
          <w:rFonts w:eastAsia="Times New Roman"/>
          <w:bCs/>
          <w:szCs w:val="28"/>
          <w:lang w:eastAsia="sk-SK"/>
        </w:rPr>
        <w:t>dokumentu posudzovania zhody.“.</w:t>
      </w:r>
    </w:p>
    <w:p w14:paraId="656A6A7D" w14:textId="77777777" w:rsidR="004A0FF2" w:rsidRPr="004A4C7F" w:rsidRDefault="00FC3A28" w:rsidP="00041393">
      <w:pPr>
        <w:keepNext/>
        <w:keepLines/>
        <w:spacing w:before="120" w:after="120"/>
        <w:ind w:left="357"/>
        <w:jc w:val="both"/>
        <w:outlineLvl w:val="0"/>
        <w:rPr>
          <w:rFonts w:eastAsia="Times New Roman"/>
          <w:bCs/>
          <w:szCs w:val="28"/>
          <w:lang w:eastAsia="sk-SK"/>
        </w:rPr>
      </w:pPr>
      <w:r w:rsidRPr="004A4C7F">
        <w:rPr>
          <w:rFonts w:eastAsia="Times New Roman"/>
          <w:bCs/>
          <w:szCs w:val="28"/>
          <w:lang w:eastAsia="sk-SK"/>
        </w:rPr>
        <w:t>Poznámky pod čiarou k odkazom 23a až 23</w:t>
      </w:r>
      <w:r w:rsidR="00476AE2" w:rsidRPr="004A4C7F">
        <w:rPr>
          <w:rFonts w:eastAsia="Times New Roman"/>
          <w:bCs/>
          <w:szCs w:val="28"/>
          <w:lang w:eastAsia="sk-SK"/>
        </w:rPr>
        <w:t>f</w:t>
      </w:r>
      <w:r w:rsidRPr="004A4C7F">
        <w:rPr>
          <w:rFonts w:eastAsia="Times New Roman"/>
          <w:bCs/>
          <w:szCs w:val="28"/>
          <w:lang w:eastAsia="sk-SK"/>
        </w:rPr>
        <w:t xml:space="preserve"> znejú: </w:t>
      </w:r>
    </w:p>
    <w:p w14:paraId="3E8439A4" w14:textId="77777777" w:rsidR="004A0FF2" w:rsidRPr="004A4C7F" w:rsidRDefault="00FC3A28" w:rsidP="00041393">
      <w:pPr>
        <w:keepNext/>
        <w:keepLines/>
        <w:spacing w:before="60" w:after="60"/>
        <w:ind w:left="714" w:hanging="357"/>
        <w:jc w:val="both"/>
        <w:outlineLvl w:val="0"/>
        <w:rPr>
          <w:rFonts w:eastAsia="Times New Roman"/>
          <w:bCs/>
          <w:szCs w:val="28"/>
          <w:lang w:eastAsia="sk-SK"/>
        </w:rPr>
      </w:pPr>
      <w:r w:rsidRPr="004A4C7F">
        <w:rPr>
          <w:rFonts w:eastAsia="Times New Roman"/>
          <w:bCs/>
          <w:szCs w:val="28"/>
          <w:lang w:eastAsia="sk-SK"/>
        </w:rPr>
        <w:t>„</w:t>
      </w:r>
      <w:r w:rsidRPr="004A4C7F">
        <w:rPr>
          <w:rFonts w:eastAsia="Times New Roman"/>
          <w:bCs/>
          <w:szCs w:val="28"/>
          <w:vertAlign w:val="superscript"/>
          <w:lang w:eastAsia="sk-SK"/>
        </w:rPr>
        <w:t>23a</w:t>
      </w:r>
      <w:r w:rsidRPr="004A4C7F">
        <w:rPr>
          <w:rFonts w:eastAsia="Times New Roman"/>
          <w:bCs/>
          <w:szCs w:val="28"/>
          <w:lang w:eastAsia="sk-SK"/>
        </w:rPr>
        <w:t xml:space="preserve">) Čl. 2 ods. 12 nariadenia Európskeho parlamentu a Rady (ES) </w:t>
      </w:r>
      <w:r w:rsidR="008370A0" w:rsidRPr="004A4C7F">
        <w:rPr>
          <w:rFonts w:eastAsia="Times New Roman"/>
          <w:bCs/>
          <w:szCs w:val="28"/>
          <w:lang w:eastAsia="sk-SK"/>
        </w:rPr>
        <w:t>č. </w:t>
      </w:r>
      <w:r w:rsidRPr="004A4C7F">
        <w:rPr>
          <w:rFonts w:eastAsia="Times New Roman"/>
          <w:bCs/>
          <w:szCs w:val="28"/>
          <w:lang w:eastAsia="sk-SK"/>
        </w:rPr>
        <w:t>765/2008 z</w:t>
      </w:r>
      <w:r w:rsidR="00C050C7">
        <w:rPr>
          <w:rFonts w:eastAsia="Times New Roman"/>
          <w:bCs/>
          <w:szCs w:val="28"/>
          <w:lang w:eastAsia="sk-SK"/>
        </w:rPr>
        <w:t> </w:t>
      </w:r>
      <w:r w:rsidRPr="004A4C7F">
        <w:rPr>
          <w:rFonts w:eastAsia="Times New Roman"/>
          <w:bCs/>
          <w:szCs w:val="28"/>
          <w:lang w:eastAsia="sk-SK"/>
        </w:rPr>
        <w:t>9.</w:t>
      </w:r>
      <w:r w:rsidR="00C050C7">
        <w:rPr>
          <w:rFonts w:eastAsia="Times New Roman"/>
          <w:bCs/>
          <w:szCs w:val="28"/>
          <w:lang w:eastAsia="sk-SK"/>
        </w:rPr>
        <w:t> </w:t>
      </w:r>
      <w:r w:rsidRPr="004A4C7F">
        <w:rPr>
          <w:rFonts w:eastAsia="Times New Roman"/>
          <w:bCs/>
          <w:szCs w:val="28"/>
          <w:lang w:eastAsia="sk-SK"/>
        </w:rPr>
        <w:t>júla</w:t>
      </w:r>
      <w:r w:rsidR="00C050C7">
        <w:rPr>
          <w:rFonts w:eastAsia="Times New Roman"/>
          <w:bCs/>
          <w:szCs w:val="28"/>
          <w:lang w:eastAsia="sk-SK"/>
        </w:rPr>
        <w:t> </w:t>
      </w:r>
      <w:r w:rsidRPr="004A4C7F">
        <w:rPr>
          <w:rFonts w:eastAsia="Times New Roman"/>
          <w:bCs/>
          <w:szCs w:val="28"/>
          <w:lang w:eastAsia="sk-SK"/>
        </w:rPr>
        <w:t>2008, ktorým sa stanovujú požiadavky akreditácie a dohľadu nad trhom v</w:t>
      </w:r>
      <w:r w:rsidR="00C050C7">
        <w:rPr>
          <w:rFonts w:eastAsia="Times New Roman"/>
          <w:bCs/>
          <w:szCs w:val="28"/>
          <w:lang w:eastAsia="sk-SK"/>
        </w:rPr>
        <w:t> </w:t>
      </w:r>
      <w:r w:rsidRPr="004A4C7F">
        <w:rPr>
          <w:rFonts w:eastAsia="Times New Roman"/>
          <w:bCs/>
          <w:szCs w:val="28"/>
          <w:lang w:eastAsia="sk-SK"/>
        </w:rPr>
        <w:t>súvislosti</w:t>
      </w:r>
      <w:r w:rsidR="00C050C7">
        <w:rPr>
          <w:rFonts w:eastAsia="Times New Roman"/>
          <w:bCs/>
          <w:szCs w:val="28"/>
          <w:lang w:eastAsia="sk-SK"/>
        </w:rPr>
        <w:t xml:space="preserve"> </w:t>
      </w:r>
      <w:r w:rsidRPr="004A4C7F">
        <w:rPr>
          <w:rFonts w:eastAsia="Times New Roman"/>
          <w:bCs/>
          <w:szCs w:val="28"/>
          <w:lang w:eastAsia="sk-SK"/>
        </w:rPr>
        <w:t>s</w:t>
      </w:r>
      <w:r w:rsidR="00A679A1" w:rsidRPr="004A4C7F">
        <w:rPr>
          <w:rFonts w:eastAsia="Times New Roman"/>
          <w:bCs/>
          <w:szCs w:val="28"/>
          <w:lang w:eastAsia="sk-SK"/>
        </w:rPr>
        <w:t> </w:t>
      </w:r>
      <w:r w:rsidRPr="004A4C7F">
        <w:rPr>
          <w:rFonts w:eastAsia="Times New Roman"/>
          <w:bCs/>
          <w:szCs w:val="28"/>
          <w:lang w:eastAsia="sk-SK"/>
        </w:rPr>
        <w:t>uvádzaním</w:t>
      </w:r>
      <w:r w:rsidR="00A679A1" w:rsidRPr="004A4C7F">
        <w:rPr>
          <w:rFonts w:eastAsia="Times New Roman"/>
          <w:bCs/>
          <w:szCs w:val="28"/>
          <w:lang w:eastAsia="sk-SK"/>
        </w:rPr>
        <w:t xml:space="preserve"> </w:t>
      </w:r>
      <w:r w:rsidRPr="004A4C7F">
        <w:rPr>
          <w:rFonts w:eastAsia="Times New Roman"/>
          <w:bCs/>
          <w:szCs w:val="28"/>
          <w:lang w:eastAsia="sk-SK"/>
        </w:rPr>
        <w:t xml:space="preserve">výrobkov na trh a ktorým sa zrušuje nariadenie (EHS) </w:t>
      </w:r>
      <w:r w:rsidR="008370A0" w:rsidRPr="004A4C7F">
        <w:rPr>
          <w:rFonts w:eastAsia="Times New Roman"/>
          <w:bCs/>
          <w:szCs w:val="28"/>
          <w:lang w:eastAsia="sk-SK"/>
        </w:rPr>
        <w:t>č. </w:t>
      </w:r>
      <w:r w:rsidRPr="004A4C7F">
        <w:rPr>
          <w:rFonts w:eastAsia="Times New Roman"/>
          <w:bCs/>
          <w:szCs w:val="28"/>
          <w:lang w:eastAsia="sk-SK"/>
        </w:rPr>
        <w:t>339/93 (Ú. v. EÚ L 218, 13. 8. 2008).</w:t>
      </w:r>
    </w:p>
    <w:p w14:paraId="71A4288F" w14:textId="77777777" w:rsidR="004A0FF2" w:rsidRPr="004A4C7F" w:rsidRDefault="00FC3A28" w:rsidP="00041393">
      <w:pPr>
        <w:keepNext/>
        <w:keepLines/>
        <w:spacing w:before="60" w:after="60"/>
        <w:ind w:left="714" w:hanging="357"/>
        <w:jc w:val="both"/>
        <w:outlineLvl w:val="0"/>
        <w:rPr>
          <w:rFonts w:eastAsia="Times New Roman"/>
          <w:bCs/>
          <w:szCs w:val="28"/>
          <w:lang w:eastAsia="sk-SK"/>
        </w:rPr>
      </w:pPr>
      <w:r w:rsidRPr="004A4C7F">
        <w:rPr>
          <w:rFonts w:eastAsia="Times New Roman"/>
          <w:bCs/>
          <w:szCs w:val="28"/>
          <w:vertAlign w:val="superscript"/>
          <w:lang w:eastAsia="sk-SK"/>
        </w:rPr>
        <w:t>23b</w:t>
      </w:r>
      <w:r w:rsidRPr="004A4C7F">
        <w:rPr>
          <w:rFonts w:eastAsia="Times New Roman"/>
          <w:bCs/>
          <w:szCs w:val="28"/>
          <w:lang w:eastAsia="sk-SK"/>
        </w:rPr>
        <w:t xml:space="preserve">) Napríklad Európska dohoda o medzinárodnej cestnej preprave nebezpečných vecí (ADR) v znení zmien a doplnkov (vyhláška ministra zahraničných vecí </w:t>
      </w:r>
      <w:r w:rsidR="008370A0" w:rsidRPr="004A4C7F">
        <w:rPr>
          <w:rFonts w:eastAsia="Times New Roman"/>
          <w:bCs/>
          <w:szCs w:val="28"/>
          <w:lang w:eastAsia="sk-SK"/>
        </w:rPr>
        <w:t>č. </w:t>
      </w:r>
      <w:r w:rsidRPr="004A4C7F">
        <w:rPr>
          <w:rFonts w:eastAsia="Times New Roman"/>
          <w:bCs/>
          <w:szCs w:val="28"/>
          <w:lang w:eastAsia="sk-SK"/>
        </w:rPr>
        <w:t>64/1987 Zb.), Dodatok C – Poriadok pre medzinárodnú železničnú prepravu nebezpečného tovaru (RID) k Dohovoru o</w:t>
      </w:r>
      <w:r w:rsidR="008370A0" w:rsidRPr="004A4C7F">
        <w:rPr>
          <w:rFonts w:eastAsia="Times New Roman"/>
          <w:bCs/>
          <w:szCs w:val="28"/>
          <w:lang w:eastAsia="sk-SK"/>
        </w:rPr>
        <w:t> </w:t>
      </w:r>
      <w:r w:rsidRPr="004A4C7F">
        <w:rPr>
          <w:rFonts w:eastAsia="Times New Roman"/>
          <w:bCs/>
          <w:szCs w:val="28"/>
          <w:lang w:eastAsia="sk-SK"/>
        </w:rPr>
        <w:t>medzinárodnej</w:t>
      </w:r>
      <w:r w:rsidR="008370A0" w:rsidRPr="004A4C7F">
        <w:rPr>
          <w:rFonts w:eastAsia="Times New Roman"/>
          <w:bCs/>
          <w:szCs w:val="28"/>
          <w:lang w:eastAsia="sk-SK"/>
        </w:rPr>
        <w:t xml:space="preserve"> </w:t>
      </w:r>
      <w:r w:rsidRPr="004A4C7F">
        <w:rPr>
          <w:rFonts w:eastAsia="Times New Roman"/>
          <w:bCs/>
          <w:szCs w:val="28"/>
          <w:lang w:eastAsia="sk-SK"/>
        </w:rPr>
        <w:t>železničnej preprave (COTIF) v znení zmien a</w:t>
      </w:r>
      <w:r w:rsidR="00C050C7">
        <w:rPr>
          <w:rFonts w:eastAsia="Times New Roman"/>
          <w:bCs/>
          <w:szCs w:val="28"/>
          <w:lang w:eastAsia="sk-SK"/>
        </w:rPr>
        <w:t> </w:t>
      </w:r>
      <w:r w:rsidRPr="004A4C7F">
        <w:rPr>
          <w:rFonts w:eastAsia="Times New Roman"/>
          <w:bCs/>
          <w:szCs w:val="28"/>
          <w:lang w:eastAsia="sk-SK"/>
        </w:rPr>
        <w:t>doplnkov</w:t>
      </w:r>
      <w:r w:rsidR="00C050C7">
        <w:rPr>
          <w:rFonts w:eastAsia="Times New Roman"/>
          <w:bCs/>
          <w:szCs w:val="28"/>
          <w:lang w:eastAsia="sk-SK"/>
        </w:rPr>
        <w:t xml:space="preserve"> </w:t>
      </w:r>
      <w:r w:rsidRPr="004A4C7F">
        <w:rPr>
          <w:rFonts w:eastAsia="Times New Roman"/>
          <w:bCs/>
          <w:szCs w:val="28"/>
          <w:lang w:eastAsia="sk-SK"/>
        </w:rPr>
        <w:t xml:space="preserve">(vyhláška ministra zahraničných vecí </w:t>
      </w:r>
      <w:r w:rsidR="008370A0" w:rsidRPr="004A4C7F">
        <w:rPr>
          <w:rFonts w:eastAsia="Times New Roman"/>
          <w:bCs/>
          <w:szCs w:val="28"/>
          <w:lang w:eastAsia="sk-SK"/>
        </w:rPr>
        <w:t>č. </w:t>
      </w:r>
      <w:r w:rsidRPr="004A4C7F">
        <w:rPr>
          <w:rFonts w:eastAsia="Times New Roman"/>
          <w:bCs/>
          <w:szCs w:val="28"/>
          <w:lang w:eastAsia="sk-SK"/>
        </w:rPr>
        <w:t>8/1985 Zb.), Európska dohoda o</w:t>
      </w:r>
      <w:r w:rsidR="00C050C7">
        <w:rPr>
          <w:rFonts w:eastAsia="Times New Roman"/>
          <w:bCs/>
          <w:szCs w:val="28"/>
          <w:lang w:eastAsia="sk-SK"/>
        </w:rPr>
        <w:t> </w:t>
      </w:r>
      <w:r w:rsidRPr="004A4C7F">
        <w:rPr>
          <w:rFonts w:eastAsia="Times New Roman"/>
          <w:bCs/>
          <w:szCs w:val="28"/>
          <w:lang w:eastAsia="sk-SK"/>
        </w:rPr>
        <w:t>medzinárodnej</w:t>
      </w:r>
      <w:r w:rsidR="00C050C7">
        <w:rPr>
          <w:rFonts w:eastAsia="Times New Roman"/>
          <w:bCs/>
          <w:szCs w:val="28"/>
          <w:lang w:eastAsia="sk-SK"/>
        </w:rPr>
        <w:t xml:space="preserve"> </w:t>
      </w:r>
      <w:r w:rsidRPr="004A4C7F">
        <w:rPr>
          <w:rFonts w:eastAsia="Times New Roman"/>
          <w:bCs/>
          <w:szCs w:val="28"/>
          <w:lang w:eastAsia="sk-SK"/>
        </w:rPr>
        <w:t xml:space="preserve">preprave nebezpečného tovaru po vnútrozemských vodných cestách (ADN) v znení zmien a doplnkov (oznámenie </w:t>
      </w:r>
      <w:r w:rsidR="008370A0" w:rsidRPr="004A4C7F">
        <w:rPr>
          <w:rFonts w:eastAsia="Times New Roman"/>
          <w:bCs/>
          <w:szCs w:val="28"/>
          <w:lang w:eastAsia="sk-SK"/>
        </w:rPr>
        <w:t>č. </w:t>
      </w:r>
      <w:r w:rsidRPr="004A4C7F">
        <w:rPr>
          <w:rFonts w:eastAsia="Times New Roman"/>
          <w:bCs/>
          <w:szCs w:val="28"/>
          <w:lang w:eastAsia="sk-SK"/>
        </w:rPr>
        <w:t xml:space="preserve">331/2010 </w:t>
      </w:r>
      <w:r w:rsidR="008370A0" w:rsidRPr="004A4C7F">
        <w:rPr>
          <w:rFonts w:eastAsia="Times New Roman"/>
          <w:bCs/>
          <w:szCs w:val="28"/>
          <w:lang w:eastAsia="sk-SK"/>
        </w:rPr>
        <w:t>Z. z.</w:t>
      </w:r>
      <w:r w:rsidRPr="004A4C7F">
        <w:rPr>
          <w:rFonts w:eastAsia="Times New Roman"/>
          <w:bCs/>
          <w:szCs w:val="28"/>
          <w:lang w:eastAsia="sk-SK"/>
        </w:rPr>
        <w:t xml:space="preserve">). </w:t>
      </w:r>
    </w:p>
    <w:p w14:paraId="41B4E9F0" w14:textId="77777777" w:rsidR="00476AE2" w:rsidRPr="004A4C7F" w:rsidRDefault="00476AE2" w:rsidP="00041393">
      <w:pPr>
        <w:keepNext/>
        <w:keepLines/>
        <w:spacing w:before="60" w:after="60"/>
        <w:ind w:left="714" w:hanging="357"/>
        <w:jc w:val="both"/>
        <w:outlineLvl w:val="0"/>
        <w:rPr>
          <w:rFonts w:eastAsia="Times New Roman"/>
          <w:bCs/>
          <w:szCs w:val="28"/>
          <w:vertAlign w:val="superscript"/>
          <w:lang w:eastAsia="sk-SK"/>
        </w:rPr>
      </w:pPr>
      <w:r w:rsidRPr="004A4C7F">
        <w:rPr>
          <w:rFonts w:eastAsia="Times New Roman"/>
          <w:bCs/>
          <w:szCs w:val="28"/>
          <w:vertAlign w:val="superscript"/>
          <w:lang w:eastAsia="sk-SK"/>
        </w:rPr>
        <w:t>23c</w:t>
      </w:r>
      <w:r w:rsidRPr="004A4C7F">
        <w:rPr>
          <w:rFonts w:eastAsia="Times New Roman"/>
          <w:bCs/>
          <w:szCs w:val="28"/>
          <w:lang w:eastAsia="sk-SK"/>
        </w:rPr>
        <w:t xml:space="preserve">) </w:t>
      </w:r>
      <w:r w:rsidR="00735B5E" w:rsidRPr="004A4C7F">
        <w:rPr>
          <w:rFonts w:eastAsia="Times New Roman"/>
          <w:bCs/>
          <w:szCs w:val="28"/>
          <w:lang w:eastAsia="sk-SK"/>
        </w:rPr>
        <w:t>§ 10 až § 19 z</w:t>
      </w:r>
      <w:r w:rsidRPr="004A4C7F">
        <w:rPr>
          <w:rFonts w:eastAsia="Times New Roman"/>
          <w:bCs/>
          <w:szCs w:val="28"/>
          <w:lang w:eastAsia="sk-SK"/>
        </w:rPr>
        <w:t>ákon</w:t>
      </w:r>
      <w:r w:rsidR="00735B5E" w:rsidRPr="004A4C7F">
        <w:rPr>
          <w:rFonts w:eastAsia="Times New Roman"/>
          <w:bCs/>
          <w:szCs w:val="28"/>
          <w:lang w:eastAsia="sk-SK"/>
        </w:rPr>
        <w:t>a</w:t>
      </w:r>
      <w:r w:rsidRPr="004A4C7F">
        <w:rPr>
          <w:rFonts w:eastAsia="Times New Roman"/>
          <w:bCs/>
          <w:szCs w:val="28"/>
          <w:lang w:eastAsia="sk-SK"/>
        </w:rPr>
        <w:t xml:space="preserve"> </w:t>
      </w:r>
      <w:r w:rsidR="008370A0" w:rsidRPr="004A4C7F">
        <w:rPr>
          <w:rFonts w:eastAsia="Times New Roman"/>
          <w:bCs/>
          <w:szCs w:val="28"/>
          <w:lang w:eastAsia="sk-SK"/>
        </w:rPr>
        <w:t>č. </w:t>
      </w:r>
      <w:r w:rsidRPr="004A4C7F">
        <w:rPr>
          <w:rFonts w:eastAsia="Times New Roman"/>
          <w:bCs/>
          <w:szCs w:val="28"/>
          <w:lang w:eastAsia="sk-SK"/>
        </w:rPr>
        <w:t xml:space="preserve">56/2018 </w:t>
      </w:r>
      <w:r w:rsidR="008370A0" w:rsidRPr="004A4C7F">
        <w:rPr>
          <w:rFonts w:eastAsia="Times New Roman"/>
          <w:bCs/>
          <w:szCs w:val="28"/>
          <w:lang w:eastAsia="sk-SK"/>
        </w:rPr>
        <w:t>Z. z.</w:t>
      </w:r>
      <w:r w:rsidRPr="004A4C7F">
        <w:rPr>
          <w:rFonts w:eastAsia="Times New Roman"/>
          <w:bCs/>
          <w:szCs w:val="28"/>
          <w:lang w:eastAsia="sk-SK"/>
        </w:rPr>
        <w:t xml:space="preserve"> o posudzovaní zhody výrobku, sprístupňovaní určeného výrobku na trhu a o zmene a doplnení niektorých zákonov v znení zákona </w:t>
      </w:r>
      <w:r w:rsidR="008370A0" w:rsidRPr="004A4C7F">
        <w:rPr>
          <w:rFonts w:eastAsia="Times New Roman"/>
          <w:bCs/>
          <w:szCs w:val="28"/>
          <w:lang w:eastAsia="sk-SK"/>
        </w:rPr>
        <w:t>č. </w:t>
      </w:r>
      <w:r w:rsidRPr="004A4C7F">
        <w:rPr>
          <w:rFonts w:eastAsia="Times New Roman"/>
          <w:bCs/>
          <w:szCs w:val="28"/>
          <w:lang w:eastAsia="sk-SK"/>
        </w:rPr>
        <w:t xml:space="preserve">.../2021 </w:t>
      </w:r>
      <w:r w:rsidR="008370A0" w:rsidRPr="004A4C7F">
        <w:rPr>
          <w:rFonts w:eastAsia="Times New Roman"/>
          <w:bCs/>
          <w:szCs w:val="28"/>
          <w:lang w:eastAsia="sk-SK"/>
        </w:rPr>
        <w:t>Z. z.</w:t>
      </w:r>
    </w:p>
    <w:p w14:paraId="547F7CEB" w14:textId="77777777" w:rsidR="004A0FF2" w:rsidRPr="004A4C7F" w:rsidRDefault="00FC3A28" w:rsidP="00041393">
      <w:pPr>
        <w:keepNext/>
        <w:keepLines/>
        <w:spacing w:before="60" w:after="60"/>
        <w:ind w:left="714" w:hanging="357"/>
        <w:jc w:val="both"/>
        <w:outlineLvl w:val="0"/>
        <w:rPr>
          <w:rFonts w:eastAsia="Times New Roman"/>
          <w:bCs/>
          <w:szCs w:val="28"/>
          <w:lang w:eastAsia="sk-SK"/>
        </w:rPr>
      </w:pPr>
      <w:r w:rsidRPr="004A4C7F">
        <w:rPr>
          <w:rFonts w:eastAsia="Times New Roman"/>
          <w:bCs/>
          <w:szCs w:val="28"/>
          <w:vertAlign w:val="superscript"/>
          <w:lang w:eastAsia="sk-SK"/>
        </w:rPr>
        <w:t>23</w:t>
      </w:r>
      <w:r w:rsidR="00476AE2" w:rsidRPr="004A4C7F">
        <w:rPr>
          <w:rFonts w:eastAsia="Times New Roman"/>
          <w:bCs/>
          <w:szCs w:val="28"/>
          <w:vertAlign w:val="superscript"/>
          <w:lang w:eastAsia="sk-SK"/>
        </w:rPr>
        <w:t>d</w:t>
      </w:r>
      <w:r w:rsidRPr="004A4C7F">
        <w:rPr>
          <w:rFonts w:eastAsia="Times New Roman"/>
          <w:bCs/>
          <w:szCs w:val="28"/>
          <w:lang w:eastAsia="sk-SK"/>
        </w:rPr>
        <w:t xml:space="preserve">) Zákon </w:t>
      </w:r>
      <w:r w:rsidR="008370A0" w:rsidRPr="004A4C7F">
        <w:rPr>
          <w:rFonts w:eastAsia="Times New Roman"/>
          <w:bCs/>
          <w:szCs w:val="28"/>
          <w:lang w:eastAsia="sk-SK"/>
        </w:rPr>
        <w:t>č. </w:t>
      </w:r>
      <w:r w:rsidRPr="004A4C7F">
        <w:rPr>
          <w:rFonts w:eastAsia="Times New Roman"/>
          <w:bCs/>
          <w:szCs w:val="28"/>
          <w:lang w:eastAsia="sk-SK"/>
        </w:rPr>
        <w:t xml:space="preserve">56/2018 </w:t>
      </w:r>
      <w:r w:rsidR="008370A0" w:rsidRPr="004A4C7F">
        <w:rPr>
          <w:rFonts w:eastAsia="Times New Roman"/>
          <w:bCs/>
          <w:szCs w:val="28"/>
          <w:lang w:eastAsia="sk-SK"/>
        </w:rPr>
        <w:t>Z. z.</w:t>
      </w:r>
      <w:r w:rsidRPr="004A4C7F">
        <w:rPr>
          <w:rFonts w:eastAsia="Times New Roman"/>
          <w:bCs/>
          <w:szCs w:val="28"/>
          <w:lang w:eastAsia="sk-SK"/>
        </w:rPr>
        <w:t xml:space="preserve"> v znení zákona </w:t>
      </w:r>
      <w:r w:rsidR="008370A0" w:rsidRPr="004A4C7F">
        <w:rPr>
          <w:rFonts w:eastAsia="Times New Roman"/>
          <w:bCs/>
          <w:szCs w:val="28"/>
          <w:lang w:eastAsia="sk-SK"/>
        </w:rPr>
        <w:t>č. </w:t>
      </w:r>
      <w:r w:rsidRPr="004A4C7F">
        <w:rPr>
          <w:rFonts w:eastAsia="Times New Roman"/>
          <w:bCs/>
          <w:szCs w:val="28"/>
          <w:lang w:eastAsia="sk-SK"/>
        </w:rPr>
        <w:t>.../202</w:t>
      </w:r>
      <w:r w:rsidR="00A346E3" w:rsidRPr="004A4C7F">
        <w:rPr>
          <w:rFonts w:eastAsia="Times New Roman"/>
          <w:bCs/>
          <w:szCs w:val="28"/>
          <w:lang w:eastAsia="sk-SK"/>
        </w:rPr>
        <w:t>1</w:t>
      </w:r>
      <w:r w:rsidRPr="004A4C7F">
        <w:rPr>
          <w:rFonts w:eastAsia="Times New Roman"/>
          <w:bCs/>
          <w:szCs w:val="28"/>
          <w:lang w:eastAsia="sk-SK"/>
        </w:rPr>
        <w:t xml:space="preserve"> </w:t>
      </w:r>
      <w:r w:rsidR="008370A0" w:rsidRPr="004A4C7F">
        <w:rPr>
          <w:rFonts w:eastAsia="Times New Roman"/>
          <w:bCs/>
          <w:szCs w:val="28"/>
          <w:lang w:eastAsia="sk-SK"/>
        </w:rPr>
        <w:t>Z. z.</w:t>
      </w:r>
      <w:r w:rsidRPr="004A4C7F">
        <w:rPr>
          <w:rFonts w:eastAsia="Times New Roman"/>
          <w:bCs/>
          <w:szCs w:val="28"/>
          <w:lang w:eastAsia="sk-SK"/>
        </w:rPr>
        <w:t xml:space="preserve"> </w:t>
      </w:r>
    </w:p>
    <w:p w14:paraId="39E83051" w14:textId="77777777" w:rsidR="004A0FF2" w:rsidRPr="004A4C7F" w:rsidRDefault="00FC3A28" w:rsidP="00041393">
      <w:pPr>
        <w:keepNext/>
        <w:keepLines/>
        <w:spacing w:before="60" w:after="60"/>
        <w:ind w:left="714" w:hanging="357"/>
        <w:jc w:val="both"/>
        <w:outlineLvl w:val="0"/>
        <w:rPr>
          <w:rFonts w:eastAsia="Times New Roman"/>
          <w:bCs/>
          <w:szCs w:val="28"/>
          <w:lang w:eastAsia="sk-SK"/>
        </w:rPr>
      </w:pPr>
      <w:r w:rsidRPr="004A4C7F">
        <w:rPr>
          <w:rFonts w:eastAsia="Times New Roman"/>
          <w:bCs/>
          <w:szCs w:val="28"/>
          <w:vertAlign w:val="superscript"/>
          <w:lang w:eastAsia="sk-SK"/>
        </w:rPr>
        <w:t>23</w:t>
      </w:r>
      <w:r w:rsidR="00476AE2" w:rsidRPr="004A4C7F">
        <w:rPr>
          <w:rFonts w:eastAsia="Times New Roman"/>
          <w:bCs/>
          <w:szCs w:val="28"/>
          <w:vertAlign w:val="superscript"/>
          <w:lang w:eastAsia="sk-SK"/>
        </w:rPr>
        <w:t>e</w:t>
      </w:r>
      <w:r w:rsidRPr="004A4C7F">
        <w:rPr>
          <w:rFonts w:eastAsia="Times New Roman"/>
          <w:bCs/>
          <w:szCs w:val="28"/>
          <w:lang w:eastAsia="sk-SK"/>
        </w:rPr>
        <w:t xml:space="preserve">) Napríklad § 5 ods. 1 písm. c) a ods. 2 a § 9 zákona </w:t>
      </w:r>
      <w:r w:rsidR="008370A0" w:rsidRPr="004A4C7F">
        <w:rPr>
          <w:rFonts w:eastAsia="Times New Roman"/>
          <w:bCs/>
          <w:szCs w:val="28"/>
          <w:lang w:eastAsia="sk-SK"/>
        </w:rPr>
        <w:t>č. </w:t>
      </w:r>
      <w:r w:rsidRPr="004A4C7F">
        <w:rPr>
          <w:rFonts w:eastAsia="Times New Roman"/>
          <w:bCs/>
          <w:szCs w:val="28"/>
          <w:lang w:eastAsia="sk-SK"/>
        </w:rPr>
        <w:t xml:space="preserve">56/2018 </w:t>
      </w:r>
      <w:r w:rsidR="008370A0" w:rsidRPr="004A4C7F">
        <w:rPr>
          <w:rFonts w:eastAsia="Times New Roman"/>
          <w:bCs/>
          <w:szCs w:val="28"/>
          <w:lang w:eastAsia="sk-SK"/>
        </w:rPr>
        <w:t>Z. z.</w:t>
      </w:r>
      <w:r w:rsidRPr="004A4C7F">
        <w:rPr>
          <w:rFonts w:eastAsia="Times New Roman"/>
          <w:bCs/>
          <w:szCs w:val="28"/>
          <w:lang w:eastAsia="sk-SK"/>
        </w:rPr>
        <w:t xml:space="preserve"> </w:t>
      </w:r>
    </w:p>
    <w:p w14:paraId="1B927150" w14:textId="77777777" w:rsidR="004A0FF2" w:rsidRPr="004A4C7F" w:rsidRDefault="00FC3A28" w:rsidP="00041393">
      <w:pPr>
        <w:keepNext/>
        <w:keepLines/>
        <w:spacing w:before="60" w:after="60"/>
        <w:ind w:left="714" w:hanging="357"/>
        <w:jc w:val="both"/>
        <w:outlineLvl w:val="0"/>
        <w:rPr>
          <w:rFonts w:eastAsia="Times New Roman"/>
          <w:bCs/>
          <w:szCs w:val="28"/>
          <w:lang w:eastAsia="sk-SK"/>
        </w:rPr>
      </w:pPr>
      <w:r w:rsidRPr="004A4C7F">
        <w:rPr>
          <w:rFonts w:eastAsia="Times New Roman"/>
          <w:bCs/>
          <w:szCs w:val="28"/>
          <w:vertAlign w:val="superscript"/>
          <w:lang w:eastAsia="sk-SK"/>
        </w:rPr>
        <w:t>23</w:t>
      </w:r>
      <w:r w:rsidR="00476AE2" w:rsidRPr="004A4C7F">
        <w:rPr>
          <w:rFonts w:eastAsia="Times New Roman"/>
          <w:bCs/>
          <w:szCs w:val="28"/>
          <w:vertAlign w:val="superscript"/>
          <w:lang w:eastAsia="sk-SK"/>
        </w:rPr>
        <w:t>f</w:t>
      </w:r>
      <w:r w:rsidRPr="004A4C7F">
        <w:rPr>
          <w:rFonts w:eastAsia="Times New Roman"/>
          <w:bCs/>
          <w:szCs w:val="28"/>
          <w:lang w:eastAsia="sk-SK"/>
        </w:rPr>
        <w:t xml:space="preserve">) § 2 písm. f) zákona </w:t>
      </w:r>
      <w:r w:rsidR="008370A0" w:rsidRPr="004A4C7F">
        <w:rPr>
          <w:rFonts w:eastAsia="Times New Roman"/>
          <w:bCs/>
          <w:szCs w:val="28"/>
          <w:lang w:eastAsia="sk-SK"/>
        </w:rPr>
        <w:t>č. </w:t>
      </w:r>
      <w:r w:rsidRPr="004A4C7F">
        <w:rPr>
          <w:rFonts w:eastAsia="Times New Roman"/>
          <w:bCs/>
          <w:szCs w:val="28"/>
          <w:lang w:eastAsia="sk-SK"/>
        </w:rPr>
        <w:t xml:space="preserve">56/2018 </w:t>
      </w:r>
      <w:r w:rsidR="008370A0" w:rsidRPr="004A4C7F">
        <w:rPr>
          <w:rFonts w:eastAsia="Times New Roman"/>
          <w:bCs/>
          <w:szCs w:val="28"/>
          <w:lang w:eastAsia="sk-SK"/>
        </w:rPr>
        <w:t>Z. z.</w:t>
      </w:r>
      <w:r w:rsidRPr="004A4C7F">
        <w:rPr>
          <w:rFonts w:eastAsia="Times New Roman"/>
          <w:bCs/>
          <w:szCs w:val="28"/>
          <w:lang w:eastAsia="sk-SK"/>
        </w:rPr>
        <w:t xml:space="preserve">“. </w:t>
      </w:r>
      <w:r w:rsidR="006878B3" w:rsidRPr="004A4C7F">
        <w:rPr>
          <w:rFonts w:eastAsia="Times New Roman"/>
          <w:bCs/>
          <w:szCs w:val="28"/>
          <w:lang w:eastAsia="sk-SK"/>
        </w:rPr>
        <w:t xml:space="preserve"> </w:t>
      </w:r>
    </w:p>
    <w:p w14:paraId="5C11D464" w14:textId="77777777" w:rsidR="004A0FF2" w:rsidRPr="004A4C7F" w:rsidRDefault="00FC3A28" w:rsidP="006C6EA3">
      <w:pPr>
        <w:keepNext/>
        <w:keepLines/>
        <w:numPr>
          <w:ilvl w:val="0"/>
          <w:numId w:val="45"/>
        </w:numPr>
        <w:spacing w:before="120" w:after="120" w:line="276" w:lineRule="auto"/>
        <w:ind w:left="357" w:hanging="357"/>
        <w:jc w:val="both"/>
        <w:rPr>
          <w:rFonts w:eastAsia="Times New Roman"/>
          <w:bCs/>
          <w:szCs w:val="28"/>
          <w:lang w:eastAsia="sk-SK"/>
        </w:rPr>
      </w:pPr>
      <w:r w:rsidRPr="004A4C7F">
        <w:rPr>
          <w:rFonts w:eastAsia="Times New Roman"/>
          <w:bCs/>
          <w:szCs w:val="28"/>
          <w:lang w:eastAsia="sk-SK"/>
        </w:rPr>
        <w:t>V § 61 ods. 4</w:t>
      </w:r>
      <w:r w:rsidR="005D46C0" w:rsidRPr="004A4C7F">
        <w:rPr>
          <w:rFonts w:eastAsia="Times New Roman"/>
          <w:bCs/>
          <w:szCs w:val="28"/>
          <w:lang w:eastAsia="sk-SK"/>
        </w:rPr>
        <w:t xml:space="preserve"> </w:t>
      </w:r>
      <w:r w:rsidRPr="004A4C7F">
        <w:rPr>
          <w:rFonts w:eastAsia="Times New Roman"/>
          <w:bCs/>
          <w:szCs w:val="28"/>
          <w:lang w:eastAsia="sk-SK"/>
        </w:rPr>
        <w:t>sa za slov</w:t>
      </w:r>
      <w:r w:rsidR="00A679A1" w:rsidRPr="004A4C7F">
        <w:rPr>
          <w:rFonts w:eastAsia="Times New Roman"/>
          <w:bCs/>
          <w:szCs w:val="28"/>
          <w:lang w:eastAsia="sk-SK"/>
        </w:rPr>
        <w:t>o</w:t>
      </w:r>
      <w:r w:rsidRPr="004A4C7F">
        <w:rPr>
          <w:rFonts w:eastAsia="Times New Roman"/>
          <w:bCs/>
          <w:szCs w:val="28"/>
          <w:lang w:eastAsia="sk-SK"/>
        </w:rPr>
        <w:t xml:space="preserve"> „objekty“ vkladá čiarka a slová „a vojenské priestory“ sa nahrádzajú slovami „vojenské obvody a územia slúžiace na z</w:t>
      </w:r>
      <w:r w:rsidR="00A679A1" w:rsidRPr="004A4C7F">
        <w:rPr>
          <w:rFonts w:eastAsia="Times New Roman"/>
          <w:bCs/>
          <w:szCs w:val="28"/>
          <w:lang w:eastAsia="sk-SK"/>
        </w:rPr>
        <w:t>abezpečenie úloh obrany štátu“.</w:t>
      </w:r>
    </w:p>
    <w:p w14:paraId="330DE15D" w14:textId="77777777" w:rsidR="004A0FF2" w:rsidRPr="004A4C7F" w:rsidRDefault="00FC3A28" w:rsidP="006C6EA3">
      <w:pPr>
        <w:keepNext/>
        <w:keepLines/>
        <w:numPr>
          <w:ilvl w:val="0"/>
          <w:numId w:val="45"/>
        </w:numPr>
        <w:spacing w:before="120" w:after="120" w:line="276" w:lineRule="auto"/>
        <w:ind w:left="357" w:hanging="357"/>
        <w:jc w:val="both"/>
        <w:rPr>
          <w:rFonts w:eastAsia="Times New Roman"/>
          <w:bCs/>
          <w:szCs w:val="28"/>
          <w:lang w:eastAsia="sk-SK"/>
        </w:rPr>
      </w:pPr>
      <w:r w:rsidRPr="004A4C7F">
        <w:rPr>
          <w:rFonts w:eastAsia="Times New Roman"/>
          <w:bCs/>
          <w:szCs w:val="28"/>
          <w:lang w:eastAsia="sk-SK"/>
        </w:rPr>
        <w:t>V § 62 ods. 2 sa za slov</w:t>
      </w:r>
      <w:r w:rsidR="00A679A1" w:rsidRPr="004A4C7F">
        <w:rPr>
          <w:rFonts w:eastAsia="Times New Roman"/>
          <w:bCs/>
          <w:szCs w:val="28"/>
          <w:lang w:eastAsia="sk-SK"/>
        </w:rPr>
        <w:t>o</w:t>
      </w:r>
      <w:r w:rsidRPr="004A4C7F">
        <w:rPr>
          <w:rFonts w:eastAsia="Times New Roman"/>
          <w:bCs/>
          <w:szCs w:val="28"/>
          <w:lang w:eastAsia="sk-SK"/>
        </w:rPr>
        <w:t xml:space="preserve"> „objektov“ vkladá čiarka a slová „a priestorov“ sa nahrádzajú slovami „vojenských obvodov a území slúžiacich na zabezpečenie úloh obrany štátu“. </w:t>
      </w:r>
    </w:p>
    <w:p w14:paraId="368B68E1" w14:textId="77777777" w:rsidR="00A679A1" w:rsidRPr="004A4C7F" w:rsidRDefault="00FC3A28" w:rsidP="006C6EA3">
      <w:pPr>
        <w:keepNext/>
        <w:keepLines/>
        <w:numPr>
          <w:ilvl w:val="0"/>
          <w:numId w:val="45"/>
        </w:numPr>
        <w:spacing w:before="120" w:after="120" w:line="276" w:lineRule="auto"/>
        <w:ind w:left="357" w:hanging="357"/>
        <w:jc w:val="both"/>
        <w:rPr>
          <w:rFonts w:eastAsia="Times New Roman"/>
          <w:bCs/>
          <w:szCs w:val="28"/>
          <w:lang w:eastAsia="sk-SK"/>
        </w:rPr>
      </w:pPr>
      <w:r w:rsidRPr="004A4C7F">
        <w:rPr>
          <w:rFonts w:eastAsia="Times New Roman"/>
          <w:bCs/>
          <w:szCs w:val="28"/>
          <w:lang w:eastAsia="sk-SK"/>
        </w:rPr>
        <w:t xml:space="preserve">V </w:t>
      </w:r>
      <w:r w:rsidR="00A679A1" w:rsidRPr="004A4C7F">
        <w:rPr>
          <w:rFonts w:eastAsia="Times New Roman"/>
          <w:bCs/>
          <w:szCs w:val="28"/>
          <w:lang w:eastAsia="sk-SK"/>
        </w:rPr>
        <w:t>§ 87 ods. 2 písmeno a) znie:</w:t>
      </w:r>
    </w:p>
    <w:p w14:paraId="1D434D24" w14:textId="77777777" w:rsidR="004A0FF2" w:rsidRPr="004A4C7F" w:rsidRDefault="00FC3A28" w:rsidP="00A679A1">
      <w:pPr>
        <w:keepNext/>
        <w:keepLines/>
        <w:spacing w:before="120" w:after="120" w:line="276" w:lineRule="auto"/>
        <w:ind w:left="714" w:hanging="357"/>
        <w:jc w:val="both"/>
        <w:rPr>
          <w:rFonts w:eastAsia="Times New Roman"/>
          <w:bCs/>
          <w:szCs w:val="24"/>
          <w:lang w:eastAsia="sk-SK"/>
        </w:rPr>
      </w:pPr>
      <w:r w:rsidRPr="004A4C7F">
        <w:rPr>
          <w:rFonts w:eastAsia="Times New Roman"/>
          <w:bCs/>
          <w:szCs w:val="28"/>
          <w:lang w:eastAsia="sk-SK"/>
        </w:rPr>
        <w:t xml:space="preserve">„a) výbušniny, výbušné predmety a muníciu </w:t>
      </w:r>
      <w:r w:rsidR="0062279B" w:rsidRPr="004A4C7F">
        <w:rPr>
          <w:rFonts w:eastAsia="Times New Roman"/>
          <w:bCs/>
          <w:szCs w:val="28"/>
          <w:lang w:eastAsia="sk-SK"/>
        </w:rPr>
        <w:t xml:space="preserve">posudzované </w:t>
      </w:r>
      <w:r w:rsidRPr="004A4C7F">
        <w:rPr>
          <w:rFonts w:eastAsia="Times New Roman"/>
          <w:bCs/>
          <w:szCs w:val="28"/>
          <w:lang w:eastAsia="sk-SK"/>
        </w:rPr>
        <w:t>podľa § 57 ods. 2 na obran</w:t>
      </w:r>
      <w:r w:rsidR="00A679A1" w:rsidRPr="004A4C7F">
        <w:rPr>
          <w:rFonts w:eastAsia="Times New Roman"/>
          <w:bCs/>
          <w:szCs w:val="28"/>
          <w:lang w:eastAsia="sk-SK"/>
        </w:rPr>
        <w:t>u</w:t>
      </w:r>
      <w:r w:rsidR="00512DEC" w:rsidRPr="004A4C7F">
        <w:rPr>
          <w:rFonts w:eastAsia="Times New Roman"/>
          <w:bCs/>
          <w:szCs w:val="28"/>
          <w:lang w:eastAsia="sk-SK"/>
        </w:rPr>
        <w:t xml:space="preserve"> štátu</w:t>
      </w:r>
      <w:r w:rsidRPr="004A4C7F">
        <w:rPr>
          <w:rFonts w:eastAsia="Times New Roman"/>
          <w:bCs/>
          <w:szCs w:val="28"/>
          <w:lang w:eastAsia="sk-SK"/>
        </w:rPr>
        <w:t xml:space="preserve">, základné požiadavky na tieto určené výrobky, lehoty a postupy posudzovania zhody, iné podrobnosti o posudzovaní zhody a náležitosti výstupných dokumentov </w:t>
      </w:r>
      <w:r w:rsidRPr="004A4C7F">
        <w:rPr>
          <w:rFonts w:eastAsia="Times New Roman"/>
          <w:bCs/>
          <w:szCs w:val="24"/>
          <w:lang w:eastAsia="sk-SK"/>
        </w:rPr>
        <w:t>posudzovania zhody</w:t>
      </w:r>
      <w:r w:rsidR="005D46C0" w:rsidRPr="004A4C7F">
        <w:rPr>
          <w:rFonts w:eastAsia="Times New Roman"/>
          <w:bCs/>
          <w:szCs w:val="24"/>
          <w:lang w:eastAsia="sk-SK"/>
        </w:rPr>
        <w:t>,</w:t>
      </w:r>
      <w:r w:rsidR="00A679A1" w:rsidRPr="004A4C7F">
        <w:rPr>
          <w:rFonts w:eastAsia="Times New Roman"/>
          <w:bCs/>
          <w:szCs w:val="24"/>
          <w:lang w:eastAsia="sk-SK"/>
        </w:rPr>
        <w:t>“.</w:t>
      </w:r>
    </w:p>
    <w:p w14:paraId="39F329E8" w14:textId="77777777" w:rsidR="00094929" w:rsidRPr="004A4C7F" w:rsidRDefault="00094929" w:rsidP="00FB0D79">
      <w:pPr>
        <w:keepNext/>
        <w:keepLines/>
        <w:numPr>
          <w:ilvl w:val="0"/>
          <w:numId w:val="45"/>
        </w:numPr>
        <w:spacing w:before="120" w:after="120" w:line="276" w:lineRule="auto"/>
        <w:ind w:left="357" w:hanging="357"/>
        <w:jc w:val="both"/>
        <w:rPr>
          <w:bCs/>
          <w:szCs w:val="24"/>
        </w:rPr>
      </w:pPr>
      <w:r w:rsidRPr="004A4C7F">
        <w:rPr>
          <w:rFonts w:eastAsia="Times New Roman"/>
          <w:bCs/>
          <w:szCs w:val="24"/>
          <w:lang w:eastAsia="sk-SK"/>
        </w:rPr>
        <w:t>Za § 88a sa vkladá § 88b, ktorý vrátane nadpisu znie:</w:t>
      </w:r>
    </w:p>
    <w:p w14:paraId="409B7C3A" w14:textId="77777777" w:rsidR="00094929" w:rsidRPr="00EC172C" w:rsidRDefault="00094929" w:rsidP="00094929">
      <w:pPr>
        <w:pStyle w:val="Normlnywebov"/>
        <w:jc w:val="center"/>
        <w:rPr>
          <w:b/>
          <w:bCs/>
        </w:rPr>
      </w:pPr>
      <w:r w:rsidRPr="00EC172C">
        <w:rPr>
          <w:b/>
          <w:bCs/>
        </w:rPr>
        <w:t>„§ 88b</w:t>
      </w:r>
    </w:p>
    <w:p w14:paraId="27F999D5" w14:textId="77777777" w:rsidR="00094929" w:rsidRPr="00EC172C" w:rsidRDefault="00094929" w:rsidP="00094929">
      <w:pPr>
        <w:pStyle w:val="Normlnywebov"/>
        <w:jc w:val="center"/>
        <w:rPr>
          <w:b/>
          <w:bCs/>
        </w:rPr>
      </w:pPr>
      <w:r w:rsidRPr="00EC172C">
        <w:rPr>
          <w:b/>
          <w:bCs/>
        </w:rPr>
        <w:t>Prechodné ustanovenie k právnej úprave účinnej od 1. mája 2022</w:t>
      </w:r>
    </w:p>
    <w:p w14:paraId="2D8F5546" w14:textId="17CA6883" w:rsidR="00094929" w:rsidRPr="004A4C7F" w:rsidRDefault="00A73922" w:rsidP="00FB0D79">
      <w:pPr>
        <w:ind w:firstLine="708"/>
        <w:jc w:val="both"/>
        <w:rPr>
          <w:szCs w:val="24"/>
        </w:rPr>
      </w:pPr>
      <w:r>
        <w:t>Podľa § 57 a § 87 ods. 2 písm. a) v znení účinnom do 30. apríla 2022 a podľa príslušného vykonávacieho právneho predpisu vydaného na ich vykonanie možno postupovať až do zániku autorizácie autorizovanej osoby oprávnenej na preskúšanie</w:t>
      </w:r>
      <w:r w:rsidR="00EE6311">
        <w:t xml:space="preserve">, </w:t>
      </w:r>
      <w:r w:rsidR="00EE6311" w:rsidRPr="00EE6311">
        <w:t>ktorá bola udelená do 30. apríla 2022</w:t>
      </w:r>
      <w:r>
        <w:t>.</w:t>
      </w:r>
      <w:r w:rsidR="00094929" w:rsidRPr="004A4C7F">
        <w:rPr>
          <w:szCs w:val="24"/>
        </w:rPr>
        <w:t>“.</w:t>
      </w:r>
    </w:p>
    <w:p w14:paraId="6EC7308C" w14:textId="77777777" w:rsidR="004E2186" w:rsidRPr="004A4C7F" w:rsidRDefault="004E2186" w:rsidP="000273F4">
      <w:pPr>
        <w:keepNext/>
        <w:keepLines/>
        <w:jc w:val="center"/>
        <w:outlineLvl w:val="0"/>
        <w:rPr>
          <w:rFonts w:eastAsia="Times New Roman"/>
          <w:b/>
          <w:bCs/>
          <w:szCs w:val="28"/>
          <w:lang w:eastAsia="sk-SK"/>
        </w:rPr>
      </w:pPr>
      <w:r w:rsidRPr="004A4C7F">
        <w:rPr>
          <w:rFonts w:eastAsia="Times New Roman"/>
          <w:b/>
          <w:bCs/>
          <w:szCs w:val="28"/>
          <w:lang w:eastAsia="sk-SK"/>
        </w:rPr>
        <w:lastRenderedPageBreak/>
        <w:t>Čl. V</w:t>
      </w:r>
      <w:r w:rsidR="00AE2352" w:rsidRPr="004A4C7F">
        <w:rPr>
          <w:rFonts w:eastAsia="Times New Roman"/>
          <w:b/>
          <w:bCs/>
          <w:szCs w:val="28"/>
          <w:lang w:eastAsia="sk-SK"/>
        </w:rPr>
        <w:t>II</w:t>
      </w:r>
    </w:p>
    <w:p w14:paraId="6A9E6E0E" w14:textId="77777777" w:rsidR="008B1E25" w:rsidRPr="004A4C7F" w:rsidRDefault="008B1E25" w:rsidP="00041393">
      <w:pPr>
        <w:keepNext/>
        <w:keepLines/>
        <w:tabs>
          <w:tab w:val="left" w:leader="dot" w:pos="8755"/>
        </w:tabs>
        <w:autoSpaceDE w:val="0"/>
        <w:autoSpaceDN w:val="0"/>
        <w:spacing w:before="240" w:after="240"/>
        <w:ind w:firstLine="709"/>
        <w:jc w:val="both"/>
        <w:rPr>
          <w:rFonts w:eastAsia="TeX Gyre Bonum"/>
          <w:szCs w:val="24"/>
        </w:rPr>
      </w:pPr>
      <w:r w:rsidRPr="004A4C7F">
        <w:rPr>
          <w:rFonts w:eastAsia="TeX Gyre Bonum"/>
          <w:szCs w:val="24"/>
        </w:rPr>
        <w:t xml:space="preserve">Zákon </w:t>
      </w:r>
      <w:r w:rsidR="008370A0" w:rsidRPr="004A4C7F">
        <w:rPr>
          <w:rFonts w:eastAsia="TeX Gyre Bonum"/>
          <w:szCs w:val="24"/>
        </w:rPr>
        <w:t>č. </w:t>
      </w:r>
      <w:r w:rsidRPr="004A4C7F">
        <w:rPr>
          <w:rFonts w:eastAsia="TeX Gyre Bonum"/>
          <w:szCs w:val="24"/>
        </w:rPr>
        <w:t xml:space="preserve">55/2018 </w:t>
      </w:r>
      <w:r w:rsidR="008370A0" w:rsidRPr="004A4C7F">
        <w:rPr>
          <w:rFonts w:eastAsia="TeX Gyre Bonum"/>
          <w:szCs w:val="24"/>
        </w:rPr>
        <w:t>Z. z.</w:t>
      </w:r>
      <w:r w:rsidRPr="004A4C7F">
        <w:rPr>
          <w:rFonts w:eastAsia="TeX Gyre Bonum"/>
          <w:szCs w:val="24"/>
        </w:rPr>
        <w:t xml:space="preserve"> o poskytovaní informácií o technickom predpise a</w:t>
      </w:r>
      <w:r w:rsidR="00041393" w:rsidRPr="004A4C7F">
        <w:rPr>
          <w:rFonts w:eastAsia="TeX Gyre Bonum"/>
          <w:szCs w:val="24"/>
        </w:rPr>
        <w:t> </w:t>
      </w:r>
      <w:r w:rsidRPr="004A4C7F">
        <w:rPr>
          <w:rFonts w:eastAsia="TeX Gyre Bonum"/>
          <w:szCs w:val="24"/>
        </w:rPr>
        <w:t>o</w:t>
      </w:r>
      <w:r w:rsidR="00041393" w:rsidRPr="004A4C7F">
        <w:rPr>
          <w:rFonts w:eastAsia="TeX Gyre Bonum"/>
          <w:szCs w:val="24"/>
        </w:rPr>
        <w:t> </w:t>
      </w:r>
      <w:r w:rsidRPr="004A4C7F">
        <w:rPr>
          <w:rFonts w:eastAsia="TeX Gyre Bonum"/>
          <w:szCs w:val="24"/>
        </w:rPr>
        <w:t>prekážkach</w:t>
      </w:r>
      <w:r w:rsidR="00041393" w:rsidRPr="004A4C7F">
        <w:rPr>
          <w:rFonts w:eastAsia="TeX Gyre Bonum"/>
          <w:szCs w:val="24"/>
        </w:rPr>
        <w:t xml:space="preserve"> </w:t>
      </w:r>
      <w:r w:rsidRPr="004A4C7F">
        <w:rPr>
          <w:rFonts w:eastAsia="TeX Gyre Bonum"/>
          <w:szCs w:val="24"/>
        </w:rPr>
        <w:t xml:space="preserve">voľného pohybu tovaru v znení zákona </w:t>
      </w:r>
      <w:r w:rsidR="008370A0" w:rsidRPr="004A4C7F">
        <w:rPr>
          <w:rFonts w:eastAsia="TeX Gyre Bonum"/>
          <w:szCs w:val="24"/>
        </w:rPr>
        <w:t>č. </w:t>
      </w:r>
      <w:r w:rsidR="002074FA" w:rsidRPr="004A4C7F">
        <w:rPr>
          <w:rFonts w:eastAsia="TeX Gyre Bonum"/>
          <w:szCs w:val="24"/>
        </w:rPr>
        <w:t>260/</w:t>
      </w:r>
      <w:r w:rsidRPr="004A4C7F">
        <w:rPr>
          <w:rFonts w:eastAsia="TeX Gyre Bonum"/>
          <w:szCs w:val="24"/>
        </w:rPr>
        <w:t xml:space="preserve">2020 </w:t>
      </w:r>
      <w:r w:rsidR="008370A0" w:rsidRPr="004A4C7F">
        <w:rPr>
          <w:rFonts w:eastAsia="TeX Gyre Bonum"/>
          <w:szCs w:val="24"/>
        </w:rPr>
        <w:t>Z. z.</w:t>
      </w:r>
      <w:r w:rsidRPr="004A4C7F">
        <w:rPr>
          <w:rFonts w:eastAsia="TeX Gyre Bonum"/>
          <w:szCs w:val="24"/>
        </w:rPr>
        <w:t xml:space="preserve"> sa mení a dopĺňa takto:</w:t>
      </w:r>
    </w:p>
    <w:p w14:paraId="5AF11163" w14:textId="77777777" w:rsidR="00202463" w:rsidRPr="004A4C7F" w:rsidRDefault="00202463" w:rsidP="00041393">
      <w:pPr>
        <w:keepNext/>
        <w:keepLines/>
        <w:numPr>
          <w:ilvl w:val="0"/>
          <w:numId w:val="48"/>
        </w:numPr>
        <w:spacing w:before="120" w:after="120" w:line="276" w:lineRule="auto"/>
        <w:ind w:left="357" w:hanging="357"/>
        <w:jc w:val="both"/>
        <w:rPr>
          <w:rFonts w:eastAsia="Times New Roman"/>
          <w:bCs/>
          <w:szCs w:val="28"/>
          <w:lang w:eastAsia="sk-SK"/>
        </w:rPr>
      </w:pPr>
      <w:r w:rsidRPr="004A4C7F">
        <w:rPr>
          <w:rFonts w:eastAsia="TeX Gyre Bonum"/>
          <w:szCs w:val="24"/>
        </w:rPr>
        <w:t>V § 8 ods. 1 písm. d) znie:</w:t>
      </w:r>
    </w:p>
    <w:p w14:paraId="6D34D7EE" w14:textId="77777777" w:rsidR="005D46C0" w:rsidRPr="004A4C7F" w:rsidRDefault="005D46C0" w:rsidP="00202463">
      <w:pPr>
        <w:keepNext/>
        <w:keepLines/>
        <w:autoSpaceDE w:val="0"/>
        <w:autoSpaceDN w:val="0"/>
        <w:spacing w:before="120" w:after="120"/>
        <w:ind w:left="851" w:hanging="494"/>
        <w:jc w:val="both"/>
        <w:rPr>
          <w:rFonts w:eastAsia="Times New Roman"/>
          <w:bCs/>
          <w:szCs w:val="28"/>
          <w:lang w:eastAsia="sk-SK"/>
        </w:rPr>
      </w:pPr>
      <w:r w:rsidRPr="004A4C7F">
        <w:rPr>
          <w:rFonts w:eastAsia="TeX Gyre Bonum"/>
          <w:szCs w:val="24"/>
        </w:rPr>
        <w:t xml:space="preserve">„d) </w:t>
      </w:r>
      <w:r w:rsidRPr="004A4C7F">
        <w:rPr>
          <w:szCs w:val="24"/>
        </w:rPr>
        <w:t>informuje o návrhoch technických predpisov oznámených podľa medzinárodnej zmluvy, ktorou je Slovenská republika viazaná,</w:t>
      </w:r>
      <w:hyperlink r:id="rId38" w:anchor="poznamky.poznamka-1" w:tooltip="Odkaz na predpis alebo ustanovenie" w:history="1">
        <w:r w:rsidRPr="004A4C7F">
          <w:rPr>
            <w:rStyle w:val="Hypertextovprepojenie"/>
            <w:color w:val="auto"/>
            <w:szCs w:val="24"/>
            <w:u w:val="none"/>
            <w:vertAlign w:val="superscript"/>
          </w:rPr>
          <w:t>1</w:t>
        </w:r>
        <w:r w:rsidRPr="004A4C7F">
          <w:rPr>
            <w:rStyle w:val="Hypertextovprepojenie"/>
            <w:color w:val="auto"/>
            <w:szCs w:val="24"/>
            <w:u w:val="none"/>
          </w:rPr>
          <w:t>)</w:t>
        </w:r>
      </w:hyperlink>
      <w:r w:rsidRPr="004A4C7F">
        <w:rPr>
          <w:szCs w:val="24"/>
        </w:rPr>
        <w:t>“.</w:t>
      </w:r>
    </w:p>
    <w:p w14:paraId="1F4CC4EB" w14:textId="77777777" w:rsidR="00AB14C4" w:rsidRPr="004A4C7F" w:rsidRDefault="008B1E25" w:rsidP="00FB0D79">
      <w:pPr>
        <w:keepNext/>
        <w:keepLines/>
        <w:numPr>
          <w:ilvl w:val="0"/>
          <w:numId w:val="48"/>
        </w:numPr>
        <w:spacing w:before="120" w:after="120" w:line="276" w:lineRule="auto"/>
        <w:ind w:left="357" w:hanging="357"/>
        <w:jc w:val="both"/>
        <w:rPr>
          <w:rFonts w:eastAsia="TeX Gyre Bonum"/>
          <w:szCs w:val="24"/>
        </w:rPr>
      </w:pPr>
      <w:r w:rsidRPr="004A4C7F">
        <w:rPr>
          <w:rFonts w:eastAsia="TeX Gyre Bonum"/>
          <w:szCs w:val="24"/>
        </w:rPr>
        <w:t>Poznámka pod čiarou k odkazu 29 znie:</w:t>
      </w:r>
    </w:p>
    <w:p w14:paraId="5F2B1DCC" w14:textId="77777777" w:rsidR="00063476" w:rsidRPr="004A4C7F" w:rsidRDefault="008B1E25" w:rsidP="000273F4">
      <w:pPr>
        <w:pStyle w:val="Odsekzoznamu"/>
        <w:keepNext/>
        <w:keepLines/>
        <w:tabs>
          <w:tab w:val="left" w:pos="898"/>
          <w:tab w:val="left" w:leader="dot" w:pos="8755"/>
        </w:tabs>
        <w:autoSpaceDE w:val="0"/>
        <w:autoSpaceDN w:val="0"/>
        <w:spacing w:before="77" w:after="0" w:line="240" w:lineRule="auto"/>
        <w:ind w:left="426"/>
        <w:contextualSpacing w:val="0"/>
        <w:jc w:val="both"/>
        <w:rPr>
          <w:rFonts w:eastAsia="TeX Gyre Bonum"/>
          <w:szCs w:val="24"/>
        </w:rPr>
      </w:pPr>
      <w:r w:rsidRPr="004A4C7F">
        <w:rPr>
          <w:rFonts w:ascii="Times New Roman" w:eastAsia="TeX Gyre Bonum" w:hAnsi="Times New Roman"/>
          <w:sz w:val="24"/>
          <w:szCs w:val="24"/>
        </w:rPr>
        <w:t>„</w:t>
      </w:r>
      <w:r w:rsidRPr="004A4C7F">
        <w:rPr>
          <w:rFonts w:ascii="Times New Roman" w:eastAsia="TeX Gyre Bonum" w:hAnsi="Times New Roman"/>
          <w:sz w:val="24"/>
          <w:szCs w:val="24"/>
          <w:vertAlign w:val="superscript"/>
        </w:rPr>
        <w:t>29</w:t>
      </w:r>
      <w:r w:rsidRPr="004A4C7F">
        <w:rPr>
          <w:rFonts w:ascii="Times New Roman" w:eastAsia="TeX Gyre Bonum" w:hAnsi="Times New Roman"/>
          <w:sz w:val="24"/>
          <w:szCs w:val="24"/>
        </w:rPr>
        <w:t xml:space="preserve">) </w:t>
      </w:r>
      <w:r w:rsidR="0025392D" w:rsidRPr="004A4C7F">
        <w:rPr>
          <w:rFonts w:ascii="Times New Roman" w:eastAsia="TeX Gyre Bonum" w:hAnsi="Times New Roman"/>
          <w:sz w:val="24"/>
          <w:szCs w:val="24"/>
        </w:rPr>
        <w:t>Čl. 9 nariadenia (EÚ) 2019/515</w:t>
      </w:r>
      <w:r w:rsidRPr="004A4C7F">
        <w:rPr>
          <w:rFonts w:ascii="Times New Roman" w:eastAsia="TeX Gyre Bonum" w:hAnsi="Times New Roman"/>
          <w:sz w:val="24"/>
          <w:szCs w:val="24"/>
        </w:rPr>
        <w:t>.</w:t>
      </w:r>
    </w:p>
    <w:p w14:paraId="1422FE51" w14:textId="77777777" w:rsidR="008B1E25" w:rsidRPr="004A4C7F" w:rsidRDefault="008B1E25" w:rsidP="00202463">
      <w:pPr>
        <w:pStyle w:val="Odsekzoznamu"/>
        <w:keepNext/>
        <w:keepLines/>
        <w:tabs>
          <w:tab w:val="left" w:pos="898"/>
          <w:tab w:val="left" w:leader="dot" w:pos="8755"/>
        </w:tabs>
        <w:autoSpaceDE w:val="0"/>
        <w:autoSpaceDN w:val="0"/>
        <w:spacing w:before="77" w:after="0" w:line="240" w:lineRule="auto"/>
        <w:ind w:left="851"/>
        <w:contextualSpacing w:val="0"/>
        <w:jc w:val="both"/>
        <w:rPr>
          <w:rFonts w:ascii="Times New Roman" w:eastAsia="TeX Gyre Bonum" w:hAnsi="Times New Roman"/>
          <w:sz w:val="24"/>
          <w:szCs w:val="24"/>
        </w:rPr>
      </w:pPr>
      <w:r w:rsidRPr="004A4C7F">
        <w:rPr>
          <w:rFonts w:ascii="Times New Roman" w:eastAsia="TeX Gyre Bonum" w:hAnsi="Times New Roman"/>
          <w:sz w:val="24"/>
          <w:szCs w:val="24"/>
        </w:rPr>
        <w:t>Čl. 8 ods. 2 nariadenia Európskeho parlamentu a Rady (EÚ) 2019/1020 z</w:t>
      </w:r>
      <w:r w:rsidR="00202463" w:rsidRPr="004A4C7F">
        <w:rPr>
          <w:rFonts w:ascii="Times New Roman" w:eastAsia="TeX Gyre Bonum" w:hAnsi="Times New Roman"/>
          <w:sz w:val="24"/>
          <w:szCs w:val="24"/>
        </w:rPr>
        <w:t> </w:t>
      </w:r>
      <w:r w:rsidRPr="004A4C7F">
        <w:rPr>
          <w:rFonts w:ascii="Times New Roman" w:eastAsia="TeX Gyre Bonum" w:hAnsi="Times New Roman"/>
          <w:sz w:val="24"/>
          <w:szCs w:val="24"/>
        </w:rPr>
        <w:t>20.</w:t>
      </w:r>
      <w:r w:rsidR="00202463" w:rsidRPr="004A4C7F">
        <w:rPr>
          <w:rFonts w:ascii="Times New Roman" w:eastAsia="TeX Gyre Bonum" w:hAnsi="Times New Roman"/>
          <w:sz w:val="24"/>
          <w:szCs w:val="24"/>
        </w:rPr>
        <w:t> </w:t>
      </w:r>
      <w:r w:rsidRPr="004A4C7F">
        <w:rPr>
          <w:rFonts w:ascii="Times New Roman" w:eastAsia="TeX Gyre Bonum" w:hAnsi="Times New Roman"/>
          <w:sz w:val="24"/>
          <w:szCs w:val="24"/>
        </w:rPr>
        <w:t>júna</w:t>
      </w:r>
      <w:r w:rsidR="00202463" w:rsidRPr="004A4C7F">
        <w:rPr>
          <w:rFonts w:ascii="Times New Roman" w:eastAsia="TeX Gyre Bonum" w:hAnsi="Times New Roman"/>
          <w:sz w:val="24"/>
          <w:szCs w:val="24"/>
        </w:rPr>
        <w:t> </w:t>
      </w:r>
      <w:r w:rsidRPr="004A4C7F">
        <w:rPr>
          <w:rFonts w:ascii="Times New Roman" w:eastAsia="TeX Gyre Bonum" w:hAnsi="Times New Roman"/>
          <w:sz w:val="24"/>
          <w:szCs w:val="24"/>
        </w:rPr>
        <w:t>2019 o</w:t>
      </w:r>
      <w:r w:rsidR="008370A0" w:rsidRPr="004A4C7F">
        <w:rPr>
          <w:rFonts w:ascii="Times New Roman" w:eastAsia="TeX Gyre Bonum" w:hAnsi="Times New Roman"/>
          <w:sz w:val="24"/>
          <w:szCs w:val="24"/>
        </w:rPr>
        <w:t> </w:t>
      </w:r>
      <w:r w:rsidRPr="004A4C7F">
        <w:rPr>
          <w:rFonts w:ascii="Times New Roman" w:eastAsia="TeX Gyre Bonum" w:hAnsi="Times New Roman"/>
          <w:sz w:val="24"/>
          <w:szCs w:val="24"/>
        </w:rPr>
        <w:t>dohľade</w:t>
      </w:r>
      <w:r w:rsidR="008370A0" w:rsidRPr="004A4C7F">
        <w:rPr>
          <w:rFonts w:ascii="Times New Roman" w:eastAsia="TeX Gyre Bonum" w:hAnsi="Times New Roman"/>
          <w:sz w:val="24"/>
          <w:szCs w:val="24"/>
        </w:rPr>
        <w:t xml:space="preserve"> </w:t>
      </w:r>
      <w:r w:rsidRPr="004A4C7F">
        <w:rPr>
          <w:rFonts w:ascii="Times New Roman" w:eastAsia="TeX Gyre Bonum" w:hAnsi="Times New Roman"/>
          <w:sz w:val="24"/>
          <w:szCs w:val="24"/>
        </w:rPr>
        <w:t xml:space="preserve">nad trhom a súlade výrobkov a o zmene smernice 2004/42/ES a nariadení (ES) </w:t>
      </w:r>
      <w:r w:rsidR="008370A0" w:rsidRPr="004A4C7F">
        <w:rPr>
          <w:rFonts w:ascii="Times New Roman" w:eastAsia="TeX Gyre Bonum" w:hAnsi="Times New Roman"/>
          <w:sz w:val="24"/>
          <w:szCs w:val="24"/>
        </w:rPr>
        <w:t>č. </w:t>
      </w:r>
      <w:r w:rsidRPr="004A4C7F">
        <w:rPr>
          <w:rFonts w:ascii="Times New Roman" w:eastAsia="TeX Gyre Bonum" w:hAnsi="Times New Roman"/>
          <w:sz w:val="24"/>
          <w:szCs w:val="24"/>
        </w:rPr>
        <w:t xml:space="preserve">765/2008 a (EÚ) </w:t>
      </w:r>
      <w:r w:rsidR="008370A0" w:rsidRPr="004A4C7F">
        <w:rPr>
          <w:rFonts w:ascii="Times New Roman" w:eastAsia="TeX Gyre Bonum" w:hAnsi="Times New Roman"/>
          <w:sz w:val="24"/>
          <w:szCs w:val="24"/>
        </w:rPr>
        <w:t>č. </w:t>
      </w:r>
      <w:r w:rsidRPr="004A4C7F">
        <w:rPr>
          <w:rFonts w:ascii="Times New Roman" w:eastAsia="TeX Gyre Bonum" w:hAnsi="Times New Roman"/>
          <w:sz w:val="24"/>
          <w:szCs w:val="24"/>
        </w:rPr>
        <w:t>305/2011 (Ú. v. EÚ L 169, 25.</w:t>
      </w:r>
      <w:r w:rsidR="00202463" w:rsidRPr="004A4C7F">
        <w:rPr>
          <w:rFonts w:ascii="Times New Roman" w:eastAsia="TeX Gyre Bonum" w:hAnsi="Times New Roman"/>
          <w:sz w:val="24"/>
          <w:szCs w:val="24"/>
        </w:rPr>
        <w:t> </w:t>
      </w:r>
      <w:r w:rsidRPr="004A4C7F">
        <w:rPr>
          <w:rFonts w:ascii="Times New Roman" w:eastAsia="TeX Gyre Bonum" w:hAnsi="Times New Roman"/>
          <w:sz w:val="24"/>
          <w:szCs w:val="24"/>
        </w:rPr>
        <w:t>6.</w:t>
      </w:r>
      <w:r w:rsidR="00202463" w:rsidRPr="004A4C7F">
        <w:rPr>
          <w:rFonts w:ascii="Times New Roman" w:eastAsia="TeX Gyre Bonum" w:hAnsi="Times New Roman"/>
          <w:sz w:val="24"/>
          <w:szCs w:val="24"/>
        </w:rPr>
        <w:t> </w:t>
      </w:r>
      <w:r w:rsidRPr="004A4C7F">
        <w:rPr>
          <w:rFonts w:ascii="Times New Roman" w:eastAsia="TeX Gyre Bonum" w:hAnsi="Times New Roman"/>
          <w:sz w:val="24"/>
          <w:szCs w:val="24"/>
        </w:rPr>
        <w:t>2019).“.</w:t>
      </w:r>
    </w:p>
    <w:p w14:paraId="1D832FC9" w14:textId="77777777" w:rsidR="00041393" w:rsidRPr="004A4C7F" w:rsidRDefault="008257B9" w:rsidP="00041393">
      <w:pPr>
        <w:keepNext/>
        <w:keepLines/>
        <w:numPr>
          <w:ilvl w:val="0"/>
          <w:numId w:val="48"/>
        </w:numPr>
        <w:spacing w:before="120" w:after="120" w:line="276" w:lineRule="auto"/>
        <w:ind w:left="357" w:hanging="357"/>
        <w:jc w:val="both"/>
        <w:rPr>
          <w:rFonts w:eastAsia="Times New Roman"/>
          <w:bCs/>
          <w:szCs w:val="28"/>
          <w:lang w:eastAsia="sk-SK"/>
        </w:rPr>
      </w:pPr>
      <w:r w:rsidRPr="004A4C7F">
        <w:rPr>
          <w:rFonts w:eastAsia="TeX Gyre Bonum"/>
          <w:szCs w:val="24"/>
        </w:rPr>
        <w:t xml:space="preserve">V </w:t>
      </w:r>
      <w:r w:rsidR="00041393" w:rsidRPr="004A4C7F">
        <w:rPr>
          <w:rFonts w:eastAsia="TeX Gyre Bonum"/>
          <w:szCs w:val="24"/>
        </w:rPr>
        <w:t xml:space="preserve">§ </w:t>
      </w:r>
      <w:r w:rsidR="008B1E25" w:rsidRPr="004A4C7F">
        <w:rPr>
          <w:rFonts w:eastAsia="TeX Gyre Bonum"/>
          <w:szCs w:val="24"/>
        </w:rPr>
        <w:t>9 ods. 1 písm</w:t>
      </w:r>
      <w:r w:rsidR="00AC5DB5" w:rsidRPr="004A4C7F">
        <w:rPr>
          <w:rFonts w:eastAsia="TeX Gyre Bonum"/>
          <w:szCs w:val="24"/>
        </w:rPr>
        <w:t>eno</w:t>
      </w:r>
      <w:r w:rsidR="00041393" w:rsidRPr="004A4C7F">
        <w:rPr>
          <w:rFonts w:eastAsia="TeX Gyre Bonum"/>
          <w:szCs w:val="24"/>
        </w:rPr>
        <w:t xml:space="preserve"> c) znie:</w:t>
      </w:r>
    </w:p>
    <w:p w14:paraId="4CCCFB00" w14:textId="77777777" w:rsidR="00B05513" w:rsidRPr="004A4C7F" w:rsidRDefault="008B1E25" w:rsidP="00202463">
      <w:pPr>
        <w:keepNext/>
        <w:keepLines/>
        <w:autoSpaceDE w:val="0"/>
        <w:autoSpaceDN w:val="0"/>
        <w:spacing w:before="120" w:after="120"/>
        <w:ind w:left="357"/>
        <w:jc w:val="both"/>
        <w:rPr>
          <w:rFonts w:eastAsia="Times New Roman"/>
          <w:bCs/>
          <w:szCs w:val="28"/>
          <w:lang w:eastAsia="sk-SK"/>
        </w:rPr>
      </w:pPr>
      <w:r w:rsidRPr="004A4C7F">
        <w:rPr>
          <w:rFonts w:eastAsia="TeX Gyre Bonum"/>
          <w:szCs w:val="24"/>
        </w:rPr>
        <w:t>„c) plní povinnosti podľa osobitného predpisu.</w:t>
      </w:r>
      <w:r w:rsidRPr="004A4C7F">
        <w:rPr>
          <w:rFonts w:eastAsia="TeX Gyre Bonum"/>
          <w:szCs w:val="24"/>
          <w:vertAlign w:val="superscript"/>
        </w:rPr>
        <w:t>30</w:t>
      </w:r>
      <w:r w:rsidRPr="004A4C7F">
        <w:rPr>
          <w:rFonts w:eastAsia="TeX Gyre Bonum"/>
          <w:szCs w:val="24"/>
        </w:rPr>
        <w:t>)</w:t>
      </w:r>
      <w:r w:rsidR="006D46F3" w:rsidRPr="004A4C7F">
        <w:rPr>
          <w:rFonts w:eastAsia="TeX Gyre Bonum"/>
          <w:szCs w:val="24"/>
        </w:rPr>
        <w:t>“.</w:t>
      </w:r>
    </w:p>
    <w:p w14:paraId="6EC605B1" w14:textId="77777777" w:rsidR="00B05513" w:rsidRPr="004A4C7F" w:rsidRDefault="008B1E25" w:rsidP="00202463">
      <w:pPr>
        <w:keepNext/>
        <w:keepLines/>
        <w:tabs>
          <w:tab w:val="left" w:pos="898"/>
          <w:tab w:val="left" w:leader="dot" w:pos="8755"/>
        </w:tabs>
        <w:autoSpaceDE w:val="0"/>
        <w:autoSpaceDN w:val="0"/>
        <w:spacing w:before="120" w:after="120"/>
        <w:ind w:left="357"/>
        <w:jc w:val="both"/>
        <w:rPr>
          <w:rFonts w:eastAsia="TeX Gyre Bonum"/>
          <w:szCs w:val="24"/>
        </w:rPr>
      </w:pPr>
      <w:r w:rsidRPr="004A4C7F">
        <w:rPr>
          <w:rFonts w:eastAsia="TeX Gyre Bonum"/>
          <w:szCs w:val="24"/>
        </w:rPr>
        <w:t>Poznámka pod čiarou k odkazu 30 znie:</w:t>
      </w:r>
    </w:p>
    <w:p w14:paraId="3DD53736" w14:textId="77777777" w:rsidR="008B1E25" w:rsidRPr="004A4C7F" w:rsidRDefault="008B1E25" w:rsidP="00202463">
      <w:pPr>
        <w:keepNext/>
        <w:keepLines/>
        <w:tabs>
          <w:tab w:val="left" w:leader="dot" w:pos="8755"/>
        </w:tabs>
        <w:autoSpaceDE w:val="0"/>
        <w:autoSpaceDN w:val="0"/>
        <w:spacing w:before="77"/>
        <w:ind w:left="851" w:hanging="425"/>
        <w:jc w:val="both"/>
        <w:rPr>
          <w:rFonts w:eastAsia="TeX Gyre Bonum"/>
          <w:szCs w:val="24"/>
        </w:rPr>
      </w:pPr>
      <w:r w:rsidRPr="004A4C7F">
        <w:rPr>
          <w:rFonts w:eastAsia="TeX Gyre Bonum"/>
          <w:szCs w:val="24"/>
        </w:rPr>
        <w:t>„</w:t>
      </w:r>
      <w:r w:rsidRPr="004A4C7F">
        <w:rPr>
          <w:rFonts w:eastAsia="TeX Gyre Bonum"/>
          <w:szCs w:val="24"/>
          <w:vertAlign w:val="superscript"/>
        </w:rPr>
        <w:t>30</w:t>
      </w:r>
      <w:r w:rsidRPr="004A4C7F">
        <w:rPr>
          <w:rFonts w:eastAsia="TeX Gyre Bonum"/>
          <w:szCs w:val="24"/>
        </w:rPr>
        <w:t xml:space="preserve">) Čl. 4 ods. 1 </w:t>
      </w:r>
      <w:r w:rsidR="006903B6" w:rsidRPr="004A4C7F">
        <w:rPr>
          <w:rFonts w:eastAsia="TeX Gyre Bonum"/>
          <w:szCs w:val="24"/>
        </w:rPr>
        <w:t>písm. c) a príloha III bod 2</w:t>
      </w:r>
      <w:r w:rsidRPr="004A4C7F">
        <w:rPr>
          <w:rFonts w:eastAsia="TeX Gyre Bonum"/>
          <w:szCs w:val="24"/>
        </w:rPr>
        <w:t xml:space="preserve"> nariadenia Európskeho parlamentu a Rady (EÚ) 2018/1724 z</w:t>
      </w:r>
      <w:r w:rsidR="008370A0" w:rsidRPr="004A4C7F">
        <w:rPr>
          <w:rFonts w:eastAsia="TeX Gyre Bonum"/>
          <w:szCs w:val="24"/>
        </w:rPr>
        <w:t> </w:t>
      </w:r>
      <w:r w:rsidRPr="004A4C7F">
        <w:rPr>
          <w:rFonts w:eastAsia="TeX Gyre Bonum"/>
          <w:szCs w:val="24"/>
        </w:rPr>
        <w:t>2.</w:t>
      </w:r>
      <w:r w:rsidR="008370A0" w:rsidRPr="004A4C7F">
        <w:rPr>
          <w:rFonts w:eastAsia="TeX Gyre Bonum"/>
          <w:szCs w:val="24"/>
        </w:rPr>
        <w:t> </w:t>
      </w:r>
      <w:r w:rsidRPr="004A4C7F">
        <w:rPr>
          <w:rFonts w:eastAsia="TeX Gyre Bonum"/>
          <w:szCs w:val="24"/>
        </w:rPr>
        <w:t>októbra 2018 o zriadení jednotnej digitálnej brány na poskytovanie prístupu k</w:t>
      </w:r>
      <w:r w:rsidR="008370A0" w:rsidRPr="004A4C7F">
        <w:rPr>
          <w:rFonts w:eastAsia="TeX Gyre Bonum"/>
          <w:szCs w:val="24"/>
        </w:rPr>
        <w:t> </w:t>
      </w:r>
      <w:r w:rsidRPr="004A4C7F">
        <w:rPr>
          <w:rFonts w:eastAsia="TeX Gyre Bonum"/>
          <w:szCs w:val="24"/>
        </w:rPr>
        <w:t>informáciám</w:t>
      </w:r>
      <w:r w:rsidR="008370A0" w:rsidRPr="004A4C7F">
        <w:rPr>
          <w:rFonts w:eastAsia="TeX Gyre Bonum"/>
          <w:szCs w:val="24"/>
        </w:rPr>
        <w:t>,</w:t>
      </w:r>
      <w:r w:rsidRPr="004A4C7F">
        <w:rPr>
          <w:rFonts w:eastAsia="TeX Gyre Bonum"/>
          <w:szCs w:val="24"/>
        </w:rPr>
        <w:t xml:space="preserve"> postupom a asistenčným službám a službám riešenia problémov a</w:t>
      </w:r>
      <w:r w:rsidR="00202463" w:rsidRPr="004A4C7F">
        <w:rPr>
          <w:rFonts w:eastAsia="TeX Gyre Bonum"/>
          <w:szCs w:val="24"/>
        </w:rPr>
        <w:t> </w:t>
      </w:r>
      <w:r w:rsidRPr="004A4C7F">
        <w:rPr>
          <w:rFonts w:eastAsia="TeX Gyre Bonum"/>
          <w:szCs w:val="24"/>
        </w:rPr>
        <w:t>o</w:t>
      </w:r>
      <w:r w:rsidR="00202463" w:rsidRPr="004A4C7F">
        <w:rPr>
          <w:rFonts w:eastAsia="TeX Gyre Bonum"/>
          <w:szCs w:val="24"/>
        </w:rPr>
        <w:t> </w:t>
      </w:r>
      <w:r w:rsidRPr="004A4C7F">
        <w:rPr>
          <w:rFonts w:eastAsia="TeX Gyre Bonum"/>
          <w:szCs w:val="24"/>
        </w:rPr>
        <w:t>zmene</w:t>
      </w:r>
      <w:r w:rsidR="00202463" w:rsidRPr="004A4C7F">
        <w:rPr>
          <w:rFonts w:eastAsia="TeX Gyre Bonum"/>
          <w:szCs w:val="24"/>
        </w:rPr>
        <w:t xml:space="preserve"> </w:t>
      </w:r>
      <w:r w:rsidRPr="004A4C7F">
        <w:rPr>
          <w:rFonts w:eastAsia="TeX Gyre Bonum"/>
          <w:szCs w:val="24"/>
        </w:rPr>
        <w:t xml:space="preserve">nariadenia (EÚ) </w:t>
      </w:r>
      <w:r w:rsidR="008370A0" w:rsidRPr="004A4C7F">
        <w:rPr>
          <w:rFonts w:eastAsia="TeX Gyre Bonum"/>
          <w:szCs w:val="24"/>
        </w:rPr>
        <w:t>č. </w:t>
      </w:r>
      <w:r w:rsidRPr="004A4C7F">
        <w:rPr>
          <w:rFonts w:eastAsia="TeX Gyre Bonum"/>
          <w:szCs w:val="24"/>
        </w:rPr>
        <w:t>1024/2012 (Ú. v. EÚ L 295, 21.</w:t>
      </w:r>
      <w:r w:rsidR="00202463" w:rsidRPr="004A4C7F">
        <w:rPr>
          <w:rFonts w:eastAsia="TeX Gyre Bonum"/>
          <w:szCs w:val="24"/>
        </w:rPr>
        <w:t> </w:t>
      </w:r>
      <w:r w:rsidRPr="004A4C7F">
        <w:rPr>
          <w:rFonts w:eastAsia="TeX Gyre Bonum"/>
          <w:szCs w:val="24"/>
        </w:rPr>
        <w:t>11.</w:t>
      </w:r>
      <w:r w:rsidR="00202463" w:rsidRPr="004A4C7F">
        <w:rPr>
          <w:rFonts w:eastAsia="TeX Gyre Bonum"/>
          <w:szCs w:val="24"/>
        </w:rPr>
        <w:t> </w:t>
      </w:r>
      <w:r w:rsidRPr="004A4C7F">
        <w:rPr>
          <w:rFonts w:eastAsia="TeX Gyre Bonum"/>
          <w:szCs w:val="24"/>
        </w:rPr>
        <w:t>2018).“.</w:t>
      </w:r>
    </w:p>
    <w:p w14:paraId="37B3D947" w14:textId="77777777" w:rsidR="008B1E25" w:rsidRPr="004A4C7F" w:rsidRDefault="008B1E25" w:rsidP="00041393">
      <w:pPr>
        <w:keepNext/>
        <w:keepLines/>
        <w:numPr>
          <w:ilvl w:val="0"/>
          <w:numId w:val="48"/>
        </w:numPr>
        <w:spacing w:before="120" w:after="120" w:line="276" w:lineRule="auto"/>
        <w:ind w:left="357" w:hanging="357"/>
        <w:jc w:val="both"/>
        <w:rPr>
          <w:rFonts w:eastAsia="Times New Roman"/>
          <w:bCs/>
          <w:szCs w:val="28"/>
          <w:lang w:eastAsia="sk-SK"/>
        </w:rPr>
      </w:pPr>
      <w:r w:rsidRPr="004A4C7F">
        <w:rPr>
          <w:rFonts w:eastAsia="TeX Gyre Bonum"/>
          <w:szCs w:val="24"/>
        </w:rPr>
        <w:t xml:space="preserve">Za § 10 sa </w:t>
      </w:r>
      <w:r w:rsidR="006D46F3" w:rsidRPr="004A4C7F">
        <w:rPr>
          <w:rFonts w:eastAsia="TeX Gyre Bonum"/>
          <w:szCs w:val="24"/>
        </w:rPr>
        <w:t xml:space="preserve">vkladá </w:t>
      </w:r>
      <w:r w:rsidRPr="004A4C7F">
        <w:rPr>
          <w:rFonts w:eastAsia="TeX Gyre Bonum"/>
          <w:szCs w:val="24"/>
        </w:rPr>
        <w:t xml:space="preserve">§ 10a, ktorý </w:t>
      </w:r>
      <w:r w:rsidR="006D46F3" w:rsidRPr="004A4C7F">
        <w:rPr>
          <w:rFonts w:eastAsia="TeX Gyre Bonum"/>
          <w:szCs w:val="24"/>
        </w:rPr>
        <w:t>vrátane</w:t>
      </w:r>
      <w:r w:rsidR="00202463" w:rsidRPr="004A4C7F">
        <w:rPr>
          <w:rFonts w:eastAsia="TeX Gyre Bonum"/>
          <w:szCs w:val="24"/>
        </w:rPr>
        <w:t xml:space="preserve"> </w:t>
      </w:r>
      <w:r w:rsidRPr="004A4C7F">
        <w:rPr>
          <w:rFonts w:eastAsia="TeX Gyre Bonum"/>
          <w:szCs w:val="24"/>
        </w:rPr>
        <w:t>nadpis</w:t>
      </w:r>
      <w:r w:rsidR="006D46F3" w:rsidRPr="004A4C7F">
        <w:rPr>
          <w:rFonts w:eastAsia="TeX Gyre Bonum"/>
          <w:szCs w:val="24"/>
        </w:rPr>
        <w:t>u</w:t>
      </w:r>
      <w:r w:rsidRPr="004A4C7F">
        <w:rPr>
          <w:rFonts w:eastAsia="TeX Gyre Bonum"/>
          <w:szCs w:val="24"/>
        </w:rPr>
        <w:t xml:space="preserve"> znie:</w:t>
      </w:r>
    </w:p>
    <w:p w14:paraId="09A33749" w14:textId="77777777" w:rsidR="006D46F3" w:rsidRPr="004A4C7F" w:rsidRDefault="008B1E25" w:rsidP="00041393">
      <w:pPr>
        <w:keepNext/>
        <w:keepLines/>
        <w:tabs>
          <w:tab w:val="left" w:pos="898"/>
          <w:tab w:val="left" w:leader="dot" w:pos="8755"/>
        </w:tabs>
        <w:autoSpaceDE w:val="0"/>
        <w:autoSpaceDN w:val="0"/>
        <w:spacing w:before="120" w:after="120"/>
        <w:ind w:left="357"/>
        <w:jc w:val="center"/>
        <w:rPr>
          <w:rFonts w:eastAsia="TeX Gyre Bonum"/>
          <w:b/>
          <w:szCs w:val="24"/>
        </w:rPr>
      </w:pPr>
      <w:r w:rsidRPr="004A4C7F">
        <w:rPr>
          <w:rFonts w:eastAsia="TeX Gyre Bonum"/>
          <w:szCs w:val="24"/>
        </w:rPr>
        <w:t>„</w:t>
      </w:r>
      <w:r w:rsidR="00041393" w:rsidRPr="004A4C7F">
        <w:rPr>
          <w:rFonts w:eastAsia="TeX Gyre Bonum"/>
          <w:b/>
          <w:szCs w:val="24"/>
        </w:rPr>
        <w:t>§ 10a</w:t>
      </w:r>
    </w:p>
    <w:p w14:paraId="558CB1BA" w14:textId="77777777" w:rsidR="006D46F3" w:rsidRPr="004A4C7F" w:rsidRDefault="008B1E25" w:rsidP="00041393">
      <w:pPr>
        <w:keepNext/>
        <w:keepLines/>
        <w:tabs>
          <w:tab w:val="left" w:pos="898"/>
          <w:tab w:val="left" w:leader="dot" w:pos="8755"/>
        </w:tabs>
        <w:autoSpaceDE w:val="0"/>
        <w:autoSpaceDN w:val="0"/>
        <w:spacing w:before="120" w:after="120"/>
        <w:ind w:left="357"/>
        <w:jc w:val="center"/>
        <w:rPr>
          <w:rFonts w:eastAsia="TeX Gyre Bonum"/>
          <w:b/>
          <w:szCs w:val="24"/>
        </w:rPr>
      </w:pPr>
      <w:r w:rsidRPr="004A4C7F">
        <w:rPr>
          <w:rFonts w:eastAsia="TeX Gyre Bonum"/>
          <w:b/>
          <w:szCs w:val="24"/>
        </w:rPr>
        <w:t>Jednotná digitálna brána v oblasti tovaru</w:t>
      </w:r>
    </w:p>
    <w:p w14:paraId="118B0DFB" w14:textId="77777777" w:rsidR="008B1E25" w:rsidRPr="004A4C7F" w:rsidRDefault="008B1E25" w:rsidP="00041393">
      <w:pPr>
        <w:keepNext/>
        <w:keepLines/>
        <w:tabs>
          <w:tab w:val="left" w:pos="898"/>
          <w:tab w:val="left" w:leader="dot" w:pos="8755"/>
        </w:tabs>
        <w:autoSpaceDE w:val="0"/>
        <w:autoSpaceDN w:val="0"/>
        <w:spacing w:before="120" w:after="120"/>
        <w:ind w:left="357" w:firstLine="896"/>
        <w:jc w:val="both"/>
        <w:rPr>
          <w:rFonts w:eastAsia="TeX Gyre Bonum"/>
          <w:szCs w:val="24"/>
        </w:rPr>
      </w:pPr>
      <w:r w:rsidRPr="004A4C7F">
        <w:rPr>
          <w:rFonts w:eastAsia="TeX Gyre Bonum"/>
          <w:szCs w:val="24"/>
        </w:rPr>
        <w:t xml:space="preserve">Úrad plní povinnosti </w:t>
      </w:r>
      <w:r w:rsidR="006903B6" w:rsidRPr="004A4C7F">
        <w:rPr>
          <w:rFonts w:ascii="Times" w:hAnsi="Times" w:cs="Times"/>
          <w:sz w:val="25"/>
          <w:szCs w:val="25"/>
        </w:rPr>
        <w:t xml:space="preserve">podľa </w:t>
      </w:r>
      <w:r w:rsidR="00DB7EB7" w:rsidRPr="004A4C7F">
        <w:rPr>
          <w:rFonts w:ascii="Times" w:hAnsi="Times" w:cs="Times"/>
          <w:sz w:val="25"/>
          <w:szCs w:val="25"/>
        </w:rPr>
        <w:t>osobitn</w:t>
      </w:r>
      <w:r w:rsidR="006903B6" w:rsidRPr="004A4C7F">
        <w:rPr>
          <w:rFonts w:ascii="Times" w:hAnsi="Times" w:cs="Times"/>
          <w:sz w:val="25"/>
          <w:szCs w:val="25"/>
        </w:rPr>
        <w:t>ého</w:t>
      </w:r>
      <w:r w:rsidR="00DB7EB7" w:rsidRPr="004A4C7F">
        <w:rPr>
          <w:rFonts w:ascii="Times" w:hAnsi="Times" w:cs="Times"/>
          <w:sz w:val="25"/>
          <w:szCs w:val="25"/>
        </w:rPr>
        <w:t xml:space="preserve"> predpis</w:t>
      </w:r>
      <w:r w:rsidR="006903B6" w:rsidRPr="004A4C7F">
        <w:rPr>
          <w:rFonts w:ascii="Times" w:hAnsi="Times" w:cs="Times"/>
          <w:sz w:val="25"/>
          <w:szCs w:val="25"/>
        </w:rPr>
        <w:t>u</w:t>
      </w:r>
      <w:r w:rsidRPr="004A4C7F">
        <w:rPr>
          <w:rFonts w:eastAsia="TeX Gyre Bonum"/>
          <w:szCs w:val="24"/>
          <w:vertAlign w:val="superscript"/>
        </w:rPr>
        <w:t>3</w:t>
      </w:r>
      <w:r w:rsidR="004F5BD1" w:rsidRPr="004A4C7F">
        <w:rPr>
          <w:rFonts w:eastAsia="TeX Gyre Bonum"/>
          <w:szCs w:val="24"/>
          <w:vertAlign w:val="superscript"/>
        </w:rPr>
        <w:t>4</w:t>
      </w:r>
      <w:r w:rsidRPr="004A4C7F">
        <w:rPr>
          <w:rFonts w:eastAsia="TeX Gyre Bonum"/>
          <w:szCs w:val="24"/>
        </w:rPr>
        <w:t xml:space="preserve">) </w:t>
      </w:r>
      <w:r w:rsidR="006903B6" w:rsidRPr="004A4C7F">
        <w:rPr>
          <w:rFonts w:eastAsia="TeX Gyre Bonum"/>
          <w:szCs w:val="24"/>
        </w:rPr>
        <w:t xml:space="preserve">v rozsahu ustanovenom </w:t>
      </w:r>
      <w:r w:rsidRPr="004A4C7F">
        <w:rPr>
          <w:rFonts w:eastAsia="TeX Gyre Bonum"/>
          <w:szCs w:val="24"/>
        </w:rPr>
        <w:t>osobitn</w:t>
      </w:r>
      <w:r w:rsidR="006903B6" w:rsidRPr="004A4C7F">
        <w:rPr>
          <w:rFonts w:eastAsia="TeX Gyre Bonum"/>
          <w:szCs w:val="24"/>
        </w:rPr>
        <w:t>ým</w:t>
      </w:r>
      <w:r w:rsidRPr="004A4C7F">
        <w:rPr>
          <w:rFonts w:eastAsia="TeX Gyre Bonum"/>
          <w:szCs w:val="24"/>
        </w:rPr>
        <w:t xml:space="preserve"> predpis</w:t>
      </w:r>
      <w:r w:rsidR="006903B6" w:rsidRPr="004A4C7F">
        <w:rPr>
          <w:rFonts w:eastAsia="TeX Gyre Bonum"/>
          <w:szCs w:val="24"/>
        </w:rPr>
        <w:t>om</w:t>
      </w:r>
      <w:r w:rsidRPr="004A4C7F">
        <w:rPr>
          <w:rFonts w:eastAsia="TeX Gyre Bonum"/>
          <w:szCs w:val="24"/>
        </w:rPr>
        <w:t>.</w:t>
      </w:r>
      <w:r w:rsidRPr="004A4C7F">
        <w:rPr>
          <w:rFonts w:eastAsia="TeX Gyre Bonum"/>
          <w:szCs w:val="24"/>
          <w:vertAlign w:val="superscript"/>
        </w:rPr>
        <w:t>3</w:t>
      </w:r>
      <w:r w:rsidR="004F5BD1" w:rsidRPr="004A4C7F">
        <w:rPr>
          <w:rFonts w:eastAsia="TeX Gyre Bonum"/>
          <w:szCs w:val="24"/>
          <w:vertAlign w:val="superscript"/>
        </w:rPr>
        <w:t>5</w:t>
      </w:r>
      <w:r w:rsidRPr="004A4C7F">
        <w:rPr>
          <w:rFonts w:eastAsia="TeX Gyre Bonum"/>
          <w:szCs w:val="24"/>
        </w:rPr>
        <w:t>)“.</w:t>
      </w:r>
    </w:p>
    <w:p w14:paraId="1EA40EC2" w14:textId="77777777" w:rsidR="008B1E25" w:rsidRPr="004A4C7F" w:rsidRDefault="006D46F3" w:rsidP="00041393">
      <w:pPr>
        <w:keepNext/>
        <w:keepLines/>
        <w:tabs>
          <w:tab w:val="left" w:leader="dot" w:pos="8755"/>
        </w:tabs>
        <w:autoSpaceDE w:val="0"/>
        <w:autoSpaceDN w:val="0"/>
        <w:spacing w:before="120" w:after="120"/>
        <w:ind w:left="357"/>
        <w:jc w:val="both"/>
        <w:rPr>
          <w:rFonts w:eastAsia="TeX Gyre Bonum"/>
          <w:szCs w:val="24"/>
        </w:rPr>
      </w:pPr>
      <w:r w:rsidRPr="004A4C7F">
        <w:rPr>
          <w:rFonts w:eastAsia="TeX Gyre Bonum"/>
          <w:szCs w:val="24"/>
        </w:rPr>
        <w:t xml:space="preserve">Poznámky </w:t>
      </w:r>
      <w:r w:rsidR="0025392D" w:rsidRPr="004A4C7F">
        <w:rPr>
          <w:rFonts w:eastAsia="TeX Gyre Bonum"/>
          <w:szCs w:val="24"/>
        </w:rPr>
        <w:t>pod čiarou k </w:t>
      </w:r>
      <w:r w:rsidRPr="004A4C7F">
        <w:rPr>
          <w:rFonts w:eastAsia="TeX Gyre Bonum"/>
          <w:szCs w:val="24"/>
        </w:rPr>
        <w:t xml:space="preserve">odkazom </w:t>
      </w:r>
      <w:r w:rsidR="004F5BD1" w:rsidRPr="004A4C7F">
        <w:rPr>
          <w:rFonts w:eastAsia="TeX Gyre Bonum"/>
          <w:szCs w:val="24"/>
        </w:rPr>
        <w:t xml:space="preserve">34 </w:t>
      </w:r>
      <w:r w:rsidR="0025392D" w:rsidRPr="004A4C7F">
        <w:rPr>
          <w:rFonts w:eastAsia="TeX Gyre Bonum"/>
          <w:szCs w:val="24"/>
        </w:rPr>
        <w:t xml:space="preserve">a </w:t>
      </w:r>
      <w:r w:rsidR="004F5BD1" w:rsidRPr="004A4C7F">
        <w:rPr>
          <w:rFonts w:eastAsia="TeX Gyre Bonum"/>
          <w:szCs w:val="24"/>
        </w:rPr>
        <w:t xml:space="preserve">35 </w:t>
      </w:r>
      <w:r w:rsidR="008B1E25" w:rsidRPr="004A4C7F">
        <w:rPr>
          <w:rFonts w:eastAsia="TeX Gyre Bonum"/>
          <w:szCs w:val="24"/>
        </w:rPr>
        <w:t>zne</w:t>
      </w:r>
      <w:r w:rsidRPr="004A4C7F">
        <w:rPr>
          <w:rFonts w:eastAsia="TeX Gyre Bonum"/>
          <w:szCs w:val="24"/>
        </w:rPr>
        <w:t>jú</w:t>
      </w:r>
      <w:r w:rsidR="008B1E25" w:rsidRPr="004A4C7F">
        <w:rPr>
          <w:rFonts w:eastAsia="TeX Gyre Bonum"/>
          <w:szCs w:val="24"/>
        </w:rPr>
        <w:t>:</w:t>
      </w:r>
    </w:p>
    <w:p w14:paraId="16D6E146" w14:textId="77777777" w:rsidR="008B1E25" w:rsidRPr="004A4C7F" w:rsidRDefault="008B1E25" w:rsidP="00041393">
      <w:pPr>
        <w:keepNext/>
        <w:keepLines/>
        <w:tabs>
          <w:tab w:val="left" w:pos="898"/>
          <w:tab w:val="left" w:leader="dot" w:pos="8755"/>
        </w:tabs>
        <w:autoSpaceDE w:val="0"/>
        <w:autoSpaceDN w:val="0"/>
        <w:spacing w:before="120" w:after="120"/>
        <w:ind w:left="357"/>
        <w:jc w:val="both"/>
        <w:rPr>
          <w:rFonts w:eastAsia="TeX Gyre Bonum"/>
          <w:szCs w:val="24"/>
        </w:rPr>
      </w:pPr>
      <w:r w:rsidRPr="004A4C7F">
        <w:rPr>
          <w:rFonts w:eastAsia="TeX Gyre Bonum"/>
          <w:szCs w:val="24"/>
        </w:rPr>
        <w:t>„</w:t>
      </w:r>
      <w:r w:rsidRPr="004A4C7F">
        <w:rPr>
          <w:rFonts w:eastAsia="TeX Gyre Bonum"/>
          <w:szCs w:val="24"/>
          <w:vertAlign w:val="superscript"/>
        </w:rPr>
        <w:t>3</w:t>
      </w:r>
      <w:r w:rsidR="004F5BD1" w:rsidRPr="004A4C7F">
        <w:rPr>
          <w:rFonts w:eastAsia="TeX Gyre Bonum"/>
          <w:szCs w:val="24"/>
          <w:vertAlign w:val="superscript"/>
        </w:rPr>
        <w:t>4</w:t>
      </w:r>
      <w:r w:rsidRPr="004A4C7F">
        <w:rPr>
          <w:rFonts w:eastAsia="TeX Gyre Bonum"/>
          <w:szCs w:val="24"/>
        </w:rPr>
        <w:t xml:space="preserve">) </w:t>
      </w:r>
      <w:r w:rsidR="006903B6" w:rsidRPr="004A4C7F">
        <w:rPr>
          <w:rFonts w:eastAsia="TeX Gyre Bonum"/>
          <w:szCs w:val="24"/>
        </w:rPr>
        <w:t>Čl. 4 ods. 1 písm. a) nariadenia (EÚ) 2018/1724.</w:t>
      </w:r>
    </w:p>
    <w:p w14:paraId="4C8D0821" w14:textId="77777777" w:rsidR="008B1E25" w:rsidRPr="004A4C7F" w:rsidRDefault="0025392D" w:rsidP="00041393">
      <w:pPr>
        <w:keepNext/>
        <w:keepLines/>
        <w:tabs>
          <w:tab w:val="left" w:pos="898"/>
          <w:tab w:val="left" w:leader="dot" w:pos="8755"/>
        </w:tabs>
        <w:autoSpaceDE w:val="0"/>
        <w:autoSpaceDN w:val="0"/>
        <w:spacing w:before="120" w:after="120"/>
        <w:ind w:left="357"/>
        <w:jc w:val="both"/>
        <w:rPr>
          <w:rFonts w:eastAsia="TeX Gyre Bonum"/>
          <w:szCs w:val="24"/>
        </w:rPr>
      </w:pPr>
      <w:r w:rsidRPr="004A4C7F">
        <w:rPr>
          <w:rFonts w:eastAsia="TeX Gyre Bonum"/>
          <w:szCs w:val="24"/>
          <w:vertAlign w:val="superscript"/>
        </w:rPr>
        <w:t>3</w:t>
      </w:r>
      <w:r w:rsidR="004F5BD1" w:rsidRPr="004A4C7F">
        <w:rPr>
          <w:rFonts w:eastAsia="TeX Gyre Bonum"/>
          <w:szCs w:val="24"/>
          <w:vertAlign w:val="superscript"/>
        </w:rPr>
        <w:t>5</w:t>
      </w:r>
      <w:r w:rsidR="008B1E25" w:rsidRPr="004A4C7F">
        <w:rPr>
          <w:rFonts w:eastAsia="TeX Gyre Bonum"/>
          <w:szCs w:val="24"/>
        </w:rPr>
        <w:t>)</w:t>
      </w:r>
      <w:r w:rsidR="006903B6" w:rsidRPr="004A4C7F">
        <w:rPr>
          <w:rFonts w:eastAsia="TeX Gyre Bonum"/>
          <w:szCs w:val="24"/>
        </w:rPr>
        <w:t xml:space="preserve"> Príloha I časť M body </w:t>
      </w:r>
      <w:r w:rsidR="00F16FFE" w:rsidRPr="004A4C7F">
        <w:rPr>
          <w:rFonts w:eastAsia="TeX Gyre Bonum"/>
          <w:szCs w:val="24"/>
        </w:rPr>
        <w:t xml:space="preserve">1, </w:t>
      </w:r>
      <w:r w:rsidR="006903B6" w:rsidRPr="004A4C7F">
        <w:rPr>
          <w:rFonts w:eastAsia="TeX Gyre Bonum"/>
          <w:szCs w:val="24"/>
        </w:rPr>
        <w:t>2 a 4 nariadenia (EÚ) 2018/1724.“.</w:t>
      </w:r>
    </w:p>
    <w:p w14:paraId="597DC1B0" w14:textId="77777777" w:rsidR="003C0543" w:rsidRPr="004A4C7F" w:rsidRDefault="004E2186" w:rsidP="000273F4">
      <w:pPr>
        <w:keepNext/>
        <w:keepLines/>
        <w:spacing w:before="360" w:after="120"/>
        <w:jc w:val="center"/>
        <w:outlineLvl w:val="0"/>
        <w:rPr>
          <w:rFonts w:eastAsia="Times New Roman"/>
          <w:b/>
          <w:bCs/>
          <w:szCs w:val="28"/>
          <w:lang w:eastAsia="sk-SK"/>
        </w:rPr>
      </w:pPr>
      <w:r w:rsidRPr="004A4C7F">
        <w:rPr>
          <w:rFonts w:eastAsia="Times New Roman"/>
          <w:b/>
          <w:bCs/>
          <w:szCs w:val="28"/>
          <w:lang w:eastAsia="sk-SK"/>
        </w:rPr>
        <w:t xml:space="preserve">Čl. </w:t>
      </w:r>
      <w:r w:rsidR="00BD40A5" w:rsidRPr="004A4C7F">
        <w:rPr>
          <w:rFonts w:eastAsia="Times New Roman"/>
          <w:b/>
          <w:bCs/>
          <w:szCs w:val="28"/>
          <w:lang w:eastAsia="sk-SK"/>
        </w:rPr>
        <w:t>VIII</w:t>
      </w:r>
    </w:p>
    <w:p w14:paraId="487C65C3" w14:textId="77777777" w:rsidR="008B1E25" w:rsidRPr="004A4C7F" w:rsidRDefault="008B1E25" w:rsidP="00041393">
      <w:pPr>
        <w:keepNext/>
        <w:keepLines/>
        <w:tabs>
          <w:tab w:val="left" w:leader="dot" w:pos="8755"/>
        </w:tabs>
        <w:autoSpaceDE w:val="0"/>
        <w:autoSpaceDN w:val="0"/>
        <w:spacing w:before="240" w:after="240"/>
        <w:ind w:left="357" w:firstLine="709"/>
        <w:jc w:val="both"/>
        <w:rPr>
          <w:rFonts w:eastAsia="TeX Gyre Bonum"/>
          <w:szCs w:val="24"/>
        </w:rPr>
      </w:pPr>
      <w:r w:rsidRPr="004A4C7F">
        <w:rPr>
          <w:rFonts w:eastAsia="TeX Gyre Bonum"/>
          <w:szCs w:val="24"/>
        </w:rPr>
        <w:t xml:space="preserve">Zákon </w:t>
      </w:r>
      <w:r w:rsidR="008370A0" w:rsidRPr="004A4C7F">
        <w:rPr>
          <w:rFonts w:eastAsia="TeX Gyre Bonum"/>
          <w:szCs w:val="24"/>
        </w:rPr>
        <w:t>č. </w:t>
      </w:r>
      <w:r w:rsidRPr="004A4C7F">
        <w:rPr>
          <w:rFonts w:eastAsia="TeX Gyre Bonum"/>
          <w:szCs w:val="24"/>
        </w:rPr>
        <w:t xml:space="preserve">60/2018 </w:t>
      </w:r>
      <w:r w:rsidR="008370A0" w:rsidRPr="004A4C7F">
        <w:rPr>
          <w:rFonts w:eastAsia="TeX Gyre Bonum"/>
          <w:szCs w:val="24"/>
        </w:rPr>
        <w:t>Z. z.</w:t>
      </w:r>
      <w:r w:rsidRPr="004A4C7F">
        <w:rPr>
          <w:rFonts w:eastAsia="TeX Gyre Bonum"/>
          <w:szCs w:val="24"/>
        </w:rPr>
        <w:t xml:space="preserve"> o technickej normalizácii v znení zákona </w:t>
      </w:r>
      <w:r w:rsidR="008370A0" w:rsidRPr="004A4C7F">
        <w:rPr>
          <w:rFonts w:eastAsia="TeX Gyre Bonum"/>
          <w:szCs w:val="24"/>
        </w:rPr>
        <w:t>č. </w:t>
      </w:r>
      <w:r w:rsidRPr="004A4C7F">
        <w:rPr>
          <w:rFonts w:eastAsia="TeX Gyre Bonum"/>
          <w:szCs w:val="24"/>
        </w:rPr>
        <w:t xml:space="preserve">215/2019 </w:t>
      </w:r>
      <w:r w:rsidR="008370A0" w:rsidRPr="004A4C7F">
        <w:rPr>
          <w:rFonts w:eastAsia="TeX Gyre Bonum"/>
          <w:szCs w:val="24"/>
        </w:rPr>
        <w:t>Z. z.</w:t>
      </w:r>
      <w:r w:rsidRPr="004A4C7F">
        <w:rPr>
          <w:rFonts w:eastAsia="TeX Gyre Bonum"/>
          <w:szCs w:val="24"/>
        </w:rPr>
        <w:t xml:space="preserve"> sa dopĺňa takto:</w:t>
      </w:r>
    </w:p>
    <w:p w14:paraId="6758C819" w14:textId="77777777" w:rsidR="008B1E25" w:rsidRPr="004A4C7F" w:rsidRDefault="008B1E25" w:rsidP="00202463">
      <w:pPr>
        <w:keepNext/>
        <w:keepLines/>
        <w:tabs>
          <w:tab w:val="left" w:leader="dot" w:pos="8755"/>
        </w:tabs>
        <w:autoSpaceDE w:val="0"/>
        <w:autoSpaceDN w:val="0"/>
        <w:spacing w:before="120" w:after="120"/>
        <w:ind w:left="357"/>
        <w:jc w:val="both"/>
        <w:rPr>
          <w:rFonts w:eastAsia="TeX Gyre Bonum"/>
          <w:szCs w:val="24"/>
        </w:rPr>
      </w:pPr>
      <w:r w:rsidRPr="004A4C7F">
        <w:rPr>
          <w:rFonts w:eastAsia="TeX Gyre Bonum"/>
          <w:szCs w:val="24"/>
        </w:rPr>
        <w:t xml:space="preserve">V § 4 </w:t>
      </w:r>
      <w:r w:rsidR="006D46F3" w:rsidRPr="004A4C7F">
        <w:rPr>
          <w:rFonts w:eastAsia="TeX Gyre Bonum"/>
          <w:szCs w:val="24"/>
        </w:rPr>
        <w:t xml:space="preserve">sa </w:t>
      </w:r>
      <w:r w:rsidRPr="004A4C7F">
        <w:rPr>
          <w:rFonts w:eastAsia="TeX Gyre Bonum"/>
          <w:szCs w:val="24"/>
        </w:rPr>
        <w:t>ods</w:t>
      </w:r>
      <w:r w:rsidR="006D46F3" w:rsidRPr="004A4C7F">
        <w:rPr>
          <w:rFonts w:eastAsia="TeX Gyre Bonum"/>
          <w:szCs w:val="24"/>
        </w:rPr>
        <w:t>ek</w:t>
      </w:r>
      <w:r w:rsidRPr="004A4C7F">
        <w:rPr>
          <w:rFonts w:eastAsia="TeX Gyre Bonum"/>
          <w:szCs w:val="24"/>
        </w:rPr>
        <w:t xml:space="preserve"> 1 </w:t>
      </w:r>
      <w:r w:rsidR="006D46F3" w:rsidRPr="004A4C7F">
        <w:rPr>
          <w:rFonts w:eastAsia="TeX Gyre Bonum"/>
          <w:szCs w:val="24"/>
        </w:rPr>
        <w:t>dopĺňa</w:t>
      </w:r>
      <w:r w:rsidRPr="004A4C7F">
        <w:rPr>
          <w:rFonts w:eastAsia="TeX Gyre Bonum"/>
          <w:szCs w:val="24"/>
        </w:rPr>
        <w:t xml:space="preserve"> písmeno</w:t>
      </w:r>
      <w:r w:rsidR="006D46F3" w:rsidRPr="004A4C7F">
        <w:rPr>
          <w:rFonts w:eastAsia="TeX Gyre Bonum"/>
          <w:szCs w:val="24"/>
        </w:rPr>
        <w:t>m</w:t>
      </w:r>
      <w:r w:rsidRPr="004A4C7F">
        <w:rPr>
          <w:rFonts w:eastAsia="TeX Gyre Bonum"/>
          <w:szCs w:val="24"/>
        </w:rPr>
        <w:t xml:space="preserve"> h), ktoré znie:</w:t>
      </w:r>
    </w:p>
    <w:p w14:paraId="54015440" w14:textId="77777777" w:rsidR="008B1E25" w:rsidRPr="004A4C7F" w:rsidRDefault="008B1E25" w:rsidP="00202463">
      <w:pPr>
        <w:keepNext/>
        <w:keepLines/>
        <w:tabs>
          <w:tab w:val="left" w:leader="dot" w:pos="8755"/>
        </w:tabs>
        <w:autoSpaceDE w:val="0"/>
        <w:autoSpaceDN w:val="0"/>
        <w:spacing w:before="120" w:after="120"/>
        <w:ind w:left="357"/>
        <w:jc w:val="both"/>
        <w:rPr>
          <w:rFonts w:eastAsia="TeX Gyre Bonum"/>
          <w:szCs w:val="24"/>
        </w:rPr>
      </w:pPr>
      <w:r w:rsidRPr="004A4C7F">
        <w:rPr>
          <w:rFonts w:eastAsia="TeX Gyre Bonum"/>
          <w:szCs w:val="24"/>
        </w:rPr>
        <w:t xml:space="preserve">„h) plní povinnosti </w:t>
      </w:r>
      <w:r w:rsidR="006903B6" w:rsidRPr="004A4C7F">
        <w:rPr>
          <w:rFonts w:eastAsia="TeX Gyre Bonum"/>
          <w:szCs w:val="24"/>
        </w:rPr>
        <w:t>podľa osobitného predpisu</w:t>
      </w:r>
      <w:r w:rsidR="006903B6" w:rsidRPr="004A4C7F">
        <w:rPr>
          <w:rFonts w:eastAsia="TeX Gyre Bonum"/>
          <w:szCs w:val="24"/>
          <w:vertAlign w:val="superscript"/>
        </w:rPr>
        <w:t>11a</w:t>
      </w:r>
      <w:r w:rsidR="006903B6" w:rsidRPr="004A4C7F">
        <w:rPr>
          <w:rFonts w:eastAsia="TeX Gyre Bonum"/>
          <w:szCs w:val="24"/>
        </w:rPr>
        <w:t xml:space="preserve">) </w:t>
      </w:r>
      <w:r w:rsidRPr="004A4C7F">
        <w:rPr>
          <w:rFonts w:eastAsia="TeX Gyre Bonum"/>
          <w:szCs w:val="24"/>
        </w:rPr>
        <w:t>v</w:t>
      </w:r>
      <w:r w:rsidR="006903B6" w:rsidRPr="004A4C7F">
        <w:rPr>
          <w:rFonts w:eastAsia="TeX Gyre Bonum"/>
          <w:szCs w:val="24"/>
        </w:rPr>
        <w:t> </w:t>
      </w:r>
      <w:r w:rsidRPr="004A4C7F">
        <w:rPr>
          <w:rFonts w:eastAsia="TeX Gyre Bonum"/>
          <w:szCs w:val="24"/>
        </w:rPr>
        <w:t>rozsahu</w:t>
      </w:r>
      <w:r w:rsidR="006903B6" w:rsidRPr="004A4C7F">
        <w:rPr>
          <w:rFonts w:eastAsia="TeX Gyre Bonum"/>
          <w:szCs w:val="24"/>
        </w:rPr>
        <w:t xml:space="preserve"> ustanovenom osobitným predpisom</w:t>
      </w:r>
      <w:r w:rsidR="00000810">
        <w:rPr>
          <w:rFonts w:eastAsia="TeX Gyre Bonum"/>
          <w:szCs w:val="24"/>
        </w:rPr>
        <w:t>.</w:t>
      </w:r>
      <w:r w:rsidRPr="004A4C7F">
        <w:rPr>
          <w:rFonts w:eastAsia="TeX Gyre Bonum"/>
          <w:szCs w:val="24"/>
          <w:vertAlign w:val="superscript"/>
        </w:rPr>
        <w:t>11</w:t>
      </w:r>
      <w:r w:rsidR="006903B6" w:rsidRPr="004A4C7F">
        <w:rPr>
          <w:rFonts w:eastAsia="TeX Gyre Bonum"/>
          <w:szCs w:val="24"/>
          <w:vertAlign w:val="superscript"/>
        </w:rPr>
        <w:t>b</w:t>
      </w:r>
      <w:r w:rsidRPr="004A4C7F">
        <w:rPr>
          <w:rFonts w:eastAsia="TeX Gyre Bonum"/>
          <w:szCs w:val="24"/>
        </w:rPr>
        <w:t>)“.</w:t>
      </w:r>
    </w:p>
    <w:p w14:paraId="520A0E0A" w14:textId="77777777" w:rsidR="008B1E25" w:rsidRPr="004A4C7F" w:rsidRDefault="006D46F3" w:rsidP="00202463">
      <w:pPr>
        <w:keepNext/>
        <w:keepLines/>
        <w:tabs>
          <w:tab w:val="left" w:leader="dot" w:pos="8755"/>
        </w:tabs>
        <w:autoSpaceDE w:val="0"/>
        <w:autoSpaceDN w:val="0"/>
        <w:spacing w:before="120" w:after="120"/>
        <w:ind w:left="357"/>
        <w:jc w:val="both"/>
        <w:rPr>
          <w:rFonts w:eastAsia="TeX Gyre Bonum"/>
          <w:szCs w:val="24"/>
        </w:rPr>
      </w:pPr>
      <w:r w:rsidRPr="004A4C7F">
        <w:rPr>
          <w:rFonts w:eastAsia="TeX Gyre Bonum"/>
          <w:szCs w:val="24"/>
        </w:rPr>
        <w:t xml:space="preserve">Poznámky </w:t>
      </w:r>
      <w:r w:rsidR="008B1E25" w:rsidRPr="004A4C7F">
        <w:rPr>
          <w:rFonts w:eastAsia="TeX Gyre Bonum"/>
          <w:szCs w:val="24"/>
        </w:rPr>
        <w:t>pod čiarou k </w:t>
      </w:r>
      <w:r w:rsidRPr="004A4C7F">
        <w:rPr>
          <w:rFonts w:eastAsia="TeX Gyre Bonum"/>
          <w:szCs w:val="24"/>
        </w:rPr>
        <w:t xml:space="preserve">odkazom </w:t>
      </w:r>
      <w:r w:rsidR="00202463" w:rsidRPr="004A4C7F">
        <w:rPr>
          <w:rFonts w:eastAsia="TeX Gyre Bonum"/>
          <w:szCs w:val="24"/>
        </w:rPr>
        <w:t xml:space="preserve">11a </w:t>
      </w:r>
      <w:r w:rsidR="008B1E25" w:rsidRPr="004A4C7F">
        <w:rPr>
          <w:rFonts w:eastAsia="TeX Gyre Bonum"/>
          <w:szCs w:val="24"/>
        </w:rPr>
        <w:t>a 11b zne</w:t>
      </w:r>
      <w:r w:rsidRPr="004A4C7F">
        <w:rPr>
          <w:rFonts w:eastAsia="TeX Gyre Bonum"/>
          <w:szCs w:val="24"/>
        </w:rPr>
        <w:t>jú</w:t>
      </w:r>
      <w:r w:rsidR="008B1E25" w:rsidRPr="004A4C7F">
        <w:rPr>
          <w:rFonts w:eastAsia="TeX Gyre Bonum"/>
          <w:szCs w:val="24"/>
        </w:rPr>
        <w:t>:</w:t>
      </w:r>
    </w:p>
    <w:p w14:paraId="66C979F6" w14:textId="49B18746" w:rsidR="008B1E25" w:rsidRPr="004A4C7F" w:rsidRDefault="008B1E25" w:rsidP="00202463">
      <w:pPr>
        <w:keepNext/>
        <w:keepLines/>
        <w:tabs>
          <w:tab w:val="left" w:leader="dot" w:pos="8755"/>
        </w:tabs>
        <w:autoSpaceDE w:val="0"/>
        <w:autoSpaceDN w:val="0"/>
        <w:spacing w:before="120" w:after="120"/>
        <w:ind w:left="851" w:hanging="494"/>
        <w:jc w:val="both"/>
        <w:rPr>
          <w:rFonts w:eastAsia="TeX Gyre Bonum"/>
          <w:szCs w:val="24"/>
        </w:rPr>
      </w:pPr>
      <w:r w:rsidRPr="004A4C7F">
        <w:rPr>
          <w:rFonts w:eastAsia="TeX Gyre Bonum"/>
          <w:szCs w:val="24"/>
        </w:rPr>
        <w:t>„</w:t>
      </w:r>
      <w:r w:rsidRPr="004A4C7F">
        <w:rPr>
          <w:rFonts w:eastAsia="TeX Gyre Bonum"/>
          <w:szCs w:val="24"/>
          <w:vertAlign w:val="superscript"/>
        </w:rPr>
        <w:t>11a</w:t>
      </w:r>
      <w:r w:rsidRPr="004A4C7F">
        <w:rPr>
          <w:rFonts w:eastAsia="TeX Gyre Bonum"/>
          <w:szCs w:val="24"/>
        </w:rPr>
        <w:t xml:space="preserve">) </w:t>
      </w:r>
      <w:r w:rsidR="006903B6" w:rsidRPr="004A4C7F">
        <w:rPr>
          <w:rFonts w:eastAsia="TeX Gyre Bonum"/>
          <w:szCs w:val="24"/>
        </w:rPr>
        <w:t>Čl. 4 ods. 1 písm. a) nariadenia Európskeho parlamentu a Rady (EÚ) 2018/1724 z 2.</w:t>
      </w:r>
      <w:r w:rsidR="00EC172C">
        <w:rPr>
          <w:rFonts w:eastAsia="TeX Gyre Bonum"/>
          <w:szCs w:val="24"/>
        </w:rPr>
        <w:t> </w:t>
      </w:r>
      <w:r w:rsidR="006903B6" w:rsidRPr="004A4C7F">
        <w:rPr>
          <w:rFonts w:eastAsia="TeX Gyre Bonum"/>
          <w:szCs w:val="24"/>
        </w:rPr>
        <w:t>októbra 2018 o zriadení jednotnej digitálnej brány na poskytovanie prístupu k informáciám, postupom a asistenčným službám a službám riešenia problémov a o zmene nariadenia (EÚ) č. 1024/2012 (Ú. v. EÚ L 295, 21.11.2018).</w:t>
      </w:r>
    </w:p>
    <w:p w14:paraId="5A58B486" w14:textId="77777777" w:rsidR="008B1E25" w:rsidRPr="004A4C7F" w:rsidRDefault="008B1E25" w:rsidP="00041393">
      <w:pPr>
        <w:keepNext/>
        <w:keepLines/>
        <w:tabs>
          <w:tab w:val="left" w:leader="dot" w:pos="8755"/>
        </w:tabs>
        <w:autoSpaceDE w:val="0"/>
        <w:autoSpaceDN w:val="0"/>
        <w:spacing w:before="120" w:after="120"/>
        <w:ind w:left="714" w:hanging="357"/>
        <w:jc w:val="both"/>
        <w:rPr>
          <w:rFonts w:eastAsia="TeX Gyre Bonum"/>
          <w:szCs w:val="24"/>
        </w:rPr>
      </w:pPr>
      <w:r w:rsidRPr="004A4C7F">
        <w:rPr>
          <w:rFonts w:eastAsia="TeX Gyre Bonum"/>
          <w:szCs w:val="24"/>
          <w:vertAlign w:val="superscript"/>
        </w:rPr>
        <w:t>11b</w:t>
      </w:r>
      <w:r w:rsidRPr="004A4C7F">
        <w:rPr>
          <w:rFonts w:eastAsia="TeX Gyre Bonum"/>
          <w:szCs w:val="24"/>
        </w:rPr>
        <w:t>)</w:t>
      </w:r>
      <w:r w:rsidR="006903B6" w:rsidRPr="004A4C7F">
        <w:rPr>
          <w:rFonts w:eastAsia="TeX Gyre Bonum"/>
          <w:szCs w:val="24"/>
        </w:rPr>
        <w:t xml:space="preserve"> Príloha I časť M bod 3 nariadenia (EÚ) 2018/1724</w:t>
      </w:r>
      <w:r w:rsidR="00584D97">
        <w:rPr>
          <w:rFonts w:eastAsia="TeX Gyre Bonum"/>
          <w:szCs w:val="24"/>
        </w:rPr>
        <w:t>.</w:t>
      </w:r>
      <w:r w:rsidR="006903B6" w:rsidRPr="004A4C7F">
        <w:rPr>
          <w:rFonts w:eastAsia="TeX Gyre Bonum"/>
          <w:szCs w:val="24"/>
        </w:rPr>
        <w:t>“.</w:t>
      </w:r>
    </w:p>
    <w:p w14:paraId="18125093" w14:textId="77777777" w:rsidR="003C0543" w:rsidRPr="004A4C7F" w:rsidRDefault="003C0543" w:rsidP="000273F4">
      <w:pPr>
        <w:keepNext/>
        <w:keepLines/>
        <w:spacing w:before="360" w:after="120"/>
        <w:ind w:left="426"/>
        <w:jc w:val="center"/>
        <w:outlineLvl w:val="0"/>
        <w:rPr>
          <w:rFonts w:eastAsia="Times New Roman"/>
          <w:b/>
          <w:bCs/>
          <w:szCs w:val="28"/>
          <w:lang w:eastAsia="sk-SK"/>
        </w:rPr>
      </w:pPr>
      <w:r w:rsidRPr="004A4C7F">
        <w:rPr>
          <w:rFonts w:eastAsia="Times New Roman"/>
          <w:b/>
          <w:bCs/>
          <w:szCs w:val="28"/>
          <w:lang w:eastAsia="sk-SK"/>
        </w:rPr>
        <w:lastRenderedPageBreak/>
        <w:t xml:space="preserve">Čl. </w:t>
      </w:r>
      <w:r w:rsidR="00BD40A5" w:rsidRPr="004A4C7F">
        <w:rPr>
          <w:rFonts w:eastAsia="Times New Roman"/>
          <w:b/>
          <w:bCs/>
          <w:szCs w:val="28"/>
          <w:lang w:eastAsia="sk-SK"/>
        </w:rPr>
        <w:t>I</w:t>
      </w:r>
      <w:r w:rsidR="00AE2352" w:rsidRPr="004A4C7F">
        <w:rPr>
          <w:rFonts w:eastAsia="Times New Roman"/>
          <w:b/>
          <w:bCs/>
          <w:szCs w:val="28"/>
          <w:lang w:eastAsia="sk-SK"/>
        </w:rPr>
        <w:t>X</w:t>
      </w:r>
    </w:p>
    <w:p w14:paraId="11A9CD5B" w14:textId="77777777" w:rsidR="00AB2C61" w:rsidRPr="008370A0" w:rsidRDefault="00AB2C61" w:rsidP="00655341">
      <w:pPr>
        <w:keepNext/>
        <w:spacing w:after="120"/>
        <w:ind w:firstLine="709"/>
        <w:jc w:val="both"/>
        <w:rPr>
          <w:rFonts w:eastAsia="Times New Roman"/>
          <w:szCs w:val="24"/>
          <w:lang w:eastAsia="sk-SK"/>
        </w:rPr>
      </w:pPr>
      <w:r w:rsidRPr="004A4C7F">
        <w:rPr>
          <w:rFonts w:eastAsia="Times New Roman"/>
          <w:szCs w:val="24"/>
          <w:lang w:eastAsia="sk-SK"/>
        </w:rPr>
        <w:t xml:space="preserve">Tento zákon nadobúda účinnosť 16. júla 2021 okrem čl. VI, ktorý nadobúda účinnosť 1. </w:t>
      </w:r>
      <w:r w:rsidR="00094929" w:rsidRPr="004A4C7F">
        <w:rPr>
          <w:rFonts w:eastAsia="Times New Roman"/>
          <w:szCs w:val="24"/>
          <w:lang w:eastAsia="sk-SK"/>
        </w:rPr>
        <w:t xml:space="preserve">mája </w:t>
      </w:r>
      <w:r w:rsidRPr="004A4C7F">
        <w:rPr>
          <w:rFonts w:eastAsia="Times New Roman"/>
          <w:szCs w:val="24"/>
          <w:lang w:eastAsia="sk-SK"/>
        </w:rPr>
        <w:t>202</w:t>
      </w:r>
      <w:r w:rsidR="00094929" w:rsidRPr="004A4C7F">
        <w:rPr>
          <w:rFonts w:eastAsia="Times New Roman"/>
          <w:szCs w:val="24"/>
          <w:lang w:eastAsia="sk-SK"/>
        </w:rPr>
        <w:t>2</w:t>
      </w:r>
      <w:r w:rsidRPr="004A4C7F">
        <w:rPr>
          <w:rFonts w:eastAsia="Times New Roman"/>
          <w:szCs w:val="24"/>
          <w:lang w:eastAsia="sk-SK"/>
        </w:rPr>
        <w:t>.</w:t>
      </w:r>
    </w:p>
    <w:sectPr w:rsidR="00AB2C61" w:rsidRPr="008370A0" w:rsidSect="000273F4">
      <w:footerReference w:type="default" r:id="rId39"/>
      <w:pgSz w:w="11906" w:h="16838"/>
      <w:pgMar w:top="1134" w:right="1417" w:bottom="1135"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6A338" w14:textId="77777777" w:rsidR="00C2200E" w:rsidRDefault="00C2200E" w:rsidP="007D79AD">
      <w:r>
        <w:separator/>
      </w:r>
    </w:p>
  </w:endnote>
  <w:endnote w:type="continuationSeparator" w:id="0">
    <w:p w14:paraId="58FE8B53" w14:textId="77777777" w:rsidR="00C2200E" w:rsidRDefault="00C2200E" w:rsidP="007D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eX Gyre Bonum">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3819" w14:textId="77777777" w:rsidR="00E3449A" w:rsidRDefault="00E3449A" w:rsidP="000273F4">
    <w:pPr>
      <w:pStyle w:val="Pta"/>
      <w:jc w:val="center"/>
    </w:pPr>
    <w:r>
      <w:fldChar w:fldCharType="begin"/>
    </w:r>
    <w:r>
      <w:instrText>PAGE   \* MERGEFORMAT</w:instrText>
    </w:r>
    <w:r>
      <w:fldChar w:fldCharType="separate"/>
    </w:r>
    <w:r w:rsidR="00C751FC">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7C725" w14:textId="77777777" w:rsidR="00C2200E" w:rsidRDefault="00C2200E" w:rsidP="007D79AD">
      <w:r>
        <w:separator/>
      </w:r>
    </w:p>
  </w:footnote>
  <w:footnote w:type="continuationSeparator" w:id="0">
    <w:p w14:paraId="054750B1" w14:textId="77777777" w:rsidR="00C2200E" w:rsidRDefault="00C2200E" w:rsidP="007D7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7013"/>
    <w:multiLevelType w:val="hybridMultilevel"/>
    <w:tmpl w:val="E92A6F4E"/>
    <w:lvl w:ilvl="0" w:tplc="7D74719C">
      <w:start w:val="1"/>
      <w:numFmt w:val="decimal"/>
      <w:lvlText w:val="%1."/>
      <w:lvlJc w:val="left"/>
      <w:pPr>
        <w:ind w:left="388" w:hanging="284"/>
      </w:pPr>
      <w:rPr>
        <w:rFonts w:ascii="TeX Gyre Bonum" w:eastAsia="TeX Gyre Bonum" w:hAnsi="TeX Gyre Bonum" w:cs="TeX Gyre Bonum" w:hint="default"/>
        <w:w w:val="100"/>
        <w:sz w:val="20"/>
        <w:szCs w:val="20"/>
        <w:lang w:val="sk-SK" w:eastAsia="en-US" w:bidi="ar-SA"/>
      </w:rPr>
    </w:lvl>
    <w:lvl w:ilvl="1" w:tplc="F5D6DAAE">
      <w:numFmt w:val="bullet"/>
      <w:lvlText w:val="•"/>
      <w:lvlJc w:val="left"/>
      <w:pPr>
        <w:ind w:left="1332" w:hanging="284"/>
      </w:pPr>
      <w:rPr>
        <w:rFonts w:hint="default"/>
        <w:lang w:val="sk-SK" w:eastAsia="en-US" w:bidi="ar-SA"/>
      </w:rPr>
    </w:lvl>
    <w:lvl w:ilvl="2" w:tplc="FFD2B922">
      <w:numFmt w:val="bullet"/>
      <w:lvlText w:val="•"/>
      <w:lvlJc w:val="left"/>
      <w:pPr>
        <w:ind w:left="2284" w:hanging="284"/>
      </w:pPr>
      <w:rPr>
        <w:rFonts w:hint="default"/>
        <w:lang w:val="sk-SK" w:eastAsia="en-US" w:bidi="ar-SA"/>
      </w:rPr>
    </w:lvl>
    <w:lvl w:ilvl="3" w:tplc="03C87E1A">
      <w:numFmt w:val="bullet"/>
      <w:lvlText w:val="•"/>
      <w:lvlJc w:val="left"/>
      <w:pPr>
        <w:ind w:left="3237" w:hanging="284"/>
      </w:pPr>
      <w:rPr>
        <w:rFonts w:hint="default"/>
        <w:lang w:val="sk-SK" w:eastAsia="en-US" w:bidi="ar-SA"/>
      </w:rPr>
    </w:lvl>
    <w:lvl w:ilvl="4" w:tplc="397C9D68">
      <w:numFmt w:val="bullet"/>
      <w:lvlText w:val="•"/>
      <w:lvlJc w:val="left"/>
      <w:pPr>
        <w:ind w:left="4189" w:hanging="284"/>
      </w:pPr>
      <w:rPr>
        <w:rFonts w:hint="default"/>
        <w:lang w:val="sk-SK" w:eastAsia="en-US" w:bidi="ar-SA"/>
      </w:rPr>
    </w:lvl>
    <w:lvl w:ilvl="5" w:tplc="20EC845E">
      <w:numFmt w:val="bullet"/>
      <w:lvlText w:val="•"/>
      <w:lvlJc w:val="left"/>
      <w:pPr>
        <w:ind w:left="5142" w:hanging="284"/>
      </w:pPr>
      <w:rPr>
        <w:rFonts w:hint="default"/>
        <w:lang w:val="sk-SK" w:eastAsia="en-US" w:bidi="ar-SA"/>
      </w:rPr>
    </w:lvl>
    <w:lvl w:ilvl="6" w:tplc="A508CFD6">
      <w:numFmt w:val="bullet"/>
      <w:lvlText w:val="•"/>
      <w:lvlJc w:val="left"/>
      <w:pPr>
        <w:ind w:left="6094" w:hanging="284"/>
      </w:pPr>
      <w:rPr>
        <w:rFonts w:hint="default"/>
        <w:lang w:val="sk-SK" w:eastAsia="en-US" w:bidi="ar-SA"/>
      </w:rPr>
    </w:lvl>
    <w:lvl w:ilvl="7" w:tplc="C7602B50">
      <w:numFmt w:val="bullet"/>
      <w:lvlText w:val="•"/>
      <w:lvlJc w:val="left"/>
      <w:pPr>
        <w:ind w:left="7047" w:hanging="284"/>
      </w:pPr>
      <w:rPr>
        <w:rFonts w:hint="default"/>
        <w:lang w:val="sk-SK" w:eastAsia="en-US" w:bidi="ar-SA"/>
      </w:rPr>
    </w:lvl>
    <w:lvl w:ilvl="8" w:tplc="E7DECA58">
      <w:numFmt w:val="bullet"/>
      <w:lvlText w:val="•"/>
      <w:lvlJc w:val="left"/>
      <w:pPr>
        <w:ind w:left="7999" w:hanging="284"/>
      </w:pPr>
      <w:rPr>
        <w:rFonts w:hint="default"/>
        <w:lang w:val="sk-SK" w:eastAsia="en-US" w:bidi="ar-SA"/>
      </w:rPr>
    </w:lvl>
  </w:abstractNum>
  <w:abstractNum w:abstractNumId="1" w15:restartNumberingAfterBreak="0">
    <w:nsid w:val="02360434"/>
    <w:multiLevelType w:val="hybridMultilevel"/>
    <w:tmpl w:val="E1B8F5F0"/>
    <w:lvl w:ilvl="0" w:tplc="99364360">
      <w:start w:val="1"/>
      <w:numFmt w:val="decimal"/>
      <w:lvlText w:val="(%1)"/>
      <w:lvlJc w:val="left"/>
      <w:pPr>
        <w:ind w:left="105" w:hanging="334"/>
      </w:pPr>
      <w:rPr>
        <w:rFonts w:ascii="TeX Gyre Bonum" w:eastAsia="TeX Gyre Bonum" w:hAnsi="TeX Gyre Bonum" w:cs="TeX Gyre Bonum" w:hint="default"/>
        <w:w w:val="100"/>
        <w:sz w:val="20"/>
        <w:szCs w:val="20"/>
        <w:lang w:val="sk-SK" w:eastAsia="en-US" w:bidi="ar-SA"/>
      </w:rPr>
    </w:lvl>
    <w:lvl w:ilvl="1" w:tplc="26F8837A">
      <w:numFmt w:val="bullet"/>
      <w:lvlText w:val="•"/>
      <w:lvlJc w:val="left"/>
      <w:pPr>
        <w:ind w:left="1080" w:hanging="334"/>
      </w:pPr>
      <w:rPr>
        <w:rFonts w:hint="default"/>
        <w:lang w:val="sk-SK" w:eastAsia="en-US" w:bidi="ar-SA"/>
      </w:rPr>
    </w:lvl>
    <w:lvl w:ilvl="2" w:tplc="51E65712">
      <w:numFmt w:val="bullet"/>
      <w:lvlText w:val="•"/>
      <w:lvlJc w:val="left"/>
      <w:pPr>
        <w:ind w:left="2060" w:hanging="334"/>
      </w:pPr>
      <w:rPr>
        <w:rFonts w:hint="default"/>
        <w:lang w:val="sk-SK" w:eastAsia="en-US" w:bidi="ar-SA"/>
      </w:rPr>
    </w:lvl>
    <w:lvl w:ilvl="3" w:tplc="A6161A36">
      <w:numFmt w:val="bullet"/>
      <w:lvlText w:val="•"/>
      <w:lvlJc w:val="left"/>
      <w:pPr>
        <w:ind w:left="3041" w:hanging="334"/>
      </w:pPr>
      <w:rPr>
        <w:rFonts w:hint="default"/>
        <w:lang w:val="sk-SK" w:eastAsia="en-US" w:bidi="ar-SA"/>
      </w:rPr>
    </w:lvl>
    <w:lvl w:ilvl="4" w:tplc="05502CCC">
      <w:numFmt w:val="bullet"/>
      <w:lvlText w:val="•"/>
      <w:lvlJc w:val="left"/>
      <w:pPr>
        <w:ind w:left="4021" w:hanging="334"/>
      </w:pPr>
      <w:rPr>
        <w:rFonts w:hint="default"/>
        <w:lang w:val="sk-SK" w:eastAsia="en-US" w:bidi="ar-SA"/>
      </w:rPr>
    </w:lvl>
    <w:lvl w:ilvl="5" w:tplc="1D022F66">
      <w:numFmt w:val="bullet"/>
      <w:lvlText w:val="•"/>
      <w:lvlJc w:val="left"/>
      <w:pPr>
        <w:ind w:left="5002" w:hanging="334"/>
      </w:pPr>
      <w:rPr>
        <w:rFonts w:hint="default"/>
        <w:lang w:val="sk-SK" w:eastAsia="en-US" w:bidi="ar-SA"/>
      </w:rPr>
    </w:lvl>
    <w:lvl w:ilvl="6" w:tplc="C150ADC6">
      <w:numFmt w:val="bullet"/>
      <w:lvlText w:val="•"/>
      <w:lvlJc w:val="left"/>
      <w:pPr>
        <w:ind w:left="5982" w:hanging="334"/>
      </w:pPr>
      <w:rPr>
        <w:rFonts w:hint="default"/>
        <w:lang w:val="sk-SK" w:eastAsia="en-US" w:bidi="ar-SA"/>
      </w:rPr>
    </w:lvl>
    <w:lvl w:ilvl="7" w:tplc="398E6D6E">
      <w:numFmt w:val="bullet"/>
      <w:lvlText w:val="•"/>
      <w:lvlJc w:val="left"/>
      <w:pPr>
        <w:ind w:left="6963" w:hanging="334"/>
      </w:pPr>
      <w:rPr>
        <w:rFonts w:hint="default"/>
        <w:lang w:val="sk-SK" w:eastAsia="en-US" w:bidi="ar-SA"/>
      </w:rPr>
    </w:lvl>
    <w:lvl w:ilvl="8" w:tplc="88385716">
      <w:numFmt w:val="bullet"/>
      <w:lvlText w:val="•"/>
      <w:lvlJc w:val="left"/>
      <w:pPr>
        <w:ind w:left="7943" w:hanging="334"/>
      </w:pPr>
      <w:rPr>
        <w:rFonts w:hint="default"/>
        <w:lang w:val="sk-SK" w:eastAsia="en-US" w:bidi="ar-SA"/>
      </w:rPr>
    </w:lvl>
  </w:abstractNum>
  <w:abstractNum w:abstractNumId="2" w15:restartNumberingAfterBreak="0">
    <w:nsid w:val="071D0DB5"/>
    <w:multiLevelType w:val="hybridMultilevel"/>
    <w:tmpl w:val="27FC3E7C"/>
    <w:lvl w:ilvl="0" w:tplc="9A6CBEBE">
      <w:start w:val="1"/>
      <w:numFmt w:val="decimal"/>
      <w:lvlText w:val="(%1)"/>
      <w:lvlJc w:val="left"/>
      <w:pPr>
        <w:ind w:left="640" w:hanging="308"/>
      </w:pPr>
      <w:rPr>
        <w:rFonts w:ascii="TeX Gyre Bonum" w:eastAsia="TeX Gyre Bonum" w:hAnsi="TeX Gyre Bonum" w:cs="TeX Gyre Bonum" w:hint="default"/>
        <w:w w:val="100"/>
        <w:sz w:val="20"/>
        <w:szCs w:val="20"/>
        <w:lang w:val="sk-SK" w:eastAsia="en-US" w:bidi="ar-SA"/>
      </w:rPr>
    </w:lvl>
    <w:lvl w:ilvl="1" w:tplc="05CCC168">
      <w:numFmt w:val="bullet"/>
      <w:lvlText w:val="•"/>
      <w:lvlJc w:val="left"/>
      <w:pPr>
        <w:ind w:left="1566" w:hanging="308"/>
      </w:pPr>
      <w:rPr>
        <w:rFonts w:hint="default"/>
        <w:lang w:val="sk-SK" w:eastAsia="en-US" w:bidi="ar-SA"/>
      </w:rPr>
    </w:lvl>
    <w:lvl w:ilvl="2" w:tplc="6BC034D6">
      <w:numFmt w:val="bullet"/>
      <w:lvlText w:val="•"/>
      <w:lvlJc w:val="left"/>
      <w:pPr>
        <w:ind w:left="2492" w:hanging="308"/>
      </w:pPr>
      <w:rPr>
        <w:rFonts w:hint="default"/>
        <w:lang w:val="sk-SK" w:eastAsia="en-US" w:bidi="ar-SA"/>
      </w:rPr>
    </w:lvl>
    <w:lvl w:ilvl="3" w:tplc="71567F5E">
      <w:numFmt w:val="bullet"/>
      <w:lvlText w:val="•"/>
      <w:lvlJc w:val="left"/>
      <w:pPr>
        <w:ind w:left="3419" w:hanging="308"/>
      </w:pPr>
      <w:rPr>
        <w:rFonts w:hint="default"/>
        <w:lang w:val="sk-SK" w:eastAsia="en-US" w:bidi="ar-SA"/>
      </w:rPr>
    </w:lvl>
    <w:lvl w:ilvl="4" w:tplc="C614621E">
      <w:numFmt w:val="bullet"/>
      <w:lvlText w:val="•"/>
      <w:lvlJc w:val="left"/>
      <w:pPr>
        <w:ind w:left="4345" w:hanging="308"/>
      </w:pPr>
      <w:rPr>
        <w:rFonts w:hint="default"/>
        <w:lang w:val="sk-SK" w:eastAsia="en-US" w:bidi="ar-SA"/>
      </w:rPr>
    </w:lvl>
    <w:lvl w:ilvl="5" w:tplc="74881780">
      <w:numFmt w:val="bullet"/>
      <w:lvlText w:val="•"/>
      <w:lvlJc w:val="left"/>
      <w:pPr>
        <w:ind w:left="5272" w:hanging="308"/>
      </w:pPr>
      <w:rPr>
        <w:rFonts w:hint="default"/>
        <w:lang w:val="sk-SK" w:eastAsia="en-US" w:bidi="ar-SA"/>
      </w:rPr>
    </w:lvl>
    <w:lvl w:ilvl="6" w:tplc="EE8AC0CE">
      <w:numFmt w:val="bullet"/>
      <w:lvlText w:val="•"/>
      <w:lvlJc w:val="left"/>
      <w:pPr>
        <w:ind w:left="6198" w:hanging="308"/>
      </w:pPr>
      <w:rPr>
        <w:rFonts w:hint="default"/>
        <w:lang w:val="sk-SK" w:eastAsia="en-US" w:bidi="ar-SA"/>
      </w:rPr>
    </w:lvl>
    <w:lvl w:ilvl="7" w:tplc="239EB74C">
      <w:numFmt w:val="bullet"/>
      <w:lvlText w:val="•"/>
      <w:lvlJc w:val="left"/>
      <w:pPr>
        <w:ind w:left="7125" w:hanging="308"/>
      </w:pPr>
      <w:rPr>
        <w:rFonts w:hint="default"/>
        <w:lang w:val="sk-SK" w:eastAsia="en-US" w:bidi="ar-SA"/>
      </w:rPr>
    </w:lvl>
    <w:lvl w:ilvl="8" w:tplc="4BA6B402">
      <w:numFmt w:val="bullet"/>
      <w:lvlText w:val="•"/>
      <w:lvlJc w:val="left"/>
      <w:pPr>
        <w:ind w:left="8051" w:hanging="308"/>
      </w:pPr>
      <w:rPr>
        <w:rFonts w:hint="default"/>
        <w:lang w:val="sk-SK" w:eastAsia="en-US" w:bidi="ar-SA"/>
      </w:rPr>
    </w:lvl>
  </w:abstractNum>
  <w:abstractNum w:abstractNumId="3" w15:restartNumberingAfterBreak="0">
    <w:nsid w:val="0998327F"/>
    <w:multiLevelType w:val="hybridMultilevel"/>
    <w:tmpl w:val="C98ED28A"/>
    <w:lvl w:ilvl="0" w:tplc="041B0017">
      <w:start w:val="1"/>
      <w:numFmt w:val="lowerLetter"/>
      <w:lvlText w:val="%1)"/>
      <w:lvlJc w:val="left"/>
      <w:pPr>
        <w:ind w:left="1108" w:hanging="360"/>
      </w:pPr>
    </w:lvl>
    <w:lvl w:ilvl="1" w:tplc="041B0019">
      <w:start w:val="1"/>
      <w:numFmt w:val="lowerLetter"/>
      <w:lvlText w:val="%2."/>
      <w:lvlJc w:val="left"/>
      <w:pPr>
        <w:ind w:left="1828" w:hanging="360"/>
      </w:pPr>
    </w:lvl>
    <w:lvl w:ilvl="2" w:tplc="041B001B" w:tentative="1">
      <w:start w:val="1"/>
      <w:numFmt w:val="lowerRoman"/>
      <w:lvlText w:val="%3."/>
      <w:lvlJc w:val="right"/>
      <w:pPr>
        <w:ind w:left="2548" w:hanging="180"/>
      </w:pPr>
    </w:lvl>
    <w:lvl w:ilvl="3" w:tplc="041B000F" w:tentative="1">
      <w:start w:val="1"/>
      <w:numFmt w:val="decimal"/>
      <w:lvlText w:val="%4."/>
      <w:lvlJc w:val="left"/>
      <w:pPr>
        <w:ind w:left="3268" w:hanging="360"/>
      </w:pPr>
    </w:lvl>
    <w:lvl w:ilvl="4" w:tplc="041B0019" w:tentative="1">
      <w:start w:val="1"/>
      <w:numFmt w:val="lowerLetter"/>
      <w:lvlText w:val="%5."/>
      <w:lvlJc w:val="left"/>
      <w:pPr>
        <w:ind w:left="3988" w:hanging="360"/>
      </w:pPr>
    </w:lvl>
    <w:lvl w:ilvl="5" w:tplc="041B001B" w:tentative="1">
      <w:start w:val="1"/>
      <w:numFmt w:val="lowerRoman"/>
      <w:lvlText w:val="%6."/>
      <w:lvlJc w:val="right"/>
      <w:pPr>
        <w:ind w:left="4708" w:hanging="180"/>
      </w:pPr>
    </w:lvl>
    <w:lvl w:ilvl="6" w:tplc="041B000F" w:tentative="1">
      <w:start w:val="1"/>
      <w:numFmt w:val="decimal"/>
      <w:lvlText w:val="%7."/>
      <w:lvlJc w:val="left"/>
      <w:pPr>
        <w:ind w:left="5428" w:hanging="360"/>
      </w:pPr>
    </w:lvl>
    <w:lvl w:ilvl="7" w:tplc="041B0019" w:tentative="1">
      <w:start w:val="1"/>
      <w:numFmt w:val="lowerLetter"/>
      <w:lvlText w:val="%8."/>
      <w:lvlJc w:val="left"/>
      <w:pPr>
        <w:ind w:left="6148" w:hanging="360"/>
      </w:pPr>
    </w:lvl>
    <w:lvl w:ilvl="8" w:tplc="041B001B" w:tentative="1">
      <w:start w:val="1"/>
      <w:numFmt w:val="lowerRoman"/>
      <w:lvlText w:val="%9."/>
      <w:lvlJc w:val="right"/>
      <w:pPr>
        <w:ind w:left="6868" w:hanging="180"/>
      </w:pPr>
    </w:lvl>
  </w:abstractNum>
  <w:abstractNum w:abstractNumId="4" w15:restartNumberingAfterBreak="0">
    <w:nsid w:val="0B09139B"/>
    <w:multiLevelType w:val="hybridMultilevel"/>
    <w:tmpl w:val="28465C18"/>
    <w:lvl w:ilvl="0" w:tplc="619C31E2">
      <w:start w:val="1"/>
      <w:numFmt w:val="decimal"/>
      <w:lvlText w:val="(%1)"/>
      <w:lvlJc w:val="left"/>
      <w:pPr>
        <w:ind w:left="692" w:hanging="360"/>
      </w:pPr>
      <w:rPr>
        <w:rFonts w:hint="default"/>
      </w:rPr>
    </w:lvl>
    <w:lvl w:ilvl="1" w:tplc="041B0019" w:tentative="1">
      <w:start w:val="1"/>
      <w:numFmt w:val="lowerLetter"/>
      <w:lvlText w:val="%2."/>
      <w:lvlJc w:val="left"/>
      <w:pPr>
        <w:ind w:left="1412" w:hanging="360"/>
      </w:pPr>
    </w:lvl>
    <w:lvl w:ilvl="2" w:tplc="041B001B" w:tentative="1">
      <w:start w:val="1"/>
      <w:numFmt w:val="lowerRoman"/>
      <w:lvlText w:val="%3."/>
      <w:lvlJc w:val="right"/>
      <w:pPr>
        <w:ind w:left="2132" w:hanging="180"/>
      </w:pPr>
    </w:lvl>
    <w:lvl w:ilvl="3" w:tplc="041B000F" w:tentative="1">
      <w:start w:val="1"/>
      <w:numFmt w:val="decimal"/>
      <w:lvlText w:val="%4."/>
      <w:lvlJc w:val="left"/>
      <w:pPr>
        <w:ind w:left="2852" w:hanging="360"/>
      </w:pPr>
    </w:lvl>
    <w:lvl w:ilvl="4" w:tplc="041B0019" w:tentative="1">
      <w:start w:val="1"/>
      <w:numFmt w:val="lowerLetter"/>
      <w:lvlText w:val="%5."/>
      <w:lvlJc w:val="left"/>
      <w:pPr>
        <w:ind w:left="3572" w:hanging="360"/>
      </w:pPr>
    </w:lvl>
    <w:lvl w:ilvl="5" w:tplc="041B001B" w:tentative="1">
      <w:start w:val="1"/>
      <w:numFmt w:val="lowerRoman"/>
      <w:lvlText w:val="%6."/>
      <w:lvlJc w:val="right"/>
      <w:pPr>
        <w:ind w:left="4292" w:hanging="180"/>
      </w:pPr>
    </w:lvl>
    <w:lvl w:ilvl="6" w:tplc="041B000F" w:tentative="1">
      <w:start w:val="1"/>
      <w:numFmt w:val="decimal"/>
      <w:lvlText w:val="%7."/>
      <w:lvlJc w:val="left"/>
      <w:pPr>
        <w:ind w:left="5012" w:hanging="360"/>
      </w:pPr>
    </w:lvl>
    <w:lvl w:ilvl="7" w:tplc="041B0019" w:tentative="1">
      <w:start w:val="1"/>
      <w:numFmt w:val="lowerLetter"/>
      <w:lvlText w:val="%8."/>
      <w:lvlJc w:val="left"/>
      <w:pPr>
        <w:ind w:left="5732" w:hanging="360"/>
      </w:pPr>
    </w:lvl>
    <w:lvl w:ilvl="8" w:tplc="041B001B" w:tentative="1">
      <w:start w:val="1"/>
      <w:numFmt w:val="lowerRoman"/>
      <w:lvlText w:val="%9."/>
      <w:lvlJc w:val="right"/>
      <w:pPr>
        <w:ind w:left="6452" w:hanging="180"/>
      </w:pPr>
    </w:lvl>
  </w:abstractNum>
  <w:abstractNum w:abstractNumId="5" w15:restartNumberingAfterBreak="0">
    <w:nsid w:val="0CB93549"/>
    <w:multiLevelType w:val="hybridMultilevel"/>
    <w:tmpl w:val="2F02B04E"/>
    <w:lvl w:ilvl="0" w:tplc="0BC6EBC2">
      <w:start w:val="1"/>
      <w:numFmt w:val="decimal"/>
      <w:lvlText w:val="%1."/>
      <w:lvlJc w:val="left"/>
      <w:pPr>
        <w:ind w:left="748" w:hanging="360"/>
      </w:pPr>
      <w:rPr>
        <w:rFonts w:ascii="Times New Roman" w:hAnsi="Times New Roman" w:cs="Times New Roman" w:hint="default"/>
        <w:sz w:val="24"/>
        <w:szCs w:val="24"/>
        <w:vertAlign w:val="baseline"/>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6" w15:restartNumberingAfterBreak="0">
    <w:nsid w:val="0ECE3251"/>
    <w:multiLevelType w:val="hybridMultilevel"/>
    <w:tmpl w:val="DE143408"/>
    <w:lvl w:ilvl="0" w:tplc="80A266E4">
      <w:start w:val="1"/>
      <w:numFmt w:val="decimal"/>
      <w:lvlText w:val="%1."/>
      <w:lvlJc w:val="left"/>
      <w:pPr>
        <w:ind w:left="786" w:hanging="360"/>
      </w:pPr>
      <w:rPr>
        <w:rFonts w:ascii="Times New Roman" w:hAnsi="Times New Roman" w:cs="Times New Roman" w:hint="default"/>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12D0E21"/>
    <w:multiLevelType w:val="hybridMultilevel"/>
    <w:tmpl w:val="CC1E276C"/>
    <w:lvl w:ilvl="0" w:tplc="B5B0D9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6278BF"/>
    <w:multiLevelType w:val="hybridMultilevel"/>
    <w:tmpl w:val="BCC4325A"/>
    <w:lvl w:ilvl="0" w:tplc="2C3ED4FE">
      <w:start w:val="1"/>
      <w:numFmt w:val="decimal"/>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9" w15:restartNumberingAfterBreak="0">
    <w:nsid w:val="148452BF"/>
    <w:multiLevelType w:val="hybridMultilevel"/>
    <w:tmpl w:val="619C1730"/>
    <w:lvl w:ilvl="0" w:tplc="F2DC978A">
      <w:start w:val="1"/>
      <w:numFmt w:val="decimal"/>
      <w:lvlText w:val="%1."/>
      <w:lvlJc w:val="left"/>
      <w:pPr>
        <w:ind w:left="388" w:hanging="284"/>
      </w:pPr>
      <w:rPr>
        <w:rFonts w:ascii="TeX Gyre Bonum" w:eastAsia="TeX Gyre Bonum" w:hAnsi="TeX Gyre Bonum" w:cs="TeX Gyre Bonum" w:hint="default"/>
        <w:w w:val="100"/>
        <w:sz w:val="24"/>
        <w:szCs w:val="24"/>
        <w:lang w:val="sk-SK" w:eastAsia="en-US" w:bidi="ar-SA"/>
      </w:rPr>
    </w:lvl>
    <w:lvl w:ilvl="1" w:tplc="51827674">
      <w:numFmt w:val="bullet"/>
      <w:lvlText w:val="•"/>
      <w:lvlJc w:val="left"/>
      <w:pPr>
        <w:ind w:left="1332" w:hanging="284"/>
      </w:pPr>
      <w:rPr>
        <w:rFonts w:hint="default"/>
        <w:lang w:val="sk-SK" w:eastAsia="en-US" w:bidi="ar-SA"/>
      </w:rPr>
    </w:lvl>
    <w:lvl w:ilvl="2" w:tplc="CF9626C8">
      <w:numFmt w:val="bullet"/>
      <w:lvlText w:val="•"/>
      <w:lvlJc w:val="left"/>
      <w:pPr>
        <w:ind w:left="2284" w:hanging="284"/>
      </w:pPr>
      <w:rPr>
        <w:rFonts w:hint="default"/>
        <w:lang w:val="sk-SK" w:eastAsia="en-US" w:bidi="ar-SA"/>
      </w:rPr>
    </w:lvl>
    <w:lvl w:ilvl="3" w:tplc="35D48A4E">
      <w:numFmt w:val="bullet"/>
      <w:lvlText w:val="•"/>
      <w:lvlJc w:val="left"/>
      <w:pPr>
        <w:ind w:left="3237" w:hanging="284"/>
      </w:pPr>
      <w:rPr>
        <w:rFonts w:hint="default"/>
        <w:lang w:val="sk-SK" w:eastAsia="en-US" w:bidi="ar-SA"/>
      </w:rPr>
    </w:lvl>
    <w:lvl w:ilvl="4" w:tplc="6EB69C7C">
      <w:numFmt w:val="bullet"/>
      <w:lvlText w:val="•"/>
      <w:lvlJc w:val="left"/>
      <w:pPr>
        <w:ind w:left="4189" w:hanging="284"/>
      </w:pPr>
      <w:rPr>
        <w:rFonts w:hint="default"/>
        <w:lang w:val="sk-SK" w:eastAsia="en-US" w:bidi="ar-SA"/>
      </w:rPr>
    </w:lvl>
    <w:lvl w:ilvl="5" w:tplc="D984474E">
      <w:numFmt w:val="bullet"/>
      <w:lvlText w:val="•"/>
      <w:lvlJc w:val="left"/>
      <w:pPr>
        <w:ind w:left="5142" w:hanging="284"/>
      </w:pPr>
      <w:rPr>
        <w:rFonts w:hint="default"/>
        <w:lang w:val="sk-SK" w:eastAsia="en-US" w:bidi="ar-SA"/>
      </w:rPr>
    </w:lvl>
    <w:lvl w:ilvl="6" w:tplc="CD7CC466">
      <w:numFmt w:val="bullet"/>
      <w:lvlText w:val="•"/>
      <w:lvlJc w:val="left"/>
      <w:pPr>
        <w:ind w:left="6094" w:hanging="284"/>
      </w:pPr>
      <w:rPr>
        <w:rFonts w:hint="default"/>
        <w:lang w:val="sk-SK" w:eastAsia="en-US" w:bidi="ar-SA"/>
      </w:rPr>
    </w:lvl>
    <w:lvl w:ilvl="7" w:tplc="1EE8237E">
      <w:numFmt w:val="bullet"/>
      <w:lvlText w:val="•"/>
      <w:lvlJc w:val="left"/>
      <w:pPr>
        <w:ind w:left="7047" w:hanging="284"/>
      </w:pPr>
      <w:rPr>
        <w:rFonts w:hint="default"/>
        <w:lang w:val="sk-SK" w:eastAsia="en-US" w:bidi="ar-SA"/>
      </w:rPr>
    </w:lvl>
    <w:lvl w:ilvl="8" w:tplc="15E65596">
      <w:numFmt w:val="bullet"/>
      <w:lvlText w:val="•"/>
      <w:lvlJc w:val="left"/>
      <w:pPr>
        <w:ind w:left="7999" w:hanging="284"/>
      </w:pPr>
      <w:rPr>
        <w:rFonts w:hint="default"/>
        <w:lang w:val="sk-SK" w:eastAsia="en-US" w:bidi="ar-SA"/>
      </w:rPr>
    </w:lvl>
  </w:abstractNum>
  <w:abstractNum w:abstractNumId="10" w15:restartNumberingAfterBreak="0">
    <w:nsid w:val="171958A5"/>
    <w:multiLevelType w:val="hybridMultilevel"/>
    <w:tmpl w:val="98BCFFA8"/>
    <w:lvl w:ilvl="0" w:tplc="8DD82874">
      <w:start w:val="1"/>
      <w:numFmt w:val="decimal"/>
      <w:lvlText w:val="%1."/>
      <w:lvlJc w:val="left"/>
      <w:pPr>
        <w:ind w:left="36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6917C2"/>
    <w:multiLevelType w:val="hybridMultilevel"/>
    <w:tmpl w:val="76180570"/>
    <w:lvl w:ilvl="0" w:tplc="29BA202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1A1E1616"/>
    <w:multiLevelType w:val="hybridMultilevel"/>
    <w:tmpl w:val="DD6295F2"/>
    <w:lvl w:ilvl="0" w:tplc="01321DA0">
      <w:start w:val="4"/>
      <w:numFmt w:val="lowerLetter"/>
      <w:lvlText w:val="%1)"/>
      <w:lvlJc w:val="left"/>
      <w:pPr>
        <w:ind w:left="711" w:hanging="427"/>
      </w:pPr>
      <w:rPr>
        <w:rFonts w:ascii="TeX Gyre Bonum" w:eastAsia="TeX Gyre Bonum" w:hAnsi="TeX Gyre Bonum" w:cs="TeX Gyre Bonum" w:hint="default"/>
        <w:w w:val="100"/>
        <w:sz w:val="20"/>
        <w:szCs w:val="20"/>
        <w:lang w:val="sk-SK" w:eastAsia="en-US" w:bidi="ar-SA"/>
      </w:rPr>
    </w:lvl>
    <w:lvl w:ilvl="1" w:tplc="092A0C8E">
      <w:numFmt w:val="bullet"/>
      <w:lvlText w:val="•"/>
      <w:lvlJc w:val="left"/>
      <w:pPr>
        <w:ind w:left="1612" w:hanging="427"/>
      </w:pPr>
      <w:rPr>
        <w:rFonts w:hint="default"/>
        <w:lang w:val="sk-SK" w:eastAsia="en-US" w:bidi="ar-SA"/>
      </w:rPr>
    </w:lvl>
    <w:lvl w:ilvl="2" w:tplc="FBCA1AE4">
      <w:numFmt w:val="bullet"/>
      <w:lvlText w:val="•"/>
      <w:lvlJc w:val="left"/>
      <w:pPr>
        <w:ind w:left="2512" w:hanging="427"/>
      </w:pPr>
      <w:rPr>
        <w:rFonts w:hint="default"/>
        <w:lang w:val="sk-SK" w:eastAsia="en-US" w:bidi="ar-SA"/>
      </w:rPr>
    </w:lvl>
    <w:lvl w:ilvl="3" w:tplc="06E02FE2">
      <w:numFmt w:val="bullet"/>
      <w:lvlText w:val="•"/>
      <w:lvlJc w:val="left"/>
      <w:pPr>
        <w:ind w:left="3413" w:hanging="427"/>
      </w:pPr>
      <w:rPr>
        <w:rFonts w:hint="default"/>
        <w:lang w:val="sk-SK" w:eastAsia="en-US" w:bidi="ar-SA"/>
      </w:rPr>
    </w:lvl>
    <w:lvl w:ilvl="4" w:tplc="465A8064">
      <w:numFmt w:val="bullet"/>
      <w:lvlText w:val="•"/>
      <w:lvlJc w:val="left"/>
      <w:pPr>
        <w:ind w:left="4313" w:hanging="427"/>
      </w:pPr>
      <w:rPr>
        <w:rFonts w:hint="default"/>
        <w:lang w:val="sk-SK" w:eastAsia="en-US" w:bidi="ar-SA"/>
      </w:rPr>
    </w:lvl>
    <w:lvl w:ilvl="5" w:tplc="F8EE61E8">
      <w:numFmt w:val="bullet"/>
      <w:lvlText w:val="•"/>
      <w:lvlJc w:val="left"/>
      <w:pPr>
        <w:ind w:left="5214" w:hanging="427"/>
      </w:pPr>
      <w:rPr>
        <w:rFonts w:hint="default"/>
        <w:lang w:val="sk-SK" w:eastAsia="en-US" w:bidi="ar-SA"/>
      </w:rPr>
    </w:lvl>
    <w:lvl w:ilvl="6" w:tplc="66483D34">
      <w:numFmt w:val="bullet"/>
      <w:lvlText w:val="•"/>
      <w:lvlJc w:val="left"/>
      <w:pPr>
        <w:ind w:left="6114" w:hanging="427"/>
      </w:pPr>
      <w:rPr>
        <w:rFonts w:hint="default"/>
        <w:lang w:val="sk-SK" w:eastAsia="en-US" w:bidi="ar-SA"/>
      </w:rPr>
    </w:lvl>
    <w:lvl w:ilvl="7" w:tplc="6F905094">
      <w:numFmt w:val="bullet"/>
      <w:lvlText w:val="•"/>
      <w:lvlJc w:val="left"/>
      <w:pPr>
        <w:ind w:left="7015" w:hanging="427"/>
      </w:pPr>
      <w:rPr>
        <w:rFonts w:hint="default"/>
        <w:lang w:val="sk-SK" w:eastAsia="en-US" w:bidi="ar-SA"/>
      </w:rPr>
    </w:lvl>
    <w:lvl w:ilvl="8" w:tplc="AB60ED5A">
      <w:numFmt w:val="bullet"/>
      <w:lvlText w:val="•"/>
      <w:lvlJc w:val="left"/>
      <w:pPr>
        <w:ind w:left="7915" w:hanging="427"/>
      </w:pPr>
      <w:rPr>
        <w:rFonts w:hint="default"/>
        <w:lang w:val="sk-SK" w:eastAsia="en-US" w:bidi="ar-SA"/>
      </w:rPr>
    </w:lvl>
  </w:abstractNum>
  <w:abstractNum w:abstractNumId="13" w15:restartNumberingAfterBreak="0">
    <w:nsid w:val="1AFF55BE"/>
    <w:multiLevelType w:val="hybridMultilevel"/>
    <w:tmpl w:val="2582549A"/>
    <w:lvl w:ilvl="0" w:tplc="A1C822D8">
      <w:start w:val="10"/>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B0370ED"/>
    <w:multiLevelType w:val="hybridMultilevel"/>
    <w:tmpl w:val="08DAD6AE"/>
    <w:lvl w:ilvl="0" w:tplc="BF0CB17A">
      <w:start w:val="1"/>
      <w:numFmt w:val="lowerLetter"/>
      <w:lvlText w:val="%1)"/>
      <w:lvlJc w:val="left"/>
      <w:pPr>
        <w:ind w:left="720" w:hanging="360"/>
      </w:pPr>
      <w:rPr>
        <w:rFonts w:cs="Times New Roman"/>
      </w:rPr>
    </w:lvl>
    <w:lvl w:ilvl="1" w:tplc="BF0CB17A">
      <w:start w:val="1"/>
      <w:numFmt w:val="lowerLetter"/>
      <w:lvlText w:val="%2)"/>
      <w:lvlJc w:val="left"/>
      <w:pPr>
        <w:ind w:left="786" w:hanging="360"/>
      </w:pPr>
      <w:rPr>
        <w:rFonts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BF2576"/>
    <w:multiLevelType w:val="multilevel"/>
    <w:tmpl w:val="383A6B34"/>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6" w15:restartNumberingAfterBreak="0">
    <w:nsid w:val="1BEE4097"/>
    <w:multiLevelType w:val="hybridMultilevel"/>
    <w:tmpl w:val="6ACCAD3A"/>
    <w:lvl w:ilvl="0" w:tplc="041B000F">
      <w:start w:val="1"/>
      <w:numFmt w:val="decimal"/>
      <w:lvlText w:val="%1."/>
      <w:lvlJc w:val="left"/>
      <w:pPr>
        <w:ind w:left="1428" w:hanging="360"/>
      </w:pPr>
      <w:rPr>
        <w:rFonts w:cs="Times New Roman"/>
      </w:rPr>
    </w:lvl>
    <w:lvl w:ilvl="1" w:tplc="041B000F">
      <w:start w:val="1"/>
      <w:numFmt w:val="decimal"/>
      <w:lvlText w:val="%2."/>
      <w:lvlJc w:val="left"/>
      <w:pPr>
        <w:ind w:left="928" w:hanging="360"/>
      </w:pPr>
      <w:rPr>
        <w:rFonts w:cs="Times New Roman"/>
      </w:rPr>
    </w:lvl>
    <w:lvl w:ilvl="2" w:tplc="1130D00A">
      <w:start w:val="1"/>
      <w:numFmt w:val="lowerLetter"/>
      <w:lvlText w:val="%3)"/>
      <w:lvlJc w:val="left"/>
      <w:pPr>
        <w:ind w:left="786" w:hanging="360"/>
      </w:pPr>
      <w:rPr>
        <w:rFonts w:cs="Times New Roman" w:hint="default"/>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7" w15:restartNumberingAfterBreak="0">
    <w:nsid w:val="1CA47DEF"/>
    <w:multiLevelType w:val="hybridMultilevel"/>
    <w:tmpl w:val="B450D36E"/>
    <w:lvl w:ilvl="0" w:tplc="46686670">
      <w:start w:val="1"/>
      <w:numFmt w:val="lowerLetter"/>
      <w:lvlText w:val="%1)"/>
      <w:lvlJc w:val="left"/>
      <w:pPr>
        <w:ind w:left="852" w:hanging="284"/>
      </w:pPr>
      <w:rPr>
        <w:rFonts w:ascii="TeX Gyre Bonum" w:eastAsia="TeX Gyre Bonum" w:hAnsi="TeX Gyre Bonum" w:cs="TeX Gyre Bonum" w:hint="default"/>
        <w:spacing w:val="-21"/>
        <w:w w:val="100"/>
        <w:sz w:val="20"/>
        <w:szCs w:val="20"/>
        <w:lang w:val="sk-SK" w:eastAsia="en-US" w:bidi="ar-SA"/>
      </w:rPr>
    </w:lvl>
    <w:lvl w:ilvl="1" w:tplc="313AFC6C">
      <w:numFmt w:val="bullet"/>
      <w:lvlText w:val="•"/>
      <w:lvlJc w:val="left"/>
      <w:pPr>
        <w:ind w:left="1796" w:hanging="284"/>
      </w:pPr>
      <w:rPr>
        <w:rFonts w:hint="default"/>
        <w:lang w:val="sk-SK" w:eastAsia="en-US" w:bidi="ar-SA"/>
      </w:rPr>
    </w:lvl>
    <w:lvl w:ilvl="2" w:tplc="4372F012">
      <w:numFmt w:val="bullet"/>
      <w:lvlText w:val="•"/>
      <w:lvlJc w:val="left"/>
      <w:pPr>
        <w:ind w:left="2748" w:hanging="284"/>
      </w:pPr>
      <w:rPr>
        <w:rFonts w:hint="default"/>
        <w:lang w:val="sk-SK" w:eastAsia="en-US" w:bidi="ar-SA"/>
      </w:rPr>
    </w:lvl>
    <w:lvl w:ilvl="3" w:tplc="8E3297F6">
      <w:numFmt w:val="bullet"/>
      <w:lvlText w:val="•"/>
      <w:lvlJc w:val="left"/>
      <w:pPr>
        <w:ind w:left="3701" w:hanging="284"/>
      </w:pPr>
      <w:rPr>
        <w:rFonts w:hint="default"/>
        <w:lang w:val="sk-SK" w:eastAsia="en-US" w:bidi="ar-SA"/>
      </w:rPr>
    </w:lvl>
    <w:lvl w:ilvl="4" w:tplc="5CD25C22">
      <w:numFmt w:val="bullet"/>
      <w:lvlText w:val="•"/>
      <w:lvlJc w:val="left"/>
      <w:pPr>
        <w:ind w:left="4653" w:hanging="284"/>
      </w:pPr>
      <w:rPr>
        <w:rFonts w:hint="default"/>
        <w:lang w:val="sk-SK" w:eastAsia="en-US" w:bidi="ar-SA"/>
      </w:rPr>
    </w:lvl>
    <w:lvl w:ilvl="5" w:tplc="F9BE927A">
      <w:numFmt w:val="bullet"/>
      <w:lvlText w:val="•"/>
      <w:lvlJc w:val="left"/>
      <w:pPr>
        <w:ind w:left="5606" w:hanging="284"/>
      </w:pPr>
      <w:rPr>
        <w:rFonts w:hint="default"/>
        <w:lang w:val="sk-SK" w:eastAsia="en-US" w:bidi="ar-SA"/>
      </w:rPr>
    </w:lvl>
    <w:lvl w:ilvl="6" w:tplc="D2A0EE10">
      <w:numFmt w:val="bullet"/>
      <w:lvlText w:val="•"/>
      <w:lvlJc w:val="left"/>
      <w:pPr>
        <w:ind w:left="6558" w:hanging="284"/>
      </w:pPr>
      <w:rPr>
        <w:rFonts w:hint="default"/>
        <w:lang w:val="sk-SK" w:eastAsia="en-US" w:bidi="ar-SA"/>
      </w:rPr>
    </w:lvl>
    <w:lvl w:ilvl="7" w:tplc="7214C51C">
      <w:numFmt w:val="bullet"/>
      <w:lvlText w:val="•"/>
      <w:lvlJc w:val="left"/>
      <w:pPr>
        <w:ind w:left="7511" w:hanging="284"/>
      </w:pPr>
      <w:rPr>
        <w:rFonts w:hint="default"/>
        <w:lang w:val="sk-SK" w:eastAsia="en-US" w:bidi="ar-SA"/>
      </w:rPr>
    </w:lvl>
    <w:lvl w:ilvl="8" w:tplc="450C4366">
      <w:numFmt w:val="bullet"/>
      <w:lvlText w:val="•"/>
      <w:lvlJc w:val="left"/>
      <w:pPr>
        <w:ind w:left="8463" w:hanging="284"/>
      </w:pPr>
      <w:rPr>
        <w:rFonts w:hint="default"/>
        <w:lang w:val="sk-SK" w:eastAsia="en-US" w:bidi="ar-SA"/>
      </w:rPr>
    </w:lvl>
  </w:abstractNum>
  <w:abstractNum w:abstractNumId="18" w15:restartNumberingAfterBreak="0">
    <w:nsid w:val="1D772602"/>
    <w:multiLevelType w:val="hybridMultilevel"/>
    <w:tmpl w:val="906AB642"/>
    <w:lvl w:ilvl="0" w:tplc="B45EEBA8">
      <w:start w:val="1"/>
      <w:numFmt w:val="lowerLetter"/>
      <w:lvlText w:val="%1)"/>
      <w:lvlJc w:val="left"/>
      <w:pPr>
        <w:ind w:left="388" w:hanging="284"/>
      </w:pPr>
      <w:rPr>
        <w:rFonts w:ascii="TeX Gyre Bonum" w:eastAsia="TeX Gyre Bonum" w:hAnsi="TeX Gyre Bonum" w:cs="TeX Gyre Bonum" w:hint="default"/>
        <w:spacing w:val="-28"/>
        <w:w w:val="100"/>
        <w:sz w:val="20"/>
        <w:szCs w:val="20"/>
        <w:lang w:val="sk-SK" w:eastAsia="en-US" w:bidi="ar-SA"/>
      </w:rPr>
    </w:lvl>
    <w:lvl w:ilvl="1" w:tplc="1BA858EA">
      <w:start w:val="1"/>
      <w:numFmt w:val="decimal"/>
      <w:lvlText w:val="%2."/>
      <w:lvlJc w:val="left"/>
      <w:pPr>
        <w:ind w:left="672" w:hanging="284"/>
      </w:pPr>
      <w:rPr>
        <w:rFonts w:ascii="TeX Gyre Bonum" w:eastAsia="TeX Gyre Bonum" w:hAnsi="TeX Gyre Bonum" w:cs="TeX Gyre Bonum" w:hint="default"/>
        <w:w w:val="100"/>
        <w:sz w:val="20"/>
        <w:szCs w:val="20"/>
        <w:lang w:val="sk-SK" w:eastAsia="en-US" w:bidi="ar-SA"/>
      </w:rPr>
    </w:lvl>
    <w:lvl w:ilvl="2" w:tplc="90743086">
      <w:numFmt w:val="bullet"/>
      <w:lvlText w:val="•"/>
      <w:lvlJc w:val="left"/>
      <w:pPr>
        <w:ind w:left="1704" w:hanging="284"/>
      </w:pPr>
      <w:rPr>
        <w:rFonts w:hint="default"/>
        <w:lang w:val="sk-SK" w:eastAsia="en-US" w:bidi="ar-SA"/>
      </w:rPr>
    </w:lvl>
    <w:lvl w:ilvl="3" w:tplc="E4DC75AC">
      <w:numFmt w:val="bullet"/>
      <w:lvlText w:val="•"/>
      <w:lvlJc w:val="left"/>
      <w:pPr>
        <w:ind w:left="2729" w:hanging="284"/>
      </w:pPr>
      <w:rPr>
        <w:rFonts w:hint="default"/>
        <w:lang w:val="sk-SK" w:eastAsia="en-US" w:bidi="ar-SA"/>
      </w:rPr>
    </w:lvl>
    <w:lvl w:ilvl="4" w:tplc="D7C2BDCA">
      <w:numFmt w:val="bullet"/>
      <w:lvlText w:val="•"/>
      <w:lvlJc w:val="left"/>
      <w:pPr>
        <w:ind w:left="3754" w:hanging="284"/>
      </w:pPr>
      <w:rPr>
        <w:rFonts w:hint="default"/>
        <w:lang w:val="sk-SK" w:eastAsia="en-US" w:bidi="ar-SA"/>
      </w:rPr>
    </w:lvl>
    <w:lvl w:ilvl="5" w:tplc="7C5C670C">
      <w:numFmt w:val="bullet"/>
      <w:lvlText w:val="•"/>
      <w:lvlJc w:val="left"/>
      <w:pPr>
        <w:ind w:left="4779" w:hanging="284"/>
      </w:pPr>
      <w:rPr>
        <w:rFonts w:hint="default"/>
        <w:lang w:val="sk-SK" w:eastAsia="en-US" w:bidi="ar-SA"/>
      </w:rPr>
    </w:lvl>
    <w:lvl w:ilvl="6" w:tplc="D1D80390">
      <w:numFmt w:val="bullet"/>
      <w:lvlText w:val="•"/>
      <w:lvlJc w:val="left"/>
      <w:pPr>
        <w:ind w:left="5804" w:hanging="284"/>
      </w:pPr>
      <w:rPr>
        <w:rFonts w:hint="default"/>
        <w:lang w:val="sk-SK" w:eastAsia="en-US" w:bidi="ar-SA"/>
      </w:rPr>
    </w:lvl>
    <w:lvl w:ilvl="7" w:tplc="24867CDC">
      <w:numFmt w:val="bullet"/>
      <w:lvlText w:val="•"/>
      <w:lvlJc w:val="left"/>
      <w:pPr>
        <w:ind w:left="6829" w:hanging="284"/>
      </w:pPr>
      <w:rPr>
        <w:rFonts w:hint="default"/>
        <w:lang w:val="sk-SK" w:eastAsia="en-US" w:bidi="ar-SA"/>
      </w:rPr>
    </w:lvl>
    <w:lvl w:ilvl="8" w:tplc="7E062C64">
      <w:numFmt w:val="bullet"/>
      <w:lvlText w:val="•"/>
      <w:lvlJc w:val="left"/>
      <w:pPr>
        <w:ind w:left="7854" w:hanging="284"/>
      </w:pPr>
      <w:rPr>
        <w:rFonts w:hint="default"/>
        <w:lang w:val="sk-SK" w:eastAsia="en-US" w:bidi="ar-SA"/>
      </w:rPr>
    </w:lvl>
  </w:abstractNum>
  <w:abstractNum w:abstractNumId="19" w15:restartNumberingAfterBreak="0">
    <w:nsid w:val="21BB3797"/>
    <w:multiLevelType w:val="hybridMultilevel"/>
    <w:tmpl w:val="54083DD2"/>
    <w:lvl w:ilvl="0" w:tplc="528C56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2263B63"/>
    <w:multiLevelType w:val="hybridMultilevel"/>
    <w:tmpl w:val="1458BF2E"/>
    <w:lvl w:ilvl="0" w:tplc="B5B0D9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F600BE"/>
    <w:multiLevelType w:val="hybridMultilevel"/>
    <w:tmpl w:val="1458BF2E"/>
    <w:lvl w:ilvl="0" w:tplc="B5B0D9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6C6229"/>
    <w:multiLevelType w:val="hybridMultilevel"/>
    <w:tmpl w:val="785253F4"/>
    <w:lvl w:ilvl="0" w:tplc="AA5E7ED0">
      <w:start w:val="2"/>
      <w:numFmt w:val="bullet"/>
      <w:lvlText w:val="-"/>
      <w:lvlJc w:val="left"/>
      <w:pPr>
        <w:ind w:left="720" w:hanging="360"/>
      </w:pPr>
      <w:rPr>
        <w:rFonts w:ascii="Calibri" w:eastAsia="Calibri" w:hAnsi="Calibri" w:cs="Calibri"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2E912F74"/>
    <w:multiLevelType w:val="hybridMultilevel"/>
    <w:tmpl w:val="752C88C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2EB5220B"/>
    <w:multiLevelType w:val="hybridMultilevel"/>
    <w:tmpl w:val="A614CF86"/>
    <w:lvl w:ilvl="0" w:tplc="041B000F">
      <w:start w:val="1"/>
      <w:numFmt w:val="decimal"/>
      <w:lvlText w:val="%1."/>
      <w:lvlJc w:val="left"/>
      <w:pPr>
        <w:ind w:left="1080" w:hanging="360"/>
      </w:pPr>
    </w:lvl>
    <w:lvl w:ilvl="1" w:tplc="F6162F0C">
      <w:start w:val="1"/>
      <w:numFmt w:val="lowerLetter"/>
      <w:lvlText w:val="%2)"/>
      <w:lvlJc w:val="left"/>
      <w:pPr>
        <w:ind w:left="1956" w:hanging="516"/>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F504B86"/>
    <w:multiLevelType w:val="hybridMultilevel"/>
    <w:tmpl w:val="2F02B04E"/>
    <w:lvl w:ilvl="0" w:tplc="0BC6EBC2">
      <w:start w:val="1"/>
      <w:numFmt w:val="decimal"/>
      <w:lvlText w:val="%1."/>
      <w:lvlJc w:val="left"/>
      <w:pPr>
        <w:ind w:left="748" w:hanging="360"/>
      </w:pPr>
      <w:rPr>
        <w:rFonts w:ascii="Times New Roman" w:hAnsi="Times New Roman" w:cs="Times New Roman" w:hint="default"/>
        <w:sz w:val="24"/>
        <w:szCs w:val="24"/>
        <w:vertAlign w:val="baseline"/>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26" w15:restartNumberingAfterBreak="0">
    <w:nsid w:val="31704CD5"/>
    <w:multiLevelType w:val="hybridMultilevel"/>
    <w:tmpl w:val="76AE91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AB905EA"/>
    <w:multiLevelType w:val="hybridMultilevel"/>
    <w:tmpl w:val="8FF42FD6"/>
    <w:lvl w:ilvl="0" w:tplc="16484466">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3DCF5F39"/>
    <w:multiLevelType w:val="hybridMultilevel"/>
    <w:tmpl w:val="B784CDCA"/>
    <w:lvl w:ilvl="0" w:tplc="43C67504">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9" w15:restartNumberingAfterBreak="0">
    <w:nsid w:val="3ED35A6A"/>
    <w:multiLevelType w:val="multilevel"/>
    <w:tmpl w:val="AD78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2F684D"/>
    <w:multiLevelType w:val="hybridMultilevel"/>
    <w:tmpl w:val="53566D5E"/>
    <w:lvl w:ilvl="0" w:tplc="041B0017">
      <w:start w:val="1"/>
      <w:numFmt w:val="lowerLetter"/>
      <w:lvlText w:val="%1)"/>
      <w:lvlJc w:val="left"/>
      <w:pPr>
        <w:ind w:left="1108" w:hanging="360"/>
      </w:pPr>
    </w:lvl>
    <w:lvl w:ilvl="1" w:tplc="041B0017">
      <w:start w:val="1"/>
      <w:numFmt w:val="lowerLetter"/>
      <w:lvlText w:val="%2)"/>
      <w:lvlJc w:val="left"/>
      <w:pPr>
        <w:ind w:left="1828" w:hanging="360"/>
      </w:pPr>
    </w:lvl>
    <w:lvl w:ilvl="2" w:tplc="041B001B">
      <w:start w:val="1"/>
      <w:numFmt w:val="lowerRoman"/>
      <w:lvlText w:val="%3."/>
      <w:lvlJc w:val="right"/>
      <w:pPr>
        <w:ind w:left="2548" w:hanging="180"/>
      </w:pPr>
    </w:lvl>
    <w:lvl w:ilvl="3" w:tplc="041B000F" w:tentative="1">
      <w:start w:val="1"/>
      <w:numFmt w:val="decimal"/>
      <w:lvlText w:val="%4."/>
      <w:lvlJc w:val="left"/>
      <w:pPr>
        <w:ind w:left="3268" w:hanging="360"/>
      </w:pPr>
    </w:lvl>
    <w:lvl w:ilvl="4" w:tplc="041B0019" w:tentative="1">
      <w:start w:val="1"/>
      <w:numFmt w:val="lowerLetter"/>
      <w:lvlText w:val="%5."/>
      <w:lvlJc w:val="left"/>
      <w:pPr>
        <w:ind w:left="3988" w:hanging="360"/>
      </w:pPr>
    </w:lvl>
    <w:lvl w:ilvl="5" w:tplc="041B001B" w:tentative="1">
      <w:start w:val="1"/>
      <w:numFmt w:val="lowerRoman"/>
      <w:lvlText w:val="%6."/>
      <w:lvlJc w:val="right"/>
      <w:pPr>
        <w:ind w:left="4708" w:hanging="180"/>
      </w:pPr>
    </w:lvl>
    <w:lvl w:ilvl="6" w:tplc="041B000F" w:tentative="1">
      <w:start w:val="1"/>
      <w:numFmt w:val="decimal"/>
      <w:lvlText w:val="%7."/>
      <w:lvlJc w:val="left"/>
      <w:pPr>
        <w:ind w:left="5428" w:hanging="360"/>
      </w:pPr>
    </w:lvl>
    <w:lvl w:ilvl="7" w:tplc="041B0019" w:tentative="1">
      <w:start w:val="1"/>
      <w:numFmt w:val="lowerLetter"/>
      <w:lvlText w:val="%8."/>
      <w:lvlJc w:val="left"/>
      <w:pPr>
        <w:ind w:left="6148" w:hanging="360"/>
      </w:pPr>
    </w:lvl>
    <w:lvl w:ilvl="8" w:tplc="041B001B" w:tentative="1">
      <w:start w:val="1"/>
      <w:numFmt w:val="lowerRoman"/>
      <w:lvlText w:val="%9."/>
      <w:lvlJc w:val="right"/>
      <w:pPr>
        <w:ind w:left="6868" w:hanging="180"/>
      </w:pPr>
    </w:lvl>
  </w:abstractNum>
  <w:abstractNum w:abstractNumId="31" w15:restartNumberingAfterBreak="0">
    <w:nsid w:val="45E346D0"/>
    <w:multiLevelType w:val="hybridMultilevel"/>
    <w:tmpl w:val="15585476"/>
    <w:lvl w:ilvl="0" w:tplc="7CF68208">
      <w:start w:val="1"/>
      <w:numFmt w:val="decimal"/>
      <w:lvlText w:val="%1."/>
      <w:lvlJc w:val="left"/>
      <w:pPr>
        <w:ind w:left="3615" w:hanging="360"/>
      </w:pPr>
      <w:rPr>
        <w:rFonts w:hint="default"/>
      </w:rPr>
    </w:lvl>
    <w:lvl w:ilvl="1" w:tplc="041B0019" w:tentative="1">
      <w:start w:val="1"/>
      <w:numFmt w:val="lowerLetter"/>
      <w:lvlText w:val="%2."/>
      <w:lvlJc w:val="left"/>
      <w:pPr>
        <w:ind w:left="4335" w:hanging="360"/>
      </w:pPr>
    </w:lvl>
    <w:lvl w:ilvl="2" w:tplc="041B001B" w:tentative="1">
      <w:start w:val="1"/>
      <w:numFmt w:val="lowerRoman"/>
      <w:lvlText w:val="%3."/>
      <w:lvlJc w:val="right"/>
      <w:pPr>
        <w:ind w:left="5055" w:hanging="180"/>
      </w:pPr>
    </w:lvl>
    <w:lvl w:ilvl="3" w:tplc="041B000F" w:tentative="1">
      <w:start w:val="1"/>
      <w:numFmt w:val="decimal"/>
      <w:lvlText w:val="%4."/>
      <w:lvlJc w:val="left"/>
      <w:pPr>
        <w:ind w:left="5775" w:hanging="360"/>
      </w:pPr>
    </w:lvl>
    <w:lvl w:ilvl="4" w:tplc="041B0019" w:tentative="1">
      <w:start w:val="1"/>
      <w:numFmt w:val="lowerLetter"/>
      <w:lvlText w:val="%5."/>
      <w:lvlJc w:val="left"/>
      <w:pPr>
        <w:ind w:left="6495" w:hanging="360"/>
      </w:pPr>
    </w:lvl>
    <w:lvl w:ilvl="5" w:tplc="041B001B" w:tentative="1">
      <w:start w:val="1"/>
      <w:numFmt w:val="lowerRoman"/>
      <w:lvlText w:val="%6."/>
      <w:lvlJc w:val="right"/>
      <w:pPr>
        <w:ind w:left="7215" w:hanging="180"/>
      </w:pPr>
    </w:lvl>
    <w:lvl w:ilvl="6" w:tplc="041B000F" w:tentative="1">
      <w:start w:val="1"/>
      <w:numFmt w:val="decimal"/>
      <w:lvlText w:val="%7."/>
      <w:lvlJc w:val="left"/>
      <w:pPr>
        <w:ind w:left="7935" w:hanging="360"/>
      </w:pPr>
    </w:lvl>
    <w:lvl w:ilvl="7" w:tplc="041B0019" w:tentative="1">
      <w:start w:val="1"/>
      <w:numFmt w:val="lowerLetter"/>
      <w:lvlText w:val="%8."/>
      <w:lvlJc w:val="left"/>
      <w:pPr>
        <w:ind w:left="8655" w:hanging="360"/>
      </w:pPr>
    </w:lvl>
    <w:lvl w:ilvl="8" w:tplc="041B001B" w:tentative="1">
      <w:start w:val="1"/>
      <w:numFmt w:val="lowerRoman"/>
      <w:lvlText w:val="%9."/>
      <w:lvlJc w:val="right"/>
      <w:pPr>
        <w:ind w:left="9375" w:hanging="180"/>
      </w:pPr>
    </w:lvl>
  </w:abstractNum>
  <w:abstractNum w:abstractNumId="32" w15:restartNumberingAfterBreak="0">
    <w:nsid w:val="4676717F"/>
    <w:multiLevelType w:val="hybridMultilevel"/>
    <w:tmpl w:val="76AE91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D87B09"/>
    <w:multiLevelType w:val="multilevel"/>
    <w:tmpl w:val="3FB0955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8640BC"/>
    <w:multiLevelType w:val="hybridMultilevel"/>
    <w:tmpl w:val="4158329E"/>
    <w:lvl w:ilvl="0" w:tplc="041B000F">
      <w:start w:val="1"/>
      <w:numFmt w:val="decimal"/>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5" w15:restartNumberingAfterBreak="0">
    <w:nsid w:val="695A7CFB"/>
    <w:multiLevelType w:val="hybridMultilevel"/>
    <w:tmpl w:val="CE8C5798"/>
    <w:lvl w:ilvl="0" w:tplc="39049B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A464AF3"/>
    <w:multiLevelType w:val="hybridMultilevel"/>
    <w:tmpl w:val="43242148"/>
    <w:lvl w:ilvl="0" w:tplc="2B80226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AF9198F"/>
    <w:multiLevelType w:val="hybridMultilevel"/>
    <w:tmpl w:val="8C840A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3E0680"/>
    <w:multiLevelType w:val="hybridMultilevel"/>
    <w:tmpl w:val="2E20E3A2"/>
    <w:lvl w:ilvl="0" w:tplc="68A04670">
      <w:start w:val="1"/>
      <w:numFmt w:val="decimal"/>
      <w:lvlText w:val="(%1)"/>
      <w:lvlJc w:val="left"/>
      <w:pPr>
        <w:ind w:left="640" w:hanging="308"/>
      </w:pPr>
      <w:rPr>
        <w:rFonts w:ascii="TeX Gyre Bonum" w:eastAsia="TeX Gyre Bonum" w:hAnsi="TeX Gyre Bonum" w:cs="TeX Gyre Bonum" w:hint="default"/>
        <w:w w:val="100"/>
        <w:sz w:val="20"/>
        <w:szCs w:val="20"/>
        <w:lang w:val="sk-SK" w:eastAsia="en-US" w:bidi="ar-SA"/>
      </w:rPr>
    </w:lvl>
    <w:lvl w:ilvl="1" w:tplc="C060CF60">
      <w:numFmt w:val="bullet"/>
      <w:lvlText w:val="•"/>
      <w:lvlJc w:val="left"/>
      <w:pPr>
        <w:ind w:left="1566" w:hanging="308"/>
      </w:pPr>
      <w:rPr>
        <w:rFonts w:hint="default"/>
        <w:lang w:val="sk-SK" w:eastAsia="en-US" w:bidi="ar-SA"/>
      </w:rPr>
    </w:lvl>
    <w:lvl w:ilvl="2" w:tplc="1110D08E">
      <w:numFmt w:val="bullet"/>
      <w:lvlText w:val="•"/>
      <w:lvlJc w:val="left"/>
      <w:pPr>
        <w:ind w:left="2492" w:hanging="308"/>
      </w:pPr>
      <w:rPr>
        <w:rFonts w:hint="default"/>
        <w:lang w:val="sk-SK" w:eastAsia="en-US" w:bidi="ar-SA"/>
      </w:rPr>
    </w:lvl>
    <w:lvl w:ilvl="3" w:tplc="879CF5E6">
      <w:numFmt w:val="bullet"/>
      <w:lvlText w:val="•"/>
      <w:lvlJc w:val="left"/>
      <w:pPr>
        <w:ind w:left="3419" w:hanging="308"/>
      </w:pPr>
      <w:rPr>
        <w:rFonts w:hint="default"/>
        <w:lang w:val="sk-SK" w:eastAsia="en-US" w:bidi="ar-SA"/>
      </w:rPr>
    </w:lvl>
    <w:lvl w:ilvl="4" w:tplc="32069DBE">
      <w:numFmt w:val="bullet"/>
      <w:lvlText w:val="•"/>
      <w:lvlJc w:val="left"/>
      <w:pPr>
        <w:ind w:left="4345" w:hanging="308"/>
      </w:pPr>
      <w:rPr>
        <w:rFonts w:hint="default"/>
        <w:lang w:val="sk-SK" w:eastAsia="en-US" w:bidi="ar-SA"/>
      </w:rPr>
    </w:lvl>
    <w:lvl w:ilvl="5" w:tplc="EAAECE56">
      <w:numFmt w:val="bullet"/>
      <w:lvlText w:val="•"/>
      <w:lvlJc w:val="left"/>
      <w:pPr>
        <w:ind w:left="5272" w:hanging="308"/>
      </w:pPr>
      <w:rPr>
        <w:rFonts w:hint="default"/>
        <w:lang w:val="sk-SK" w:eastAsia="en-US" w:bidi="ar-SA"/>
      </w:rPr>
    </w:lvl>
    <w:lvl w:ilvl="6" w:tplc="45A067F2">
      <w:numFmt w:val="bullet"/>
      <w:lvlText w:val="•"/>
      <w:lvlJc w:val="left"/>
      <w:pPr>
        <w:ind w:left="6198" w:hanging="308"/>
      </w:pPr>
      <w:rPr>
        <w:rFonts w:hint="default"/>
        <w:lang w:val="sk-SK" w:eastAsia="en-US" w:bidi="ar-SA"/>
      </w:rPr>
    </w:lvl>
    <w:lvl w:ilvl="7" w:tplc="26306E3A">
      <w:numFmt w:val="bullet"/>
      <w:lvlText w:val="•"/>
      <w:lvlJc w:val="left"/>
      <w:pPr>
        <w:ind w:left="7125" w:hanging="308"/>
      </w:pPr>
      <w:rPr>
        <w:rFonts w:hint="default"/>
        <w:lang w:val="sk-SK" w:eastAsia="en-US" w:bidi="ar-SA"/>
      </w:rPr>
    </w:lvl>
    <w:lvl w:ilvl="8" w:tplc="1D34C1A2">
      <w:numFmt w:val="bullet"/>
      <w:lvlText w:val="•"/>
      <w:lvlJc w:val="left"/>
      <w:pPr>
        <w:ind w:left="8051" w:hanging="308"/>
      </w:pPr>
      <w:rPr>
        <w:rFonts w:hint="default"/>
        <w:lang w:val="sk-SK" w:eastAsia="en-US" w:bidi="ar-SA"/>
      </w:rPr>
    </w:lvl>
  </w:abstractNum>
  <w:abstractNum w:abstractNumId="39" w15:restartNumberingAfterBreak="0">
    <w:nsid w:val="6E550CDA"/>
    <w:multiLevelType w:val="hybridMultilevel"/>
    <w:tmpl w:val="7F66CEB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6EAA2C05"/>
    <w:multiLevelType w:val="hybridMultilevel"/>
    <w:tmpl w:val="04F6D3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2A02BA8"/>
    <w:multiLevelType w:val="hybridMultilevel"/>
    <w:tmpl w:val="7F66CEB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62B2E6A"/>
    <w:multiLevelType w:val="hybridMultilevel"/>
    <w:tmpl w:val="7F66CEB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6F73A9D"/>
    <w:multiLevelType w:val="hybridMultilevel"/>
    <w:tmpl w:val="59D0DE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1E7AAF"/>
    <w:multiLevelType w:val="hybridMultilevel"/>
    <w:tmpl w:val="A964DE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90130F"/>
    <w:multiLevelType w:val="hybridMultilevel"/>
    <w:tmpl w:val="C1009654"/>
    <w:lvl w:ilvl="0" w:tplc="041B0017">
      <w:start w:val="8"/>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CC86986"/>
    <w:multiLevelType w:val="hybridMultilevel"/>
    <w:tmpl w:val="1E680630"/>
    <w:lvl w:ilvl="0" w:tplc="98CC35D6">
      <w:start w:val="1"/>
      <w:numFmt w:val="lowerLetter"/>
      <w:lvlText w:val="%1)"/>
      <w:lvlJc w:val="left"/>
      <w:pPr>
        <w:ind w:left="388" w:hanging="284"/>
      </w:pPr>
      <w:rPr>
        <w:rFonts w:ascii="Times New Roman" w:eastAsia="Times New Roman" w:hAnsi="Times New Roman" w:cs="Times New Roman" w:hint="default"/>
        <w:w w:val="113"/>
        <w:sz w:val="20"/>
        <w:szCs w:val="20"/>
        <w:lang w:val="sk" w:eastAsia="sk" w:bidi="sk"/>
      </w:rPr>
    </w:lvl>
    <w:lvl w:ilvl="1" w:tplc="E2521354">
      <w:numFmt w:val="bullet"/>
      <w:lvlText w:val="•"/>
      <w:lvlJc w:val="left"/>
      <w:pPr>
        <w:ind w:left="1332" w:hanging="284"/>
      </w:pPr>
      <w:rPr>
        <w:rFonts w:hint="default"/>
        <w:lang w:val="sk" w:eastAsia="sk" w:bidi="sk"/>
      </w:rPr>
    </w:lvl>
    <w:lvl w:ilvl="2" w:tplc="FB16081A">
      <w:numFmt w:val="bullet"/>
      <w:lvlText w:val="•"/>
      <w:lvlJc w:val="left"/>
      <w:pPr>
        <w:ind w:left="2284" w:hanging="284"/>
      </w:pPr>
      <w:rPr>
        <w:rFonts w:hint="default"/>
        <w:lang w:val="sk" w:eastAsia="sk" w:bidi="sk"/>
      </w:rPr>
    </w:lvl>
    <w:lvl w:ilvl="3" w:tplc="3D1CE086">
      <w:numFmt w:val="bullet"/>
      <w:lvlText w:val="•"/>
      <w:lvlJc w:val="left"/>
      <w:pPr>
        <w:ind w:left="3237" w:hanging="284"/>
      </w:pPr>
      <w:rPr>
        <w:rFonts w:hint="default"/>
        <w:lang w:val="sk" w:eastAsia="sk" w:bidi="sk"/>
      </w:rPr>
    </w:lvl>
    <w:lvl w:ilvl="4" w:tplc="F364E198">
      <w:numFmt w:val="bullet"/>
      <w:lvlText w:val="•"/>
      <w:lvlJc w:val="left"/>
      <w:pPr>
        <w:ind w:left="4189" w:hanging="284"/>
      </w:pPr>
      <w:rPr>
        <w:rFonts w:hint="default"/>
        <w:lang w:val="sk" w:eastAsia="sk" w:bidi="sk"/>
      </w:rPr>
    </w:lvl>
    <w:lvl w:ilvl="5" w:tplc="49BAF614">
      <w:numFmt w:val="bullet"/>
      <w:lvlText w:val="•"/>
      <w:lvlJc w:val="left"/>
      <w:pPr>
        <w:ind w:left="5142" w:hanging="284"/>
      </w:pPr>
      <w:rPr>
        <w:rFonts w:hint="default"/>
        <w:lang w:val="sk" w:eastAsia="sk" w:bidi="sk"/>
      </w:rPr>
    </w:lvl>
    <w:lvl w:ilvl="6" w:tplc="EE68D524">
      <w:numFmt w:val="bullet"/>
      <w:lvlText w:val="•"/>
      <w:lvlJc w:val="left"/>
      <w:pPr>
        <w:ind w:left="6094" w:hanging="284"/>
      </w:pPr>
      <w:rPr>
        <w:rFonts w:hint="default"/>
        <w:lang w:val="sk" w:eastAsia="sk" w:bidi="sk"/>
      </w:rPr>
    </w:lvl>
    <w:lvl w:ilvl="7" w:tplc="67B64016">
      <w:numFmt w:val="bullet"/>
      <w:lvlText w:val="•"/>
      <w:lvlJc w:val="left"/>
      <w:pPr>
        <w:ind w:left="7047" w:hanging="284"/>
      </w:pPr>
      <w:rPr>
        <w:rFonts w:hint="default"/>
        <w:lang w:val="sk" w:eastAsia="sk" w:bidi="sk"/>
      </w:rPr>
    </w:lvl>
    <w:lvl w:ilvl="8" w:tplc="FCB6792C">
      <w:numFmt w:val="bullet"/>
      <w:lvlText w:val="•"/>
      <w:lvlJc w:val="left"/>
      <w:pPr>
        <w:ind w:left="7999" w:hanging="284"/>
      </w:pPr>
      <w:rPr>
        <w:rFonts w:hint="default"/>
        <w:lang w:val="sk" w:eastAsia="sk" w:bidi="sk"/>
      </w:rPr>
    </w:lvl>
  </w:abstractNum>
  <w:abstractNum w:abstractNumId="47" w15:restartNumberingAfterBreak="0">
    <w:nsid w:val="7FC742A4"/>
    <w:multiLevelType w:val="hybridMultilevel"/>
    <w:tmpl w:val="74D0AA4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num>
  <w:num w:numId="2">
    <w:abstractNumId w:val="16"/>
  </w:num>
  <w:num w:numId="3">
    <w:abstractNumId w:val="10"/>
  </w:num>
  <w:num w:numId="4">
    <w:abstractNumId w:val="34"/>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33"/>
  </w:num>
  <w:num w:numId="9">
    <w:abstractNumId w:val="23"/>
  </w:num>
  <w:num w:numId="10">
    <w:abstractNumId w:val="43"/>
  </w:num>
  <w:num w:numId="11">
    <w:abstractNumId w:val="26"/>
  </w:num>
  <w:num w:numId="12">
    <w:abstractNumId w:val="31"/>
  </w:num>
  <w:num w:numId="13">
    <w:abstractNumId w:val="32"/>
  </w:num>
  <w:num w:numId="14">
    <w:abstractNumId w:val="46"/>
  </w:num>
  <w:num w:numId="15">
    <w:abstractNumId w:val="18"/>
  </w:num>
  <w:num w:numId="16">
    <w:abstractNumId w:val="45"/>
  </w:num>
  <w:num w:numId="17">
    <w:abstractNumId w:val="38"/>
  </w:num>
  <w:num w:numId="18">
    <w:abstractNumId w:val="1"/>
  </w:num>
  <w:num w:numId="19">
    <w:abstractNumId w:val="17"/>
  </w:num>
  <w:num w:numId="20">
    <w:abstractNumId w:val="2"/>
  </w:num>
  <w:num w:numId="21">
    <w:abstractNumId w:val="4"/>
  </w:num>
  <w:num w:numId="22">
    <w:abstractNumId w:val="35"/>
  </w:num>
  <w:num w:numId="23">
    <w:abstractNumId w:val="47"/>
  </w:num>
  <w:num w:numId="24">
    <w:abstractNumId w:val="12"/>
  </w:num>
  <w:num w:numId="25">
    <w:abstractNumId w:val="9"/>
  </w:num>
  <w:num w:numId="26">
    <w:abstractNumId w:val="0"/>
  </w:num>
  <w:num w:numId="27">
    <w:abstractNumId w:val="5"/>
  </w:num>
  <w:num w:numId="28">
    <w:abstractNumId w:val="11"/>
  </w:num>
  <w:num w:numId="29">
    <w:abstractNumId w:val="36"/>
  </w:num>
  <w:num w:numId="30">
    <w:abstractNumId w:val="13"/>
  </w:num>
  <w:num w:numId="31">
    <w:abstractNumId w:val="19"/>
  </w:num>
  <w:num w:numId="32">
    <w:abstractNumId w:val="25"/>
  </w:num>
  <w:num w:numId="33">
    <w:abstractNumId w:val="6"/>
  </w:num>
  <w:num w:numId="34">
    <w:abstractNumId w:val="29"/>
  </w:num>
  <w:num w:numId="35">
    <w:abstractNumId w:val="41"/>
  </w:num>
  <w:num w:numId="36">
    <w:abstractNumId w:val="22"/>
  </w:num>
  <w:num w:numId="37">
    <w:abstractNumId w:val="39"/>
  </w:num>
  <w:num w:numId="38">
    <w:abstractNumId w:val="24"/>
  </w:num>
  <w:num w:numId="39">
    <w:abstractNumId w:val="42"/>
  </w:num>
  <w:num w:numId="40">
    <w:abstractNumId w:val="22"/>
  </w:num>
  <w:num w:numId="41">
    <w:abstractNumId w:val="22"/>
  </w:num>
  <w:num w:numId="42">
    <w:abstractNumId w:val="3"/>
  </w:num>
  <w:num w:numId="43">
    <w:abstractNumId w:val="30"/>
  </w:num>
  <w:num w:numId="44">
    <w:abstractNumId w:val="37"/>
  </w:num>
  <w:num w:numId="45">
    <w:abstractNumId w:val="20"/>
  </w:num>
  <w:num w:numId="46">
    <w:abstractNumId w:val="44"/>
  </w:num>
  <w:num w:numId="47">
    <w:abstractNumId w:val="40"/>
  </w:num>
  <w:num w:numId="48">
    <w:abstractNumId w:val="7"/>
  </w:num>
  <w:num w:numId="49">
    <w:abstractNumId w:val="2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4A"/>
    <w:rsid w:val="00000745"/>
    <w:rsid w:val="00000810"/>
    <w:rsid w:val="00002B28"/>
    <w:rsid w:val="000062C6"/>
    <w:rsid w:val="000071FC"/>
    <w:rsid w:val="00010C0B"/>
    <w:rsid w:val="00011AB9"/>
    <w:rsid w:val="00015078"/>
    <w:rsid w:val="00023D18"/>
    <w:rsid w:val="00025673"/>
    <w:rsid w:val="00025A3A"/>
    <w:rsid w:val="00026177"/>
    <w:rsid w:val="000273F4"/>
    <w:rsid w:val="0003174A"/>
    <w:rsid w:val="000320D6"/>
    <w:rsid w:val="00035C11"/>
    <w:rsid w:val="00036D18"/>
    <w:rsid w:val="00040444"/>
    <w:rsid w:val="00041393"/>
    <w:rsid w:val="00042106"/>
    <w:rsid w:val="000441F6"/>
    <w:rsid w:val="00044325"/>
    <w:rsid w:val="00044649"/>
    <w:rsid w:val="0005147E"/>
    <w:rsid w:val="00051F2E"/>
    <w:rsid w:val="000547D5"/>
    <w:rsid w:val="00054F1E"/>
    <w:rsid w:val="00060356"/>
    <w:rsid w:val="00060595"/>
    <w:rsid w:val="00060DC9"/>
    <w:rsid w:val="000613D7"/>
    <w:rsid w:val="00063476"/>
    <w:rsid w:val="00065739"/>
    <w:rsid w:val="00066454"/>
    <w:rsid w:val="000705DD"/>
    <w:rsid w:val="000737C0"/>
    <w:rsid w:val="000755F7"/>
    <w:rsid w:val="0008272B"/>
    <w:rsid w:val="00094929"/>
    <w:rsid w:val="000969A2"/>
    <w:rsid w:val="000A12F0"/>
    <w:rsid w:val="000A19D6"/>
    <w:rsid w:val="000A1A59"/>
    <w:rsid w:val="000A259C"/>
    <w:rsid w:val="000A3C0D"/>
    <w:rsid w:val="000A57D4"/>
    <w:rsid w:val="000A752C"/>
    <w:rsid w:val="000B5B8D"/>
    <w:rsid w:val="000B6E8E"/>
    <w:rsid w:val="000C0F40"/>
    <w:rsid w:val="000C4777"/>
    <w:rsid w:val="000C5103"/>
    <w:rsid w:val="000C565E"/>
    <w:rsid w:val="000C5AD1"/>
    <w:rsid w:val="000D2FF0"/>
    <w:rsid w:val="000D593C"/>
    <w:rsid w:val="000D5FB5"/>
    <w:rsid w:val="000E24A6"/>
    <w:rsid w:val="000E5B22"/>
    <w:rsid w:val="000E6F09"/>
    <w:rsid w:val="000E7B3F"/>
    <w:rsid w:val="000E7D31"/>
    <w:rsid w:val="000F146C"/>
    <w:rsid w:val="000F4F43"/>
    <w:rsid w:val="000F735D"/>
    <w:rsid w:val="000F7BCE"/>
    <w:rsid w:val="00106F2D"/>
    <w:rsid w:val="001072C8"/>
    <w:rsid w:val="0011073E"/>
    <w:rsid w:val="00112124"/>
    <w:rsid w:val="00114E8E"/>
    <w:rsid w:val="001151D1"/>
    <w:rsid w:val="00116160"/>
    <w:rsid w:val="00116A5C"/>
    <w:rsid w:val="00116ED4"/>
    <w:rsid w:val="00120704"/>
    <w:rsid w:val="001246ED"/>
    <w:rsid w:val="00125C56"/>
    <w:rsid w:val="001306E9"/>
    <w:rsid w:val="001319FA"/>
    <w:rsid w:val="00134BB5"/>
    <w:rsid w:val="001352E9"/>
    <w:rsid w:val="001359A7"/>
    <w:rsid w:val="0013713E"/>
    <w:rsid w:val="001402A6"/>
    <w:rsid w:val="00140993"/>
    <w:rsid w:val="00142055"/>
    <w:rsid w:val="0014299A"/>
    <w:rsid w:val="0014320D"/>
    <w:rsid w:val="001441C7"/>
    <w:rsid w:val="00144252"/>
    <w:rsid w:val="00146209"/>
    <w:rsid w:val="00146D9B"/>
    <w:rsid w:val="00151FCB"/>
    <w:rsid w:val="001608CE"/>
    <w:rsid w:val="00160B9A"/>
    <w:rsid w:val="001664F2"/>
    <w:rsid w:val="00167613"/>
    <w:rsid w:val="00167665"/>
    <w:rsid w:val="001702B4"/>
    <w:rsid w:val="00171D70"/>
    <w:rsid w:val="0017271D"/>
    <w:rsid w:val="001728ED"/>
    <w:rsid w:val="001733A5"/>
    <w:rsid w:val="001742A5"/>
    <w:rsid w:val="00175DBF"/>
    <w:rsid w:val="00176E09"/>
    <w:rsid w:val="00177F3E"/>
    <w:rsid w:val="00181333"/>
    <w:rsid w:val="00181F38"/>
    <w:rsid w:val="00182470"/>
    <w:rsid w:val="0019178F"/>
    <w:rsid w:val="00193531"/>
    <w:rsid w:val="001A0A19"/>
    <w:rsid w:val="001A3759"/>
    <w:rsid w:val="001A5FEB"/>
    <w:rsid w:val="001C02E5"/>
    <w:rsid w:val="001C236E"/>
    <w:rsid w:val="001C300F"/>
    <w:rsid w:val="001C44A3"/>
    <w:rsid w:val="001C545F"/>
    <w:rsid w:val="001C69CA"/>
    <w:rsid w:val="001C7ACB"/>
    <w:rsid w:val="001D5698"/>
    <w:rsid w:val="001D6EF7"/>
    <w:rsid w:val="001E008B"/>
    <w:rsid w:val="001E0DD9"/>
    <w:rsid w:val="001E46C9"/>
    <w:rsid w:val="001E750D"/>
    <w:rsid w:val="001F3695"/>
    <w:rsid w:val="001F6A3D"/>
    <w:rsid w:val="001F74E1"/>
    <w:rsid w:val="00200E97"/>
    <w:rsid w:val="00202463"/>
    <w:rsid w:val="002074FA"/>
    <w:rsid w:val="0021494F"/>
    <w:rsid w:val="00214FDD"/>
    <w:rsid w:val="0021739B"/>
    <w:rsid w:val="00217DEB"/>
    <w:rsid w:val="00222B31"/>
    <w:rsid w:val="00232EEB"/>
    <w:rsid w:val="002347B3"/>
    <w:rsid w:val="00245729"/>
    <w:rsid w:val="00246D74"/>
    <w:rsid w:val="00247E52"/>
    <w:rsid w:val="00252322"/>
    <w:rsid w:val="00253560"/>
    <w:rsid w:val="00253654"/>
    <w:rsid w:val="0025392D"/>
    <w:rsid w:val="00254AD5"/>
    <w:rsid w:val="002553DE"/>
    <w:rsid w:val="00256223"/>
    <w:rsid w:val="0025623F"/>
    <w:rsid w:val="002668CA"/>
    <w:rsid w:val="00266E1F"/>
    <w:rsid w:val="00271A9E"/>
    <w:rsid w:val="002724F3"/>
    <w:rsid w:val="00273B50"/>
    <w:rsid w:val="002762EA"/>
    <w:rsid w:val="00283207"/>
    <w:rsid w:val="00291143"/>
    <w:rsid w:val="0029505F"/>
    <w:rsid w:val="002A137C"/>
    <w:rsid w:val="002A171F"/>
    <w:rsid w:val="002A3859"/>
    <w:rsid w:val="002A58F0"/>
    <w:rsid w:val="002A63E2"/>
    <w:rsid w:val="002B3DF0"/>
    <w:rsid w:val="002B4734"/>
    <w:rsid w:val="002B71BC"/>
    <w:rsid w:val="002B7F90"/>
    <w:rsid w:val="002C160E"/>
    <w:rsid w:val="002C5616"/>
    <w:rsid w:val="002C659D"/>
    <w:rsid w:val="002C743B"/>
    <w:rsid w:val="002C788C"/>
    <w:rsid w:val="002D08C8"/>
    <w:rsid w:val="002D1B8D"/>
    <w:rsid w:val="002D2001"/>
    <w:rsid w:val="002D654D"/>
    <w:rsid w:val="002E4A9D"/>
    <w:rsid w:val="002E6B32"/>
    <w:rsid w:val="002F0C27"/>
    <w:rsid w:val="002F2693"/>
    <w:rsid w:val="002F4388"/>
    <w:rsid w:val="00301BC1"/>
    <w:rsid w:val="00304D11"/>
    <w:rsid w:val="00304DE9"/>
    <w:rsid w:val="00305AD8"/>
    <w:rsid w:val="00306626"/>
    <w:rsid w:val="00307A16"/>
    <w:rsid w:val="00311935"/>
    <w:rsid w:val="003162E9"/>
    <w:rsid w:val="00321472"/>
    <w:rsid w:val="00323C38"/>
    <w:rsid w:val="00327C0A"/>
    <w:rsid w:val="00332BA1"/>
    <w:rsid w:val="0033412B"/>
    <w:rsid w:val="00334144"/>
    <w:rsid w:val="00346006"/>
    <w:rsid w:val="00353BE8"/>
    <w:rsid w:val="003560E8"/>
    <w:rsid w:val="00360D9A"/>
    <w:rsid w:val="00361D4F"/>
    <w:rsid w:val="003627B6"/>
    <w:rsid w:val="00373538"/>
    <w:rsid w:val="00380085"/>
    <w:rsid w:val="00382BA6"/>
    <w:rsid w:val="003848F2"/>
    <w:rsid w:val="003855D9"/>
    <w:rsid w:val="00390AE6"/>
    <w:rsid w:val="00390D53"/>
    <w:rsid w:val="00391843"/>
    <w:rsid w:val="00392FBD"/>
    <w:rsid w:val="003936A2"/>
    <w:rsid w:val="003945B0"/>
    <w:rsid w:val="003951FC"/>
    <w:rsid w:val="00396124"/>
    <w:rsid w:val="003972EA"/>
    <w:rsid w:val="003A2EA7"/>
    <w:rsid w:val="003A61F3"/>
    <w:rsid w:val="003B0078"/>
    <w:rsid w:val="003B0673"/>
    <w:rsid w:val="003B0945"/>
    <w:rsid w:val="003B29A5"/>
    <w:rsid w:val="003B39BE"/>
    <w:rsid w:val="003B5212"/>
    <w:rsid w:val="003B6602"/>
    <w:rsid w:val="003C0543"/>
    <w:rsid w:val="003C1DFB"/>
    <w:rsid w:val="003C2184"/>
    <w:rsid w:val="003C5303"/>
    <w:rsid w:val="003C6B8A"/>
    <w:rsid w:val="003D7405"/>
    <w:rsid w:val="003E4898"/>
    <w:rsid w:val="003E54B2"/>
    <w:rsid w:val="003E6BAD"/>
    <w:rsid w:val="003E70F7"/>
    <w:rsid w:val="003F5242"/>
    <w:rsid w:val="003F59E4"/>
    <w:rsid w:val="003F7B9B"/>
    <w:rsid w:val="003F7FC8"/>
    <w:rsid w:val="004034FC"/>
    <w:rsid w:val="004043F8"/>
    <w:rsid w:val="004047E0"/>
    <w:rsid w:val="00404C2A"/>
    <w:rsid w:val="00407E5C"/>
    <w:rsid w:val="004107C2"/>
    <w:rsid w:val="00414946"/>
    <w:rsid w:val="00420399"/>
    <w:rsid w:val="00423641"/>
    <w:rsid w:val="00424735"/>
    <w:rsid w:val="00424ABE"/>
    <w:rsid w:val="00425A65"/>
    <w:rsid w:val="004275EF"/>
    <w:rsid w:val="00427AE8"/>
    <w:rsid w:val="00430688"/>
    <w:rsid w:val="0043113D"/>
    <w:rsid w:val="0043168F"/>
    <w:rsid w:val="00431F3E"/>
    <w:rsid w:val="00440BF1"/>
    <w:rsid w:val="004412F8"/>
    <w:rsid w:val="0044170B"/>
    <w:rsid w:val="00442A5B"/>
    <w:rsid w:val="00444E29"/>
    <w:rsid w:val="004472D3"/>
    <w:rsid w:val="00450EC5"/>
    <w:rsid w:val="0045263A"/>
    <w:rsid w:val="0045435F"/>
    <w:rsid w:val="004553AE"/>
    <w:rsid w:val="00460FB3"/>
    <w:rsid w:val="004623B9"/>
    <w:rsid w:val="00462848"/>
    <w:rsid w:val="0046514D"/>
    <w:rsid w:val="00465B6B"/>
    <w:rsid w:val="004738D9"/>
    <w:rsid w:val="00476AE2"/>
    <w:rsid w:val="004772EF"/>
    <w:rsid w:val="00477626"/>
    <w:rsid w:val="00483506"/>
    <w:rsid w:val="00484CE0"/>
    <w:rsid w:val="004853B7"/>
    <w:rsid w:val="00493F2A"/>
    <w:rsid w:val="00494501"/>
    <w:rsid w:val="00495453"/>
    <w:rsid w:val="00495639"/>
    <w:rsid w:val="00497257"/>
    <w:rsid w:val="004A0FF2"/>
    <w:rsid w:val="004A21D9"/>
    <w:rsid w:val="004A4C7F"/>
    <w:rsid w:val="004A604C"/>
    <w:rsid w:val="004B125D"/>
    <w:rsid w:val="004C43FE"/>
    <w:rsid w:val="004C74F6"/>
    <w:rsid w:val="004D14CD"/>
    <w:rsid w:val="004D4DB1"/>
    <w:rsid w:val="004D5C6E"/>
    <w:rsid w:val="004D5D4A"/>
    <w:rsid w:val="004E2122"/>
    <w:rsid w:val="004E2186"/>
    <w:rsid w:val="004E2250"/>
    <w:rsid w:val="004E245D"/>
    <w:rsid w:val="004E4897"/>
    <w:rsid w:val="004E4B22"/>
    <w:rsid w:val="004E5113"/>
    <w:rsid w:val="004E76F2"/>
    <w:rsid w:val="004F459D"/>
    <w:rsid w:val="004F5125"/>
    <w:rsid w:val="004F5BD1"/>
    <w:rsid w:val="004F68E8"/>
    <w:rsid w:val="004F6A3D"/>
    <w:rsid w:val="00500073"/>
    <w:rsid w:val="005041E1"/>
    <w:rsid w:val="005054A4"/>
    <w:rsid w:val="00506756"/>
    <w:rsid w:val="00512DEC"/>
    <w:rsid w:val="00513B5C"/>
    <w:rsid w:val="00523EDA"/>
    <w:rsid w:val="0052485D"/>
    <w:rsid w:val="00525A45"/>
    <w:rsid w:val="005274AA"/>
    <w:rsid w:val="00530C9C"/>
    <w:rsid w:val="00535D0D"/>
    <w:rsid w:val="00537AF7"/>
    <w:rsid w:val="00544438"/>
    <w:rsid w:val="005458B6"/>
    <w:rsid w:val="0054608A"/>
    <w:rsid w:val="00547371"/>
    <w:rsid w:val="005503D2"/>
    <w:rsid w:val="00550C69"/>
    <w:rsid w:val="005532F6"/>
    <w:rsid w:val="005536F9"/>
    <w:rsid w:val="0055479A"/>
    <w:rsid w:val="0055625E"/>
    <w:rsid w:val="00557499"/>
    <w:rsid w:val="00557C42"/>
    <w:rsid w:val="005604F5"/>
    <w:rsid w:val="00564EB3"/>
    <w:rsid w:val="00565EF4"/>
    <w:rsid w:val="00567A50"/>
    <w:rsid w:val="00570397"/>
    <w:rsid w:val="0058015F"/>
    <w:rsid w:val="00583B8B"/>
    <w:rsid w:val="00584D97"/>
    <w:rsid w:val="00587B3E"/>
    <w:rsid w:val="0059061D"/>
    <w:rsid w:val="00593111"/>
    <w:rsid w:val="0059744C"/>
    <w:rsid w:val="00597802"/>
    <w:rsid w:val="005A14CA"/>
    <w:rsid w:val="005A32A1"/>
    <w:rsid w:val="005A3E62"/>
    <w:rsid w:val="005A50EF"/>
    <w:rsid w:val="005A65EB"/>
    <w:rsid w:val="005A6A65"/>
    <w:rsid w:val="005B4492"/>
    <w:rsid w:val="005B47CB"/>
    <w:rsid w:val="005B7D2B"/>
    <w:rsid w:val="005C0DA8"/>
    <w:rsid w:val="005C4AF5"/>
    <w:rsid w:val="005D07E4"/>
    <w:rsid w:val="005D2778"/>
    <w:rsid w:val="005D46C0"/>
    <w:rsid w:val="005D4ABA"/>
    <w:rsid w:val="005D600C"/>
    <w:rsid w:val="005D6220"/>
    <w:rsid w:val="005E6770"/>
    <w:rsid w:val="005E6DD9"/>
    <w:rsid w:val="005F01E4"/>
    <w:rsid w:val="005F14A7"/>
    <w:rsid w:val="005F7F4B"/>
    <w:rsid w:val="00602B8F"/>
    <w:rsid w:val="0060673C"/>
    <w:rsid w:val="0061098C"/>
    <w:rsid w:val="0062279B"/>
    <w:rsid w:val="00627D8E"/>
    <w:rsid w:val="00630FBE"/>
    <w:rsid w:val="0063553F"/>
    <w:rsid w:val="006358FB"/>
    <w:rsid w:val="00637FC1"/>
    <w:rsid w:val="00642281"/>
    <w:rsid w:val="00643C87"/>
    <w:rsid w:val="00644F6A"/>
    <w:rsid w:val="0064508B"/>
    <w:rsid w:val="00646133"/>
    <w:rsid w:val="0065048A"/>
    <w:rsid w:val="0065291E"/>
    <w:rsid w:val="006543A6"/>
    <w:rsid w:val="00655341"/>
    <w:rsid w:val="00656915"/>
    <w:rsid w:val="0066188C"/>
    <w:rsid w:val="00662163"/>
    <w:rsid w:val="00670CDB"/>
    <w:rsid w:val="006731B6"/>
    <w:rsid w:val="00674615"/>
    <w:rsid w:val="00676973"/>
    <w:rsid w:val="00676D79"/>
    <w:rsid w:val="006804D9"/>
    <w:rsid w:val="006813FC"/>
    <w:rsid w:val="00682B8A"/>
    <w:rsid w:val="006878B3"/>
    <w:rsid w:val="006903B6"/>
    <w:rsid w:val="00690526"/>
    <w:rsid w:val="00692E46"/>
    <w:rsid w:val="00693569"/>
    <w:rsid w:val="006945F4"/>
    <w:rsid w:val="006947F2"/>
    <w:rsid w:val="00695474"/>
    <w:rsid w:val="006A11F9"/>
    <w:rsid w:val="006A1BF1"/>
    <w:rsid w:val="006A2F02"/>
    <w:rsid w:val="006A5873"/>
    <w:rsid w:val="006A6FC5"/>
    <w:rsid w:val="006B05A7"/>
    <w:rsid w:val="006B07EA"/>
    <w:rsid w:val="006B213C"/>
    <w:rsid w:val="006B29CD"/>
    <w:rsid w:val="006B2FF2"/>
    <w:rsid w:val="006B37DD"/>
    <w:rsid w:val="006B3F12"/>
    <w:rsid w:val="006B5A3F"/>
    <w:rsid w:val="006C6EA3"/>
    <w:rsid w:val="006C70E3"/>
    <w:rsid w:val="006C786A"/>
    <w:rsid w:val="006C7E8B"/>
    <w:rsid w:val="006D115D"/>
    <w:rsid w:val="006D1FDA"/>
    <w:rsid w:val="006D46F3"/>
    <w:rsid w:val="006D5E46"/>
    <w:rsid w:val="006D5F86"/>
    <w:rsid w:val="006D6B74"/>
    <w:rsid w:val="006E05D4"/>
    <w:rsid w:val="006E3F0E"/>
    <w:rsid w:val="006E52CD"/>
    <w:rsid w:val="006F1F51"/>
    <w:rsid w:val="00700246"/>
    <w:rsid w:val="00701D06"/>
    <w:rsid w:val="007047B9"/>
    <w:rsid w:val="0070666C"/>
    <w:rsid w:val="007108AE"/>
    <w:rsid w:val="00713BCB"/>
    <w:rsid w:val="0071536D"/>
    <w:rsid w:val="007167E6"/>
    <w:rsid w:val="007215F9"/>
    <w:rsid w:val="007266BF"/>
    <w:rsid w:val="00727214"/>
    <w:rsid w:val="0072756E"/>
    <w:rsid w:val="00730ED9"/>
    <w:rsid w:val="00732808"/>
    <w:rsid w:val="00735B5E"/>
    <w:rsid w:val="00737DB8"/>
    <w:rsid w:val="00740AAF"/>
    <w:rsid w:val="00740F45"/>
    <w:rsid w:val="007419D8"/>
    <w:rsid w:val="007440BF"/>
    <w:rsid w:val="0074541E"/>
    <w:rsid w:val="007474CD"/>
    <w:rsid w:val="007532A9"/>
    <w:rsid w:val="00753339"/>
    <w:rsid w:val="007536A6"/>
    <w:rsid w:val="00753830"/>
    <w:rsid w:val="007540E2"/>
    <w:rsid w:val="007562A0"/>
    <w:rsid w:val="00757765"/>
    <w:rsid w:val="00762413"/>
    <w:rsid w:val="00766040"/>
    <w:rsid w:val="0076768C"/>
    <w:rsid w:val="007718AB"/>
    <w:rsid w:val="00773357"/>
    <w:rsid w:val="00774AD2"/>
    <w:rsid w:val="0077572B"/>
    <w:rsid w:val="0077692C"/>
    <w:rsid w:val="00781AFA"/>
    <w:rsid w:val="00785E92"/>
    <w:rsid w:val="00790A89"/>
    <w:rsid w:val="007921E2"/>
    <w:rsid w:val="0079315A"/>
    <w:rsid w:val="007A1BCF"/>
    <w:rsid w:val="007A292D"/>
    <w:rsid w:val="007A6D4D"/>
    <w:rsid w:val="007A7C55"/>
    <w:rsid w:val="007B24D3"/>
    <w:rsid w:val="007B339B"/>
    <w:rsid w:val="007B6DE6"/>
    <w:rsid w:val="007B73FC"/>
    <w:rsid w:val="007C04DA"/>
    <w:rsid w:val="007C320C"/>
    <w:rsid w:val="007C4D50"/>
    <w:rsid w:val="007C58CA"/>
    <w:rsid w:val="007D1B1B"/>
    <w:rsid w:val="007D1BD7"/>
    <w:rsid w:val="007D2EBB"/>
    <w:rsid w:val="007D48CB"/>
    <w:rsid w:val="007D79AD"/>
    <w:rsid w:val="007E33DA"/>
    <w:rsid w:val="007E68E0"/>
    <w:rsid w:val="007F1250"/>
    <w:rsid w:val="00802AD0"/>
    <w:rsid w:val="00803B03"/>
    <w:rsid w:val="008129B0"/>
    <w:rsid w:val="00813558"/>
    <w:rsid w:val="008174DA"/>
    <w:rsid w:val="00820E05"/>
    <w:rsid w:val="0082462F"/>
    <w:rsid w:val="008257B9"/>
    <w:rsid w:val="0082645E"/>
    <w:rsid w:val="00826CF0"/>
    <w:rsid w:val="0083153C"/>
    <w:rsid w:val="00831A9A"/>
    <w:rsid w:val="00834B04"/>
    <w:rsid w:val="008357EE"/>
    <w:rsid w:val="008370A0"/>
    <w:rsid w:val="00841E32"/>
    <w:rsid w:val="008422EC"/>
    <w:rsid w:val="00844BE0"/>
    <w:rsid w:val="00844BEF"/>
    <w:rsid w:val="0085072A"/>
    <w:rsid w:val="00851FC8"/>
    <w:rsid w:val="008534C6"/>
    <w:rsid w:val="008553C7"/>
    <w:rsid w:val="008559F3"/>
    <w:rsid w:val="00856CEA"/>
    <w:rsid w:val="00865097"/>
    <w:rsid w:val="008700FB"/>
    <w:rsid w:val="00872C7D"/>
    <w:rsid w:val="00874C1B"/>
    <w:rsid w:val="008752AF"/>
    <w:rsid w:val="0088060C"/>
    <w:rsid w:val="00884FF6"/>
    <w:rsid w:val="008850EC"/>
    <w:rsid w:val="00887C98"/>
    <w:rsid w:val="008947F6"/>
    <w:rsid w:val="008A0061"/>
    <w:rsid w:val="008A118A"/>
    <w:rsid w:val="008A3A92"/>
    <w:rsid w:val="008A5E80"/>
    <w:rsid w:val="008B1E25"/>
    <w:rsid w:val="008B5038"/>
    <w:rsid w:val="008B7C06"/>
    <w:rsid w:val="008C17EF"/>
    <w:rsid w:val="008C4C28"/>
    <w:rsid w:val="008C55E2"/>
    <w:rsid w:val="008C6B2C"/>
    <w:rsid w:val="008D0027"/>
    <w:rsid w:val="008D0C46"/>
    <w:rsid w:val="008D10F7"/>
    <w:rsid w:val="008D2050"/>
    <w:rsid w:val="008D2878"/>
    <w:rsid w:val="008E01DE"/>
    <w:rsid w:val="008E3FDD"/>
    <w:rsid w:val="008E4CCF"/>
    <w:rsid w:val="008F2C18"/>
    <w:rsid w:val="008F5129"/>
    <w:rsid w:val="008F52B6"/>
    <w:rsid w:val="008F5572"/>
    <w:rsid w:val="008F5B4B"/>
    <w:rsid w:val="008F60D0"/>
    <w:rsid w:val="00901412"/>
    <w:rsid w:val="0090287A"/>
    <w:rsid w:val="00902978"/>
    <w:rsid w:val="009051FE"/>
    <w:rsid w:val="00906B00"/>
    <w:rsid w:val="0091099E"/>
    <w:rsid w:val="009135EF"/>
    <w:rsid w:val="00915787"/>
    <w:rsid w:val="0092215E"/>
    <w:rsid w:val="00922C38"/>
    <w:rsid w:val="00926EF3"/>
    <w:rsid w:val="009341B1"/>
    <w:rsid w:val="009364F0"/>
    <w:rsid w:val="00936FA5"/>
    <w:rsid w:val="00937EDC"/>
    <w:rsid w:val="009422EB"/>
    <w:rsid w:val="00942B18"/>
    <w:rsid w:val="009501EA"/>
    <w:rsid w:val="00951E37"/>
    <w:rsid w:val="00962AE1"/>
    <w:rsid w:val="00962EAC"/>
    <w:rsid w:val="00964B48"/>
    <w:rsid w:val="009707D6"/>
    <w:rsid w:val="00971948"/>
    <w:rsid w:val="0097397B"/>
    <w:rsid w:val="00974BF8"/>
    <w:rsid w:val="00975A87"/>
    <w:rsid w:val="009807FE"/>
    <w:rsid w:val="00982C52"/>
    <w:rsid w:val="0098735C"/>
    <w:rsid w:val="00991BE8"/>
    <w:rsid w:val="009933DB"/>
    <w:rsid w:val="00995DF6"/>
    <w:rsid w:val="009965C0"/>
    <w:rsid w:val="00996C15"/>
    <w:rsid w:val="00997737"/>
    <w:rsid w:val="009A5259"/>
    <w:rsid w:val="009A5890"/>
    <w:rsid w:val="009A6E33"/>
    <w:rsid w:val="009B6042"/>
    <w:rsid w:val="009C3E2D"/>
    <w:rsid w:val="009D1863"/>
    <w:rsid w:val="009D2465"/>
    <w:rsid w:val="009D4937"/>
    <w:rsid w:val="009D4F0C"/>
    <w:rsid w:val="009D521F"/>
    <w:rsid w:val="009D7BEE"/>
    <w:rsid w:val="009E2C74"/>
    <w:rsid w:val="009E4120"/>
    <w:rsid w:val="009E4491"/>
    <w:rsid w:val="009E45F4"/>
    <w:rsid w:val="009E46E2"/>
    <w:rsid w:val="009E6E13"/>
    <w:rsid w:val="009F45C9"/>
    <w:rsid w:val="00A01B4C"/>
    <w:rsid w:val="00A02F91"/>
    <w:rsid w:val="00A042DF"/>
    <w:rsid w:val="00A0617E"/>
    <w:rsid w:val="00A13E46"/>
    <w:rsid w:val="00A2240D"/>
    <w:rsid w:val="00A245D4"/>
    <w:rsid w:val="00A2560D"/>
    <w:rsid w:val="00A3108F"/>
    <w:rsid w:val="00A346E3"/>
    <w:rsid w:val="00A36710"/>
    <w:rsid w:val="00A374C9"/>
    <w:rsid w:val="00A40DE7"/>
    <w:rsid w:val="00A44BD4"/>
    <w:rsid w:val="00A46122"/>
    <w:rsid w:val="00A556DE"/>
    <w:rsid w:val="00A608AC"/>
    <w:rsid w:val="00A60F94"/>
    <w:rsid w:val="00A64194"/>
    <w:rsid w:val="00A65183"/>
    <w:rsid w:val="00A679A1"/>
    <w:rsid w:val="00A7101D"/>
    <w:rsid w:val="00A7136F"/>
    <w:rsid w:val="00A73922"/>
    <w:rsid w:val="00A800EA"/>
    <w:rsid w:val="00A9758A"/>
    <w:rsid w:val="00AA05A4"/>
    <w:rsid w:val="00AA142D"/>
    <w:rsid w:val="00AA1947"/>
    <w:rsid w:val="00AA3C7A"/>
    <w:rsid w:val="00AA63EF"/>
    <w:rsid w:val="00AB14C4"/>
    <w:rsid w:val="00AB1CBC"/>
    <w:rsid w:val="00AB2C61"/>
    <w:rsid w:val="00AC181F"/>
    <w:rsid w:val="00AC4D88"/>
    <w:rsid w:val="00AC5DB5"/>
    <w:rsid w:val="00AD0903"/>
    <w:rsid w:val="00AD0B02"/>
    <w:rsid w:val="00AD12E2"/>
    <w:rsid w:val="00AD27A6"/>
    <w:rsid w:val="00AD29E7"/>
    <w:rsid w:val="00AD3E73"/>
    <w:rsid w:val="00AE057B"/>
    <w:rsid w:val="00AE2352"/>
    <w:rsid w:val="00AE29E0"/>
    <w:rsid w:val="00AE5FAC"/>
    <w:rsid w:val="00AF1FA0"/>
    <w:rsid w:val="00AF36D0"/>
    <w:rsid w:val="00AF53C6"/>
    <w:rsid w:val="00AF6B2F"/>
    <w:rsid w:val="00AF6F6B"/>
    <w:rsid w:val="00B05513"/>
    <w:rsid w:val="00B059E5"/>
    <w:rsid w:val="00B11EAC"/>
    <w:rsid w:val="00B11FE7"/>
    <w:rsid w:val="00B14443"/>
    <w:rsid w:val="00B149D5"/>
    <w:rsid w:val="00B16943"/>
    <w:rsid w:val="00B17180"/>
    <w:rsid w:val="00B17A56"/>
    <w:rsid w:val="00B2081A"/>
    <w:rsid w:val="00B20DBA"/>
    <w:rsid w:val="00B27348"/>
    <w:rsid w:val="00B27AB2"/>
    <w:rsid w:val="00B4099D"/>
    <w:rsid w:val="00B42BFD"/>
    <w:rsid w:val="00B44372"/>
    <w:rsid w:val="00B45BCB"/>
    <w:rsid w:val="00B503F2"/>
    <w:rsid w:val="00B52BD9"/>
    <w:rsid w:val="00B53F59"/>
    <w:rsid w:val="00B54773"/>
    <w:rsid w:val="00B54C49"/>
    <w:rsid w:val="00B55418"/>
    <w:rsid w:val="00B55474"/>
    <w:rsid w:val="00B64559"/>
    <w:rsid w:val="00B66F88"/>
    <w:rsid w:val="00B67A1F"/>
    <w:rsid w:val="00B705A7"/>
    <w:rsid w:val="00B70AA9"/>
    <w:rsid w:val="00B72A99"/>
    <w:rsid w:val="00B75B0F"/>
    <w:rsid w:val="00B7763F"/>
    <w:rsid w:val="00B77868"/>
    <w:rsid w:val="00B8261B"/>
    <w:rsid w:val="00B873EE"/>
    <w:rsid w:val="00B95841"/>
    <w:rsid w:val="00B95EAF"/>
    <w:rsid w:val="00B97374"/>
    <w:rsid w:val="00BA24AB"/>
    <w:rsid w:val="00BA29A2"/>
    <w:rsid w:val="00BA3084"/>
    <w:rsid w:val="00BA469D"/>
    <w:rsid w:val="00BA7211"/>
    <w:rsid w:val="00BB38E2"/>
    <w:rsid w:val="00BB3C85"/>
    <w:rsid w:val="00BB5763"/>
    <w:rsid w:val="00BB5901"/>
    <w:rsid w:val="00BB63B7"/>
    <w:rsid w:val="00BC2D08"/>
    <w:rsid w:val="00BC2F57"/>
    <w:rsid w:val="00BC4F9D"/>
    <w:rsid w:val="00BC5E8E"/>
    <w:rsid w:val="00BC76DC"/>
    <w:rsid w:val="00BC78B3"/>
    <w:rsid w:val="00BC7921"/>
    <w:rsid w:val="00BD2797"/>
    <w:rsid w:val="00BD40A5"/>
    <w:rsid w:val="00BD6B29"/>
    <w:rsid w:val="00BE3432"/>
    <w:rsid w:val="00BE6569"/>
    <w:rsid w:val="00BE6629"/>
    <w:rsid w:val="00BF2E3C"/>
    <w:rsid w:val="00BF7217"/>
    <w:rsid w:val="00C003BA"/>
    <w:rsid w:val="00C050C7"/>
    <w:rsid w:val="00C067E4"/>
    <w:rsid w:val="00C06C5A"/>
    <w:rsid w:val="00C06FA0"/>
    <w:rsid w:val="00C15E91"/>
    <w:rsid w:val="00C2200E"/>
    <w:rsid w:val="00C26EB8"/>
    <w:rsid w:val="00C32B73"/>
    <w:rsid w:val="00C37C52"/>
    <w:rsid w:val="00C410C3"/>
    <w:rsid w:val="00C44D34"/>
    <w:rsid w:val="00C460DA"/>
    <w:rsid w:val="00C46827"/>
    <w:rsid w:val="00C5399C"/>
    <w:rsid w:val="00C53F99"/>
    <w:rsid w:val="00C578D5"/>
    <w:rsid w:val="00C66928"/>
    <w:rsid w:val="00C72B15"/>
    <w:rsid w:val="00C73852"/>
    <w:rsid w:val="00C751FC"/>
    <w:rsid w:val="00C75DDB"/>
    <w:rsid w:val="00C76612"/>
    <w:rsid w:val="00C809CF"/>
    <w:rsid w:val="00C82046"/>
    <w:rsid w:val="00C84E80"/>
    <w:rsid w:val="00C85A85"/>
    <w:rsid w:val="00C85E62"/>
    <w:rsid w:val="00C86AC9"/>
    <w:rsid w:val="00C917DE"/>
    <w:rsid w:val="00C9318C"/>
    <w:rsid w:val="00C9692F"/>
    <w:rsid w:val="00CA31D2"/>
    <w:rsid w:val="00CA3E94"/>
    <w:rsid w:val="00CA5C53"/>
    <w:rsid w:val="00CB1DA2"/>
    <w:rsid w:val="00CB1E4D"/>
    <w:rsid w:val="00CB6BD3"/>
    <w:rsid w:val="00CC0BD7"/>
    <w:rsid w:val="00CC4993"/>
    <w:rsid w:val="00CD0015"/>
    <w:rsid w:val="00CD01EF"/>
    <w:rsid w:val="00CD41C2"/>
    <w:rsid w:val="00CE119A"/>
    <w:rsid w:val="00CE4936"/>
    <w:rsid w:val="00CE6D33"/>
    <w:rsid w:val="00CF047A"/>
    <w:rsid w:val="00D00E86"/>
    <w:rsid w:val="00D02492"/>
    <w:rsid w:val="00D05339"/>
    <w:rsid w:val="00D10373"/>
    <w:rsid w:val="00D1287B"/>
    <w:rsid w:val="00D14E03"/>
    <w:rsid w:val="00D20578"/>
    <w:rsid w:val="00D21411"/>
    <w:rsid w:val="00D25C34"/>
    <w:rsid w:val="00D265D1"/>
    <w:rsid w:val="00D310F1"/>
    <w:rsid w:val="00D37A18"/>
    <w:rsid w:val="00D40251"/>
    <w:rsid w:val="00D41400"/>
    <w:rsid w:val="00D43782"/>
    <w:rsid w:val="00D43DFA"/>
    <w:rsid w:val="00D44D37"/>
    <w:rsid w:val="00D4534D"/>
    <w:rsid w:val="00D457C1"/>
    <w:rsid w:val="00D47D55"/>
    <w:rsid w:val="00D52760"/>
    <w:rsid w:val="00D52851"/>
    <w:rsid w:val="00D542CE"/>
    <w:rsid w:val="00D65BC0"/>
    <w:rsid w:val="00D66FD4"/>
    <w:rsid w:val="00D672D3"/>
    <w:rsid w:val="00D674B5"/>
    <w:rsid w:val="00D71EFA"/>
    <w:rsid w:val="00D810D9"/>
    <w:rsid w:val="00D82A72"/>
    <w:rsid w:val="00D85261"/>
    <w:rsid w:val="00D85F32"/>
    <w:rsid w:val="00D86A44"/>
    <w:rsid w:val="00D87FE4"/>
    <w:rsid w:val="00D9145C"/>
    <w:rsid w:val="00D92A49"/>
    <w:rsid w:val="00D94AC3"/>
    <w:rsid w:val="00D95380"/>
    <w:rsid w:val="00D9561A"/>
    <w:rsid w:val="00D968A2"/>
    <w:rsid w:val="00DA2F65"/>
    <w:rsid w:val="00DA64AE"/>
    <w:rsid w:val="00DB3A22"/>
    <w:rsid w:val="00DB42D0"/>
    <w:rsid w:val="00DB7EB7"/>
    <w:rsid w:val="00DC1BD0"/>
    <w:rsid w:val="00DC3738"/>
    <w:rsid w:val="00DC6A02"/>
    <w:rsid w:val="00DD24D2"/>
    <w:rsid w:val="00DE4D1E"/>
    <w:rsid w:val="00DE5CC6"/>
    <w:rsid w:val="00DF13AA"/>
    <w:rsid w:val="00DF7534"/>
    <w:rsid w:val="00DF7BE5"/>
    <w:rsid w:val="00E015FF"/>
    <w:rsid w:val="00E02B3C"/>
    <w:rsid w:val="00E02CBF"/>
    <w:rsid w:val="00E10A51"/>
    <w:rsid w:val="00E10EDE"/>
    <w:rsid w:val="00E11876"/>
    <w:rsid w:val="00E130FC"/>
    <w:rsid w:val="00E14C6F"/>
    <w:rsid w:val="00E2274A"/>
    <w:rsid w:val="00E25218"/>
    <w:rsid w:val="00E25380"/>
    <w:rsid w:val="00E272B1"/>
    <w:rsid w:val="00E304CF"/>
    <w:rsid w:val="00E31977"/>
    <w:rsid w:val="00E33439"/>
    <w:rsid w:val="00E3449A"/>
    <w:rsid w:val="00E352DE"/>
    <w:rsid w:val="00E374C0"/>
    <w:rsid w:val="00E44F9D"/>
    <w:rsid w:val="00E47FD9"/>
    <w:rsid w:val="00E53B1C"/>
    <w:rsid w:val="00E56D80"/>
    <w:rsid w:val="00E603F2"/>
    <w:rsid w:val="00E60AB2"/>
    <w:rsid w:val="00E613E2"/>
    <w:rsid w:val="00E72AC9"/>
    <w:rsid w:val="00E73A01"/>
    <w:rsid w:val="00E74951"/>
    <w:rsid w:val="00E8140D"/>
    <w:rsid w:val="00E829D2"/>
    <w:rsid w:val="00E85318"/>
    <w:rsid w:val="00E8766B"/>
    <w:rsid w:val="00E8793E"/>
    <w:rsid w:val="00E93972"/>
    <w:rsid w:val="00E96448"/>
    <w:rsid w:val="00E96DC9"/>
    <w:rsid w:val="00EA2DB9"/>
    <w:rsid w:val="00EA40AC"/>
    <w:rsid w:val="00EA5EE9"/>
    <w:rsid w:val="00EA7AF8"/>
    <w:rsid w:val="00EB2647"/>
    <w:rsid w:val="00EB2D98"/>
    <w:rsid w:val="00EB3E16"/>
    <w:rsid w:val="00EC1399"/>
    <w:rsid w:val="00EC172C"/>
    <w:rsid w:val="00EC25AB"/>
    <w:rsid w:val="00ED079A"/>
    <w:rsid w:val="00ED3896"/>
    <w:rsid w:val="00ED3BA0"/>
    <w:rsid w:val="00ED73E5"/>
    <w:rsid w:val="00ED7CBD"/>
    <w:rsid w:val="00EE156F"/>
    <w:rsid w:val="00EE27AB"/>
    <w:rsid w:val="00EE2B7F"/>
    <w:rsid w:val="00EE5728"/>
    <w:rsid w:val="00EE594A"/>
    <w:rsid w:val="00EE6311"/>
    <w:rsid w:val="00EE75C8"/>
    <w:rsid w:val="00EE78BB"/>
    <w:rsid w:val="00EF08A3"/>
    <w:rsid w:val="00EF10C5"/>
    <w:rsid w:val="00EF2022"/>
    <w:rsid w:val="00EF70C5"/>
    <w:rsid w:val="00EF7628"/>
    <w:rsid w:val="00F026DA"/>
    <w:rsid w:val="00F02E19"/>
    <w:rsid w:val="00F04561"/>
    <w:rsid w:val="00F1246D"/>
    <w:rsid w:val="00F12919"/>
    <w:rsid w:val="00F16FFE"/>
    <w:rsid w:val="00F17838"/>
    <w:rsid w:val="00F21A69"/>
    <w:rsid w:val="00F224FF"/>
    <w:rsid w:val="00F30ADC"/>
    <w:rsid w:val="00F35482"/>
    <w:rsid w:val="00F3558C"/>
    <w:rsid w:val="00F35E3F"/>
    <w:rsid w:val="00F35EA8"/>
    <w:rsid w:val="00F40174"/>
    <w:rsid w:val="00F42924"/>
    <w:rsid w:val="00F44C6F"/>
    <w:rsid w:val="00F45029"/>
    <w:rsid w:val="00F462EA"/>
    <w:rsid w:val="00F46AB8"/>
    <w:rsid w:val="00F47452"/>
    <w:rsid w:val="00F504C0"/>
    <w:rsid w:val="00F51238"/>
    <w:rsid w:val="00F51405"/>
    <w:rsid w:val="00F536D5"/>
    <w:rsid w:val="00F65FD5"/>
    <w:rsid w:val="00F6687E"/>
    <w:rsid w:val="00F77926"/>
    <w:rsid w:val="00F8023D"/>
    <w:rsid w:val="00F80787"/>
    <w:rsid w:val="00F95D60"/>
    <w:rsid w:val="00F9628A"/>
    <w:rsid w:val="00FA2849"/>
    <w:rsid w:val="00FA36E5"/>
    <w:rsid w:val="00FA3B26"/>
    <w:rsid w:val="00FA5207"/>
    <w:rsid w:val="00FA60FD"/>
    <w:rsid w:val="00FA63CC"/>
    <w:rsid w:val="00FB0D79"/>
    <w:rsid w:val="00FB12CD"/>
    <w:rsid w:val="00FB7D54"/>
    <w:rsid w:val="00FC229F"/>
    <w:rsid w:val="00FC3A28"/>
    <w:rsid w:val="00FC3BD3"/>
    <w:rsid w:val="00FD0E14"/>
    <w:rsid w:val="00FD2F2F"/>
    <w:rsid w:val="00FD476E"/>
    <w:rsid w:val="00FD4BC4"/>
    <w:rsid w:val="00FD7964"/>
    <w:rsid w:val="00FE0811"/>
    <w:rsid w:val="00FE2311"/>
    <w:rsid w:val="00FE4F95"/>
    <w:rsid w:val="00FE63CA"/>
    <w:rsid w:val="00FF15A8"/>
    <w:rsid w:val="00FF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A13F"/>
  <w15:docId w15:val="{156919A4-EE71-4E5C-9D20-6E9B34B7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sz w:val="24"/>
      <w:szCs w:val="22"/>
      <w:lang w:val="sk-SK"/>
    </w:rPr>
  </w:style>
  <w:style w:type="paragraph" w:styleId="Nadpis1">
    <w:name w:val="heading 1"/>
    <w:basedOn w:val="Normlny"/>
    <w:next w:val="Normlny"/>
    <w:link w:val="Nadpis1Char"/>
    <w:uiPriority w:val="9"/>
    <w:qFormat/>
    <w:rsid w:val="003F7B9B"/>
    <w:pPr>
      <w:keepNext/>
      <w:keepLines/>
      <w:spacing w:before="480"/>
      <w:outlineLvl w:val="0"/>
    </w:pPr>
    <w:rPr>
      <w:rFonts w:ascii="Cambria" w:eastAsia="Times New Roman" w:hAnsi="Cambria"/>
      <w:b/>
      <w:bCs/>
      <w:color w:val="365F91"/>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E2274A"/>
    <w:pPr>
      <w:spacing w:after="200" w:line="276" w:lineRule="auto"/>
      <w:ind w:left="720"/>
      <w:contextualSpacing/>
    </w:pPr>
    <w:rPr>
      <w:rFonts w:ascii="Calibri" w:eastAsia="Times New Roman" w:hAnsi="Calibri"/>
      <w:sz w:val="22"/>
    </w:rPr>
  </w:style>
  <w:style w:type="character" w:styleId="Odkaznakomentr">
    <w:name w:val="annotation reference"/>
    <w:uiPriority w:val="99"/>
    <w:semiHidden/>
    <w:unhideWhenUsed/>
    <w:rsid w:val="00A64194"/>
    <w:rPr>
      <w:sz w:val="16"/>
      <w:szCs w:val="16"/>
    </w:rPr>
  </w:style>
  <w:style w:type="paragraph" w:styleId="Textkomentra">
    <w:name w:val="annotation text"/>
    <w:basedOn w:val="Normlny"/>
    <w:link w:val="TextkomentraChar"/>
    <w:uiPriority w:val="99"/>
    <w:semiHidden/>
    <w:unhideWhenUsed/>
    <w:rsid w:val="00A64194"/>
    <w:rPr>
      <w:sz w:val="20"/>
      <w:szCs w:val="20"/>
    </w:rPr>
  </w:style>
  <w:style w:type="character" w:customStyle="1" w:styleId="TextkomentraChar">
    <w:name w:val="Text komentára Char"/>
    <w:link w:val="Textkomentra"/>
    <w:uiPriority w:val="99"/>
    <w:semiHidden/>
    <w:rsid w:val="00A64194"/>
    <w:rPr>
      <w:sz w:val="20"/>
      <w:szCs w:val="20"/>
    </w:rPr>
  </w:style>
  <w:style w:type="paragraph" w:styleId="Predmetkomentra">
    <w:name w:val="annotation subject"/>
    <w:basedOn w:val="Textkomentra"/>
    <w:next w:val="Textkomentra"/>
    <w:link w:val="PredmetkomentraChar"/>
    <w:uiPriority w:val="99"/>
    <w:semiHidden/>
    <w:unhideWhenUsed/>
    <w:rsid w:val="00A64194"/>
    <w:rPr>
      <w:b/>
      <w:bCs/>
    </w:rPr>
  </w:style>
  <w:style w:type="character" w:customStyle="1" w:styleId="PredmetkomentraChar">
    <w:name w:val="Predmet komentára Char"/>
    <w:link w:val="Predmetkomentra"/>
    <w:uiPriority w:val="99"/>
    <w:semiHidden/>
    <w:rsid w:val="00A64194"/>
    <w:rPr>
      <w:b/>
      <w:bCs/>
      <w:sz w:val="20"/>
      <w:szCs w:val="20"/>
    </w:rPr>
  </w:style>
  <w:style w:type="paragraph" w:styleId="Textbubliny">
    <w:name w:val="Balloon Text"/>
    <w:basedOn w:val="Normlny"/>
    <w:link w:val="TextbublinyChar"/>
    <w:uiPriority w:val="99"/>
    <w:semiHidden/>
    <w:unhideWhenUsed/>
    <w:rsid w:val="00A64194"/>
    <w:rPr>
      <w:rFonts w:ascii="Tahoma" w:hAnsi="Tahoma" w:cs="Tahoma"/>
      <w:sz w:val="16"/>
      <w:szCs w:val="16"/>
    </w:rPr>
  </w:style>
  <w:style w:type="character" w:customStyle="1" w:styleId="TextbublinyChar">
    <w:name w:val="Text bubliny Char"/>
    <w:link w:val="Textbubliny"/>
    <w:uiPriority w:val="99"/>
    <w:semiHidden/>
    <w:rsid w:val="00A64194"/>
    <w:rPr>
      <w:rFonts w:ascii="Tahoma" w:hAnsi="Tahoma" w:cs="Tahoma"/>
      <w:sz w:val="16"/>
      <w:szCs w:val="16"/>
    </w:rPr>
  </w:style>
  <w:style w:type="paragraph" w:styleId="Revzia">
    <w:name w:val="Revision"/>
    <w:hidden/>
    <w:uiPriority w:val="99"/>
    <w:semiHidden/>
    <w:rsid w:val="004C74F6"/>
    <w:rPr>
      <w:sz w:val="24"/>
      <w:szCs w:val="22"/>
      <w:lang w:val="sk-SK"/>
    </w:rPr>
  </w:style>
  <w:style w:type="paragraph" w:styleId="Hlavika">
    <w:name w:val="header"/>
    <w:basedOn w:val="Normlny"/>
    <w:link w:val="HlavikaChar"/>
    <w:unhideWhenUsed/>
    <w:rsid w:val="007D79AD"/>
    <w:pPr>
      <w:tabs>
        <w:tab w:val="center" w:pos="4536"/>
        <w:tab w:val="right" w:pos="9072"/>
      </w:tabs>
    </w:pPr>
  </w:style>
  <w:style w:type="character" w:customStyle="1" w:styleId="HlavikaChar">
    <w:name w:val="Hlavička Char"/>
    <w:basedOn w:val="Predvolenpsmoodseku"/>
    <w:link w:val="Hlavika"/>
    <w:rsid w:val="007D79AD"/>
  </w:style>
  <w:style w:type="paragraph" w:styleId="Pta">
    <w:name w:val="footer"/>
    <w:basedOn w:val="Normlny"/>
    <w:link w:val="PtaChar"/>
    <w:uiPriority w:val="99"/>
    <w:unhideWhenUsed/>
    <w:rsid w:val="007D79AD"/>
    <w:pPr>
      <w:tabs>
        <w:tab w:val="center" w:pos="4536"/>
        <w:tab w:val="right" w:pos="9072"/>
      </w:tabs>
    </w:pPr>
  </w:style>
  <w:style w:type="character" w:customStyle="1" w:styleId="PtaChar">
    <w:name w:val="Päta Char"/>
    <w:basedOn w:val="Predvolenpsmoodseku"/>
    <w:link w:val="Pta"/>
    <w:uiPriority w:val="99"/>
    <w:rsid w:val="007D79AD"/>
  </w:style>
  <w:style w:type="character" w:styleId="Zstupntext">
    <w:name w:val="Placeholder Text"/>
    <w:uiPriority w:val="99"/>
    <w:semiHidden/>
    <w:rsid w:val="00CC4993"/>
    <w:rPr>
      <w:rFonts w:ascii="Times New Roman" w:hAnsi="Times New Roman" w:cs="Times New Roman"/>
      <w:color w:val="808080"/>
    </w:rPr>
  </w:style>
  <w:style w:type="character" w:customStyle="1" w:styleId="Nadpis1Char">
    <w:name w:val="Nadpis 1 Char"/>
    <w:link w:val="Nadpis1"/>
    <w:uiPriority w:val="9"/>
    <w:rsid w:val="003F7B9B"/>
    <w:rPr>
      <w:rFonts w:ascii="Cambria" w:eastAsia="Times New Roman" w:hAnsi="Cambria" w:cs="Times New Roman"/>
      <w:b/>
      <w:bCs/>
      <w:color w:val="365F91"/>
      <w:sz w:val="28"/>
      <w:szCs w:val="28"/>
    </w:rPr>
  </w:style>
  <w:style w:type="character" w:styleId="Hypertextovprepojenie">
    <w:name w:val="Hyperlink"/>
    <w:uiPriority w:val="99"/>
    <w:unhideWhenUsed/>
    <w:rsid w:val="00450EC5"/>
    <w:rPr>
      <w:color w:val="0000FF"/>
      <w:u w:val="single"/>
    </w:rPr>
  </w:style>
  <w:style w:type="character" w:customStyle="1" w:styleId="OdsekzoznamuChar">
    <w:name w:val="Odsek zoznamu Char"/>
    <w:link w:val="Odsekzoznamu"/>
    <w:uiPriority w:val="34"/>
    <w:rsid w:val="002F4388"/>
    <w:rPr>
      <w:rFonts w:ascii="Calibri" w:eastAsia="Times New Roman" w:hAnsi="Calibri" w:cs="Times New Roman"/>
      <w:sz w:val="22"/>
    </w:rPr>
  </w:style>
  <w:style w:type="paragraph" w:styleId="Normlnywebov">
    <w:name w:val="Normal (Web)"/>
    <w:basedOn w:val="Normlny"/>
    <w:uiPriority w:val="99"/>
    <w:semiHidden/>
    <w:unhideWhenUsed/>
    <w:rsid w:val="001733A5"/>
    <w:pPr>
      <w:spacing w:before="100" w:beforeAutospacing="1" w:after="100" w:afterAutospacing="1"/>
    </w:pPr>
    <w:rPr>
      <w:rFonts w:eastAsia="Times New Roman"/>
      <w:szCs w:val="24"/>
      <w:lang w:eastAsia="sk-SK"/>
    </w:rPr>
  </w:style>
  <w:style w:type="character" w:styleId="Vrazn">
    <w:name w:val="Strong"/>
    <w:uiPriority w:val="22"/>
    <w:qFormat/>
    <w:rsid w:val="001733A5"/>
    <w:rPr>
      <w:b/>
      <w:bCs/>
    </w:rPr>
  </w:style>
  <w:style w:type="character" w:styleId="PouitHypertextovPrepojenie">
    <w:name w:val="FollowedHyperlink"/>
    <w:uiPriority w:val="99"/>
    <w:semiHidden/>
    <w:unhideWhenUsed/>
    <w:rsid w:val="00D810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0673">
      <w:bodyDiv w:val="1"/>
      <w:marLeft w:val="0"/>
      <w:marRight w:val="0"/>
      <w:marTop w:val="0"/>
      <w:marBottom w:val="0"/>
      <w:divBdr>
        <w:top w:val="none" w:sz="0" w:space="0" w:color="auto"/>
        <w:left w:val="none" w:sz="0" w:space="0" w:color="auto"/>
        <w:bottom w:val="none" w:sz="0" w:space="0" w:color="auto"/>
        <w:right w:val="none" w:sz="0" w:space="0" w:color="auto"/>
      </w:divBdr>
    </w:div>
    <w:div w:id="722362695">
      <w:bodyDiv w:val="1"/>
      <w:marLeft w:val="0"/>
      <w:marRight w:val="0"/>
      <w:marTop w:val="0"/>
      <w:marBottom w:val="0"/>
      <w:divBdr>
        <w:top w:val="none" w:sz="0" w:space="0" w:color="auto"/>
        <w:left w:val="none" w:sz="0" w:space="0" w:color="auto"/>
        <w:bottom w:val="none" w:sz="0" w:space="0" w:color="auto"/>
        <w:right w:val="none" w:sz="0" w:space="0" w:color="auto"/>
      </w:divBdr>
      <w:divsChild>
        <w:div w:id="2122800636">
          <w:marLeft w:val="0"/>
          <w:marRight w:val="0"/>
          <w:marTop w:val="100"/>
          <w:marBottom w:val="100"/>
          <w:divBdr>
            <w:top w:val="none" w:sz="0" w:space="0" w:color="auto"/>
            <w:left w:val="none" w:sz="0" w:space="0" w:color="auto"/>
            <w:bottom w:val="none" w:sz="0" w:space="0" w:color="auto"/>
            <w:right w:val="none" w:sz="0" w:space="0" w:color="auto"/>
          </w:divBdr>
          <w:divsChild>
            <w:div w:id="540748439">
              <w:marLeft w:val="0"/>
              <w:marRight w:val="0"/>
              <w:marTop w:val="225"/>
              <w:marBottom w:val="750"/>
              <w:divBdr>
                <w:top w:val="none" w:sz="0" w:space="0" w:color="auto"/>
                <w:left w:val="none" w:sz="0" w:space="0" w:color="auto"/>
                <w:bottom w:val="none" w:sz="0" w:space="0" w:color="auto"/>
                <w:right w:val="none" w:sz="0" w:space="0" w:color="auto"/>
              </w:divBdr>
              <w:divsChild>
                <w:div w:id="1353458978">
                  <w:marLeft w:val="0"/>
                  <w:marRight w:val="0"/>
                  <w:marTop w:val="0"/>
                  <w:marBottom w:val="0"/>
                  <w:divBdr>
                    <w:top w:val="none" w:sz="0" w:space="0" w:color="auto"/>
                    <w:left w:val="none" w:sz="0" w:space="0" w:color="auto"/>
                    <w:bottom w:val="none" w:sz="0" w:space="0" w:color="auto"/>
                    <w:right w:val="none" w:sz="0" w:space="0" w:color="auto"/>
                  </w:divBdr>
                  <w:divsChild>
                    <w:div w:id="1196652591">
                      <w:marLeft w:val="0"/>
                      <w:marRight w:val="0"/>
                      <w:marTop w:val="0"/>
                      <w:marBottom w:val="0"/>
                      <w:divBdr>
                        <w:top w:val="none" w:sz="0" w:space="0" w:color="auto"/>
                        <w:left w:val="none" w:sz="0" w:space="0" w:color="auto"/>
                        <w:bottom w:val="none" w:sz="0" w:space="0" w:color="auto"/>
                        <w:right w:val="none" w:sz="0" w:space="0" w:color="auto"/>
                      </w:divBdr>
                      <w:divsChild>
                        <w:div w:id="358093817">
                          <w:marLeft w:val="0"/>
                          <w:marRight w:val="0"/>
                          <w:marTop w:val="0"/>
                          <w:marBottom w:val="0"/>
                          <w:divBdr>
                            <w:top w:val="none" w:sz="0" w:space="0" w:color="auto"/>
                            <w:left w:val="none" w:sz="0" w:space="0" w:color="auto"/>
                            <w:bottom w:val="none" w:sz="0" w:space="0" w:color="auto"/>
                            <w:right w:val="none" w:sz="0" w:space="0" w:color="auto"/>
                          </w:divBdr>
                          <w:divsChild>
                            <w:div w:id="468210304">
                              <w:marLeft w:val="0"/>
                              <w:marRight w:val="0"/>
                              <w:marTop w:val="0"/>
                              <w:marBottom w:val="0"/>
                              <w:divBdr>
                                <w:top w:val="none" w:sz="0" w:space="0" w:color="auto"/>
                                <w:left w:val="none" w:sz="0" w:space="0" w:color="auto"/>
                                <w:bottom w:val="none" w:sz="0" w:space="0" w:color="auto"/>
                                <w:right w:val="none" w:sz="0" w:space="0" w:color="auto"/>
                              </w:divBdr>
                              <w:divsChild>
                                <w:div w:id="344553531">
                                  <w:marLeft w:val="0"/>
                                  <w:marRight w:val="0"/>
                                  <w:marTop w:val="0"/>
                                  <w:marBottom w:val="0"/>
                                  <w:divBdr>
                                    <w:top w:val="none" w:sz="0" w:space="0" w:color="auto"/>
                                    <w:left w:val="none" w:sz="0" w:space="0" w:color="auto"/>
                                    <w:bottom w:val="none" w:sz="0" w:space="0" w:color="auto"/>
                                    <w:right w:val="none" w:sz="0" w:space="0" w:color="auto"/>
                                  </w:divBdr>
                                  <w:divsChild>
                                    <w:div w:id="424498039">
                                      <w:marLeft w:val="0"/>
                                      <w:marRight w:val="0"/>
                                      <w:marTop w:val="0"/>
                                      <w:marBottom w:val="0"/>
                                      <w:divBdr>
                                        <w:top w:val="none" w:sz="0" w:space="0" w:color="auto"/>
                                        <w:left w:val="none" w:sz="0" w:space="0" w:color="auto"/>
                                        <w:bottom w:val="none" w:sz="0" w:space="0" w:color="auto"/>
                                        <w:right w:val="none" w:sz="0" w:space="0" w:color="auto"/>
                                      </w:divBdr>
                                      <w:divsChild>
                                        <w:div w:id="1068456406">
                                          <w:marLeft w:val="0"/>
                                          <w:marRight w:val="0"/>
                                          <w:marTop w:val="0"/>
                                          <w:marBottom w:val="0"/>
                                          <w:divBdr>
                                            <w:top w:val="none" w:sz="0" w:space="0" w:color="auto"/>
                                            <w:left w:val="none" w:sz="0" w:space="0" w:color="auto"/>
                                            <w:bottom w:val="none" w:sz="0" w:space="0" w:color="auto"/>
                                            <w:right w:val="none" w:sz="0" w:space="0" w:color="auto"/>
                                          </w:divBdr>
                                          <w:divsChild>
                                            <w:div w:id="573900966">
                                              <w:marLeft w:val="0"/>
                                              <w:marRight w:val="0"/>
                                              <w:marTop w:val="0"/>
                                              <w:marBottom w:val="0"/>
                                              <w:divBdr>
                                                <w:top w:val="none" w:sz="0" w:space="0" w:color="auto"/>
                                                <w:left w:val="none" w:sz="0" w:space="0" w:color="auto"/>
                                                <w:bottom w:val="none" w:sz="0" w:space="0" w:color="auto"/>
                                                <w:right w:val="none" w:sz="0" w:space="0" w:color="auto"/>
                                              </w:divBdr>
                                              <w:divsChild>
                                                <w:div w:id="2142454513">
                                                  <w:marLeft w:val="0"/>
                                                  <w:marRight w:val="0"/>
                                                  <w:marTop w:val="0"/>
                                                  <w:marBottom w:val="0"/>
                                                  <w:divBdr>
                                                    <w:top w:val="none" w:sz="0" w:space="0" w:color="auto"/>
                                                    <w:left w:val="none" w:sz="0" w:space="0" w:color="auto"/>
                                                    <w:bottom w:val="none" w:sz="0" w:space="0" w:color="auto"/>
                                                    <w:right w:val="none" w:sz="0" w:space="0" w:color="auto"/>
                                                  </w:divBdr>
                                                  <w:divsChild>
                                                    <w:div w:id="465512104">
                                                      <w:marLeft w:val="0"/>
                                                      <w:marRight w:val="0"/>
                                                      <w:marTop w:val="0"/>
                                                      <w:marBottom w:val="0"/>
                                                      <w:divBdr>
                                                        <w:top w:val="none" w:sz="0" w:space="0" w:color="auto"/>
                                                        <w:left w:val="none" w:sz="0" w:space="0" w:color="auto"/>
                                                        <w:bottom w:val="none" w:sz="0" w:space="0" w:color="auto"/>
                                                        <w:right w:val="none" w:sz="0" w:space="0" w:color="auto"/>
                                                      </w:divBdr>
                                                      <w:divsChild>
                                                        <w:div w:id="1332639457">
                                                          <w:marLeft w:val="0"/>
                                                          <w:marRight w:val="0"/>
                                                          <w:marTop w:val="0"/>
                                                          <w:marBottom w:val="0"/>
                                                          <w:divBdr>
                                                            <w:top w:val="none" w:sz="0" w:space="0" w:color="auto"/>
                                                            <w:left w:val="none" w:sz="0" w:space="0" w:color="auto"/>
                                                            <w:bottom w:val="none" w:sz="0" w:space="0" w:color="auto"/>
                                                            <w:right w:val="none" w:sz="0" w:space="0" w:color="auto"/>
                                                          </w:divBdr>
                                                          <w:divsChild>
                                                            <w:div w:id="536429001">
                                                              <w:marLeft w:val="0"/>
                                                              <w:marRight w:val="0"/>
                                                              <w:marTop w:val="0"/>
                                                              <w:marBottom w:val="0"/>
                                                              <w:divBdr>
                                                                <w:top w:val="none" w:sz="0" w:space="0" w:color="auto"/>
                                                                <w:left w:val="none" w:sz="0" w:space="0" w:color="auto"/>
                                                                <w:bottom w:val="none" w:sz="0" w:space="0" w:color="auto"/>
                                                                <w:right w:val="none" w:sz="0" w:space="0" w:color="auto"/>
                                                              </w:divBdr>
                                                            </w:div>
                                                          </w:divsChild>
                                                        </w:div>
                                                        <w:div w:id="1355768636">
                                                          <w:marLeft w:val="0"/>
                                                          <w:marRight w:val="0"/>
                                                          <w:marTop w:val="0"/>
                                                          <w:marBottom w:val="0"/>
                                                          <w:divBdr>
                                                            <w:top w:val="none" w:sz="0" w:space="0" w:color="auto"/>
                                                            <w:left w:val="none" w:sz="0" w:space="0" w:color="auto"/>
                                                            <w:bottom w:val="none" w:sz="0" w:space="0" w:color="auto"/>
                                                            <w:right w:val="none" w:sz="0" w:space="0" w:color="auto"/>
                                                          </w:divBdr>
                                                          <w:divsChild>
                                                            <w:div w:id="17509525">
                                                              <w:marLeft w:val="0"/>
                                                              <w:marRight w:val="0"/>
                                                              <w:marTop w:val="0"/>
                                                              <w:marBottom w:val="0"/>
                                                              <w:divBdr>
                                                                <w:top w:val="none" w:sz="0" w:space="0" w:color="auto"/>
                                                                <w:left w:val="none" w:sz="0" w:space="0" w:color="auto"/>
                                                                <w:bottom w:val="none" w:sz="0" w:space="0" w:color="auto"/>
                                                                <w:right w:val="none" w:sz="0" w:space="0" w:color="auto"/>
                                                              </w:divBdr>
                                                            </w:div>
                                                            <w:div w:id="298802939">
                                                              <w:marLeft w:val="0"/>
                                                              <w:marRight w:val="0"/>
                                                              <w:marTop w:val="0"/>
                                                              <w:marBottom w:val="0"/>
                                                              <w:divBdr>
                                                                <w:top w:val="none" w:sz="0" w:space="0" w:color="auto"/>
                                                                <w:left w:val="none" w:sz="0" w:space="0" w:color="auto"/>
                                                                <w:bottom w:val="none" w:sz="0" w:space="0" w:color="auto"/>
                                                                <w:right w:val="none" w:sz="0" w:space="0" w:color="auto"/>
                                                              </w:divBdr>
                                                              <w:divsChild>
                                                                <w:div w:id="294915884">
                                                                  <w:marLeft w:val="0"/>
                                                                  <w:marRight w:val="0"/>
                                                                  <w:marTop w:val="0"/>
                                                                  <w:marBottom w:val="0"/>
                                                                  <w:divBdr>
                                                                    <w:top w:val="none" w:sz="0" w:space="0" w:color="auto"/>
                                                                    <w:left w:val="none" w:sz="0" w:space="0" w:color="auto"/>
                                                                    <w:bottom w:val="none" w:sz="0" w:space="0" w:color="auto"/>
                                                                    <w:right w:val="none" w:sz="0" w:space="0" w:color="auto"/>
                                                                  </w:divBdr>
                                                                  <w:divsChild>
                                                                    <w:div w:id="1372344633">
                                                                      <w:marLeft w:val="0"/>
                                                                      <w:marRight w:val="0"/>
                                                                      <w:marTop w:val="0"/>
                                                                      <w:marBottom w:val="0"/>
                                                                      <w:divBdr>
                                                                        <w:top w:val="none" w:sz="0" w:space="0" w:color="auto"/>
                                                                        <w:left w:val="none" w:sz="0" w:space="0" w:color="auto"/>
                                                                        <w:bottom w:val="none" w:sz="0" w:space="0" w:color="auto"/>
                                                                        <w:right w:val="none" w:sz="0" w:space="0" w:color="auto"/>
                                                                      </w:divBdr>
                                                                      <w:divsChild>
                                                                        <w:div w:id="369231237">
                                                                          <w:marLeft w:val="0"/>
                                                                          <w:marRight w:val="0"/>
                                                                          <w:marTop w:val="0"/>
                                                                          <w:marBottom w:val="0"/>
                                                                          <w:divBdr>
                                                                            <w:top w:val="none" w:sz="0" w:space="0" w:color="auto"/>
                                                                            <w:left w:val="none" w:sz="0" w:space="0" w:color="auto"/>
                                                                            <w:bottom w:val="none" w:sz="0" w:space="0" w:color="auto"/>
                                                                            <w:right w:val="none" w:sz="0" w:space="0" w:color="auto"/>
                                                                          </w:divBdr>
                                                                          <w:divsChild>
                                                                            <w:div w:id="546449637">
                                                                              <w:marLeft w:val="0"/>
                                                                              <w:marRight w:val="0"/>
                                                                              <w:marTop w:val="0"/>
                                                                              <w:marBottom w:val="0"/>
                                                                              <w:divBdr>
                                                                                <w:top w:val="none" w:sz="0" w:space="0" w:color="auto"/>
                                                                                <w:left w:val="none" w:sz="0" w:space="0" w:color="auto"/>
                                                                                <w:bottom w:val="none" w:sz="0" w:space="0" w:color="auto"/>
                                                                                <w:right w:val="none" w:sz="0" w:space="0" w:color="auto"/>
                                                                              </w:divBdr>
                                                                              <w:divsChild>
                                                                                <w:div w:id="400257693">
                                                                                  <w:marLeft w:val="0"/>
                                                                                  <w:marRight w:val="0"/>
                                                                                  <w:marTop w:val="0"/>
                                                                                  <w:marBottom w:val="0"/>
                                                                                  <w:divBdr>
                                                                                    <w:top w:val="none" w:sz="0" w:space="0" w:color="auto"/>
                                                                                    <w:left w:val="none" w:sz="0" w:space="0" w:color="auto"/>
                                                                                    <w:bottom w:val="none" w:sz="0" w:space="0" w:color="auto"/>
                                                                                    <w:right w:val="none" w:sz="0" w:space="0" w:color="auto"/>
                                                                                  </w:divBdr>
                                                                                </w:div>
                                                                              </w:divsChild>
                                                                            </w:div>
                                                                            <w:div w:id="691104446">
                                                                              <w:marLeft w:val="0"/>
                                                                              <w:marRight w:val="0"/>
                                                                              <w:marTop w:val="0"/>
                                                                              <w:marBottom w:val="0"/>
                                                                              <w:divBdr>
                                                                                <w:top w:val="none" w:sz="0" w:space="0" w:color="auto"/>
                                                                                <w:left w:val="none" w:sz="0" w:space="0" w:color="auto"/>
                                                                                <w:bottom w:val="none" w:sz="0" w:space="0" w:color="auto"/>
                                                                                <w:right w:val="none" w:sz="0" w:space="0" w:color="auto"/>
                                                                              </w:divBdr>
                                                                              <w:divsChild>
                                                                                <w:div w:id="1894536326">
                                                                                  <w:marLeft w:val="0"/>
                                                                                  <w:marRight w:val="0"/>
                                                                                  <w:marTop w:val="0"/>
                                                                                  <w:marBottom w:val="0"/>
                                                                                  <w:divBdr>
                                                                                    <w:top w:val="none" w:sz="0" w:space="0" w:color="auto"/>
                                                                                    <w:left w:val="none" w:sz="0" w:space="0" w:color="auto"/>
                                                                                    <w:bottom w:val="none" w:sz="0" w:space="0" w:color="auto"/>
                                                                                    <w:right w:val="none" w:sz="0" w:space="0" w:color="auto"/>
                                                                                  </w:divBdr>
                                                                                </w:div>
                                                                              </w:divsChild>
                                                                            </w:div>
                                                                            <w:div w:id="765274057">
                                                                              <w:marLeft w:val="0"/>
                                                                              <w:marRight w:val="0"/>
                                                                              <w:marTop w:val="0"/>
                                                                              <w:marBottom w:val="0"/>
                                                                              <w:divBdr>
                                                                                <w:top w:val="none" w:sz="0" w:space="0" w:color="auto"/>
                                                                                <w:left w:val="none" w:sz="0" w:space="0" w:color="auto"/>
                                                                                <w:bottom w:val="none" w:sz="0" w:space="0" w:color="auto"/>
                                                                                <w:right w:val="none" w:sz="0" w:space="0" w:color="auto"/>
                                                                              </w:divBdr>
                                                                              <w:divsChild>
                                                                                <w:div w:id="20580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3264">
                                                                  <w:marLeft w:val="0"/>
                                                                  <w:marRight w:val="0"/>
                                                                  <w:marTop w:val="0"/>
                                                                  <w:marBottom w:val="0"/>
                                                                  <w:divBdr>
                                                                    <w:top w:val="none" w:sz="0" w:space="0" w:color="auto"/>
                                                                    <w:left w:val="none" w:sz="0" w:space="0" w:color="auto"/>
                                                                    <w:bottom w:val="none" w:sz="0" w:space="0" w:color="auto"/>
                                                                    <w:right w:val="none" w:sz="0" w:space="0" w:color="auto"/>
                                                                  </w:divBdr>
                                                                </w:div>
                                                              </w:divsChild>
                                                            </w:div>
                                                            <w:div w:id="339892976">
                                                              <w:marLeft w:val="0"/>
                                                              <w:marRight w:val="0"/>
                                                              <w:marTop w:val="0"/>
                                                              <w:marBottom w:val="0"/>
                                                              <w:divBdr>
                                                                <w:top w:val="none" w:sz="0" w:space="0" w:color="auto"/>
                                                                <w:left w:val="none" w:sz="0" w:space="0" w:color="auto"/>
                                                                <w:bottom w:val="none" w:sz="0" w:space="0" w:color="auto"/>
                                                                <w:right w:val="none" w:sz="0" w:space="0" w:color="auto"/>
                                                              </w:divBdr>
                                                              <w:divsChild>
                                                                <w:div w:id="1034693779">
                                                                  <w:marLeft w:val="0"/>
                                                                  <w:marRight w:val="0"/>
                                                                  <w:marTop w:val="0"/>
                                                                  <w:marBottom w:val="0"/>
                                                                  <w:divBdr>
                                                                    <w:top w:val="none" w:sz="0" w:space="0" w:color="auto"/>
                                                                    <w:left w:val="none" w:sz="0" w:space="0" w:color="auto"/>
                                                                    <w:bottom w:val="none" w:sz="0" w:space="0" w:color="auto"/>
                                                                    <w:right w:val="none" w:sz="0" w:space="0" w:color="auto"/>
                                                                  </w:divBdr>
                                                                  <w:divsChild>
                                                                    <w:div w:id="527763455">
                                                                      <w:marLeft w:val="0"/>
                                                                      <w:marRight w:val="0"/>
                                                                      <w:marTop w:val="0"/>
                                                                      <w:marBottom w:val="0"/>
                                                                      <w:divBdr>
                                                                        <w:top w:val="none" w:sz="0" w:space="0" w:color="auto"/>
                                                                        <w:left w:val="none" w:sz="0" w:space="0" w:color="auto"/>
                                                                        <w:bottom w:val="none" w:sz="0" w:space="0" w:color="auto"/>
                                                                        <w:right w:val="none" w:sz="0" w:space="0" w:color="auto"/>
                                                                      </w:divBdr>
                                                                      <w:divsChild>
                                                                        <w:div w:id="1838879426">
                                                                          <w:marLeft w:val="0"/>
                                                                          <w:marRight w:val="0"/>
                                                                          <w:marTop w:val="0"/>
                                                                          <w:marBottom w:val="0"/>
                                                                          <w:divBdr>
                                                                            <w:top w:val="none" w:sz="0" w:space="0" w:color="auto"/>
                                                                            <w:left w:val="none" w:sz="0" w:space="0" w:color="auto"/>
                                                                            <w:bottom w:val="none" w:sz="0" w:space="0" w:color="auto"/>
                                                                            <w:right w:val="none" w:sz="0" w:space="0" w:color="auto"/>
                                                                          </w:divBdr>
                                                                          <w:divsChild>
                                                                            <w:div w:id="202210162">
                                                                              <w:marLeft w:val="0"/>
                                                                              <w:marRight w:val="0"/>
                                                                              <w:marTop w:val="0"/>
                                                                              <w:marBottom w:val="0"/>
                                                                              <w:divBdr>
                                                                                <w:top w:val="none" w:sz="0" w:space="0" w:color="auto"/>
                                                                                <w:left w:val="none" w:sz="0" w:space="0" w:color="auto"/>
                                                                                <w:bottom w:val="none" w:sz="0" w:space="0" w:color="auto"/>
                                                                                <w:right w:val="none" w:sz="0" w:space="0" w:color="auto"/>
                                                                              </w:divBdr>
                                                                            </w:div>
                                                                            <w:div w:id="802233396">
                                                                              <w:marLeft w:val="0"/>
                                                                              <w:marRight w:val="0"/>
                                                                              <w:marTop w:val="0"/>
                                                                              <w:marBottom w:val="0"/>
                                                                              <w:divBdr>
                                                                                <w:top w:val="none" w:sz="0" w:space="0" w:color="auto"/>
                                                                                <w:left w:val="none" w:sz="0" w:space="0" w:color="auto"/>
                                                                                <w:bottom w:val="none" w:sz="0" w:space="0" w:color="auto"/>
                                                                                <w:right w:val="none" w:sz="0" w:space="0" w:color="auto"/>
                                                                              </w:divBdr>
                                                                            </w:div>
                                                                          </w:divsChild>
                                                                        </w:div>
                                                                        <w:div w:id="2012098154">
                                                                          <w:marLeft w:val="0"/>
                                                                          <w:marRight w:val="0"/>
                                                                          <w:marTop w:val="0"/>
                                                                          <w:marBottom w:val="0"/>
                                                                          <w:divBdr>
                                                                            <w:top w:val="none" w:sz="0" w:space="0" w:color="auto"/>
                                                                            <w:left w:val="none" w:sz="0" w:space="0" w:color="auto"/>
                                                                            <w:bottom w:val="none" w:sz="0" w:space="0" w:color="auto"/>
                                                                            <w:right w:val="none" w:sz="0" w:space="0" w:color="auto"/>
                                                                          </w:divBdr>
                                                                          <w:divsChild>
                                                                            <w:div w:id="1043290722">
                                                                              <w:marLeft w:val="0"/>
                                                                              <w:marRight w:val="0"/>
                                                                              <w:marTop w:val="0"/>
                                                                              <w:marBottom w:val="0"/>
                                                                              <w:divBdr>
                                                                                <w:top w:val="none" w:sz="0" w:space="0" w:color="auto"/>
                                                                                <w:left w:val="none" w:sz="0" w:space="0" w:color="auto"/>
                                                                                <w:bottom w:val="none" w:sz="0" w:space="0" w:color="auto"/>
                                                                                <w:right w:val="none" w:sz="0" w:space="0" w:color="auto"/>
                                                                              </w:divBdr>
                                                                            </w:div>
                                                                            <w:div w:id="19225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44938">
                                                              <w:marLeft w:val="0"/>
                                                              <w:marRight w:val="0"/>
                                                              <w:marTop w:val="0"/>
                                                              <w:marBottom w:val="0"/>
                                                              <w:divBdr>
                                                                <w:top w:val="none" w:sz="0" w:space="0" w:color="auto"/>
                                                                <w:left w:val="none" w:sz="0" w:space="0" w:color="auto"/>
                                                                <w:bottom w:val="none" w:sz="0" w:space="0" w:color="auto"/>
                                                                <w:right w:val="none" w:sz="0" w:space="0" w:color="auto"/>
                                                              </w:divBdr>
                                                              <w:divsChild>
                                                                <w:div w:id="1914853594">
                                                                  <w:marLeft w:val="0"/>
                                                                  <w:marRight w:val="0"/>
                                                                  <w:marTop w:val="0"/>
                                                                  <w:marBottom w:val="0"/>
                                                                  <w:divBdr>
                                                                    <w:top w:val="none" w:sz="0" w:space="0" w:color="auto"/>
                                                                    <w:left w:val="none" w:sz="0" w:space="0" w:color="auto"/>
                                                                    <w:bottom w:val="none" w:sz="0" w:space="0" w:color="auto"/>
                                                                    <w:right w:val="none" w:sz="0" w:space="0" w:color="auto"/>
                                                                  </w:divBdr>
                                                                </w:div>
                                                              </w:divsChild>
                                                            </w:div>
                                                            <w:div w:id="1843083266">
                                                              <w:marLeft w:val="0"/>
                                                              <w:marRight w:val="0"/>
                                                              <w:marTop w:val="0"/>
                                                              <w:marBottom w:val="0"/>
                                                              <w:divBdr>
                                                                <w:top w:val="none" w:sz="0" w:space="0" w:color="auto"/>
                                                                <w:left w:val="none" w:sz="0" w:space="0" w:color="auto"/>
                                                                <w:bottom w:val="none" w:sz="0" w:space="0" w:color="auto"/>
                                                                <w:right w:val="none" w:sz="0" w:space="0" w:color="auto"/>
                                                              </w:divBdr>
                                                            </w:div>
                                                          </w:divsChild>
                                                        </w:div>
                                                        <w:div w:id="1582519642">
                                                          <w:marLeft w:val="0"/>
                                                          <w:marRight w:val="0"/>
                                                          <w:marTop w:val="0"/>
                                                          <w:marBottom w:val="0"/>
                                                          <w:divBdr>
                                                            <w:top w:val="none" w:sz="0" w:space="0" w:color="auto"/>
                                                            <w:left w:val="none" w:sz="0" w:space="0" w:color="auto"/>
                                                            <w:bottom w:val="none" w:sz="0" w:space="0" w:color="auto"/>
                                                            <w:right w:val="none" w:sz="0" w:space="0" w:color="auto"/>
                                                          </w:divBdr>
                                                          <w:divsChild>
                                                            <w:div w:id="773939022">
                                                              <w:marLeft w:val="0"/>
                                                              <w:marRight w:val="0"/>
                                                              <w:marTop w:val="0"/>
                                                              <w:marBottom w:val="0"/>
                                                              <w:divBdr>
                                                                <w:top w:val="none" w:sz="0" w:space="0" w:color="auto"/>
                                                                <w:left w:val="none" w:sz="0" w:space="0" w:color="auto"/>
                                                                <w:bottom w:val="none" w:sz="0" w:space="0" w:color="auto"/>
                                                                <w:right w:val="none" w:sz="0" w:space="0" w:color="auto"/>
                                                              </w:divBdr>
                                                            </w:div>
                                                            <w:div w:id="1259564989">
                                                              <w:marLeft w:val="0"/>
                                                              <w:marRight w:val="0"/>
                                                              <w:marTop w:val="0"/>
                                                              <w:marBottom w:val="0"/>
                                                              <w:divBdr>
                                                                <w:top w:val="none" w:sz="0" w:space="0" w:color="auto"/>
                                                                <w:left w:val="none" w:sz="0" w:space="0" w:color="auto"/>
                                                                <w:bottom w:val="none" w:sz="0" w:space="0" w:color="auto"/>
                                                                <w:right w:val="none" w:sz="0" w:space="0" w:color="auto"/>
                                                              </w:divBdr>
                                                            </w:div>
                                                          </w:divsChild>
                                                        </w:div>
                                                        <w:div w:id="1857697834">
                                                          <w:marLeft w:val="0"/>
                                                          <w:marRight w:val="0"/>
                                                          <w:marTop w:val="0"/>
                                                          <w:marBottom w:val="0"/>
                                                          <w:divBdr>
                                                            <w:top w:val="none" w:sz="0" w:space="0" w:color="auto"/>
                                                            <w:left w:val="none" w:sz="0" w:space="0" w:color="auto"/>
                                                            <w:bottom w:val="none" w:sz="0" w:space="0" w:color="auto"/>
                                                            <w:right w:val="none" w:sz="0" w:space="0" w:color="auto"/>
                                                          </w:divBdr>
                                                          <w:divsChild>
                                                            <w:div w:id="803422956">
                                                              <w:marLeft w:val="0"/>
                                                              <w:marRight w:val="0"/>
                                                              <w:marTop w:val="0"/>
                                                              <w:marBottom w:val="0"/>
                                                              <w:divBdr>
                                                                <w:top w:val="none" w:sz="0" w:space="0" w:color="auto"/>
                                                                <w:left w:val="none" w:sz="0" w:space="0" w:color="auto"/>
                                                                <w:bottom w:val="none" w:sz="0" w:space="0" w:color="auto"/>
                                                                <w:right w:val="none" w:sz="0" w:space="0" w:color="auto"/>
                                                              </w:divBdr>
                                                            </w:div>
                                                            <w:div w:id="9897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8657042">
      <w:bodyDiv w:val="1"/>
      <w:marLeft w:val="0"/>
      <w:marRight w:val="0"/>
      <w:marTop w:val="0"/>
      <w:marBottom w:val="0"/>
      <w:divBdr>
        <w:top w:val="none" w:sz="0" w:space="0" w:color="auto"/>
        <w:left w:val="none" w:sz="0" w:space="0" w:color="auto"/>
        <w:bottom w:val="none" w:sz="0" w:space="0" w:color="auto"/>
        <w:right w:val="none" w:sz="0" w:space="0" w:color="auto"/>
      </w:divBdr>
      <w:divsChild>
        <w:div w:id="57868734">
          <w:marLeft w:val="0"/>
          <w:marRight w:val="0"/>
          <w:marTop w:val="0"/>
          <w:marBottom w:val="0"/>
          <w:divBdr>
            <w:top w:val="none" w:sz="0" w:space="0" w:color="auto"/>
            <w:left w:val="none" w:sz="0" w:space="0" w:color="auto"/>
            <w:bottom w:val="none" w:sz="0" w:space="0" w:color="auto"/>
            <w:right w:val="none" w:sz="0" w:space="0" w:color="auto"/>
          </w:divBdr>
        </w:div>
        <w:div w:id="669988254">
          <w:marLeft w:val="0"/>
          <w:marRight w:val="0"/>
          <w:marTop w:val="225"/>
          <w:marBottom w:val="0"/>
          <w:divBdr>
            <w:top w:val="none" w:sz="0" w:space="0" w:color="auto"/>
            <w:left w:val="none" w:sz="0" w:space="0" w:color="auto"/>
            <w:bottom w:val="none" w:sz="0" w:space="0" w:color="auto"/>
            <w:right w:val="none" w:sz="0" w:space="0" w:color="auto"/>
          </w:divBdr>
          <w:divsChild>
            <w:div w:id="970407191">
              <w:marLeft w:val="0"/>
              <w:marRight w:val="0"/>
              <w:marTop w:val="0"/>
              <w:marBottom w:val="0"/>
              <w:divBdr>
                <w:top w:val="none" w:sz="0" w:space="0" w:color="auto"/>
                <w:left w:val="none" w:sz="0" w:space="0" w:color="auto"/>
                <w:bottom w:val="none" w:sz="0" w:space="0" w:color="auto"/>
                <w:right w:val="none" w:sz="0" w:space="0" w:color="auto"/>
              </w:divBdr>
            </w:div>
            <w:div w:id="1666084069">
              <w:marLeft w:val="0"/>
              <w:marRight w:val="0"/>
              <w:marTop w:val="0"/>
              <w:marBottom w:val="0"/>
              <w:divBdr>
                <w:top w:val="none" w:sz="0" w:space="0" w:color="auto"/>
                <w:left w:val="none" w:sz="0" w:space="0" w:color="auto"/>
                <w:bottom w:val="none" w:sz="0" w:space="0" w:color="auto"/>
                <w:right w:val="none" w:sz="0" w:space="0" w:color="auto"/>
              </w:divBdr>
            </w:div>
          </w:divsChild>
        </w:div>
        <w:div w:id="1424909594">
          <w:marLeft w:val="0"/>
          <w:marRight w:val="0"/>
          <w:marTop w:val="225"/>
          <w:marBottom w:val="0"/>
          <w:divBdr>
            <w:top w:val="none" w:sz="0" w:space="0" w:color="auto"/>
            <w:left w:val="none" w:sz="0" w:space="0" w:color="auto"/>
            <w:bottom w:val="none" w:sz="0" w:space="0" w:color="auto"/>
            <w:right w:val="none" w:sz="0" w:space="0" w:color="auto"/>
          </w:divBdr>
          <w:divsChild>
            <w:div w:id="266238134">
              <w:marLeft w:val="0"/>
              <w:marRight w:val="0"/>
              <w:marTop w:val="0"/>
              <w:marBottom w:val="0"/>
              <w:divBdr>
                <w:top w:val="none" w:sz="0" w:space="0" w:color="auto"/>
                <w:left w:val="none" w:sz="0" w:space="0" w:color="auto"/>
                <w:bottom w:val="none" w:sz="0" w:space="0" w:color="auto"/>
                <w:right w:val="none" w:sz="0" w:space="0" w:color="auto"/>
              </w:divBdr>
            </w:div>
            <w:div w:id="20118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4138">
      <w:bodyDiv w:val="1"/>
      <w:marLeft w:val="0"/>
      <w:marRight w:val="0"/>
      <w:marTop w:val="0"/>
      <w:marBottom w:val="0"/>
      <w:divBdr>
        <w:top w:val="none" w:sz="0" w:space="0" w:color="auto"/>
        <w:left w:val="none" w:sz="0" w:space="0" w:color="auto"/>
        <w:bottom w:val="none" w:sz="0" w:space="0" w:color="auto"/>
        <w:right w:val="none" w:sz="0" w:space="0" w:color="auto"/>
      </w:divBdr>
    </w:div>
    <w:div w:id="1090617117">
      <w:bodyDiv w:val="1"/>
      <w:marLeft w:val="0"/>
      <w:marRight w:val="0"/>
      <w:marTop w:val="0"/>
      <w:marBottom w:val="0"/>
      <w:divBdr>
        <w:top w:val="none" w:sz="0" w:space="0" w:color="auto"/>
        <w:left w:val="none" w:sz="0" w:space="0" w:color="auto"/>
        <w:bottom w:val="none" w:sz="0" w:space="0" w:color="auto"/>
        <w:right w:val="none" w:sz="0" w:space="0" w:color="auto"/>
      </w:divBdr>
    </w:div>
    <w:div w:id="1094595093">
      <w:bodyDiv w:val="1"/>
      <w:marLeft w:val="0"/>
      <w:marRight w:val="0"/>
      <w:marTop w:val="0"/>
      <w:marBottom w:val="0"/>
      <w:divBdr>
        <w:top w:val="none" w:sz="0" w:space="0" w:color="auto"/>
        <w:left w:val="none" w:sz="0" w:space="0" w:color="auto"/>
        <w:bottom w:val="none" w:sz="0" w:space="0" w:color="auto"/>
        <w:right w:val="none" w:sz="0" w:space="0" w:color="auto"/>
      </w:divBdr>
    </w:div>
    <w:div w:id="1138257801">
      <w:bodyDiv w:val="1"/>
      <w:marLeft w:val="0"/>
      <w:marRight w:val="0"/>
      <w:marTop w:val="0"/>
      <w:marBottom w:val="0"/>
      <w:divBdr>
        <w:top w:val="none" w:sz="0" w:space="0" w:color="auto"/>
        <w:left w:val="none" w:sz="0" w:space="0" w:color="auto"/>
        <w:bottom w:val="none" w:sz="0" w:space="0" w:color="auto"/>
        <w:right w:val="none" w:sz="0" w:space="0" w:color="auto"/>
      </w:divBdr>
      <w:divsChild>
        <w:div w:id="20136586">
          <w:marLeft w:val="0"/>
          <w:marRight w:val="75"/>
          <w:marTop w:val="0"/>
          <w:marBottom w:val="0"/>
          <w:divBdr>
            <w:top w:val="none" w:sz="0" w:space="0" w:color="auto"/>
            <w:left w:val="none" w:sz="0" w:space="0" w:color="auto"/>
            <w:bottom w:val="none" w:sz="0" w:space="0" w:color="auto"/>
            <w:right w:val="none" w:sz="0" w:space="0" w:color="auto"/>
          </w:divBdr>
        </w:div>
        <w:div w:id="658465901">
          <w:marLeft w:val="255"/>
          <w:marRight w:val="0"/>
          <w:marTop w:val="75"/>
          <w:marBottom w:val="0"/>
          <w:divBdr>
            <w:top w:val="none" w:sz="0" w:space="0" w:color="auto"/>
            <w:left w:val="none" w:sz="0" w:space="0" w:color="auto"/>
            <w:bottom w:val="none" w:sz="0" w:space="0" w:color="auto"/>
            <w:right w:val="none" w:sz="0" w:space="0" w:color="auto"/>
          </w:divBdr>
        </w:div>
        <w:div w:id="1308048002">
          <w:marLeft w:val="0"/>
          <w:marRight w:val="0"/>
          <w:marTop w:val="0"/>
          <w:marBottom w:val="300"/>
          <w:divBdr>
            <w:top w:val="none" w:sz="0" w:space="0" w:color="auto"/>
            <w:left w:val="none" w:sz="0" w:space="0" w:color="auto"/>
            <w:bottom w:val="none" w:sz="0" w:space="0" w:color="auto"/>
            <w:right w:val="none" w:sz="0" w:space="0" w:color="auto"/>
          </w:divBdr>
        </w:div>
      </w:divsChild>
    </w:div>
    <w:div w:id="1234704494">
      <w:bodyDiv w:val="1"/>
      <w:marLeft w:val="0"/>
      <w:marRight w:val="0"/>
      <w:marTop w:val="0"/>
      <w:marBottom w:val="0"/>
      <w:divBdr>
        <w:top w:val="none" w:sz="0" w:space="0" w:color="auto"/>
        <w:left w:val="none" w:sz="0" w:space="0" w:color="auto"/>
        <w:bottom w:val="none" w:sz="0" w:space="0" w:color="auto"/>
        <w:right w:val="none" w:sz="0" w:space="0" w:color="auto"/>
      </w:divBdr>
    </w:div>
    <w:div w:id="1255631177">
      <w:bodyDiv w:val="1"/>
      <w:marLeft w:val="0"/>
      <w:marRight w:val="0"/>
      <w:marTop w:val="0"/>
      <w:marBottom w:val="0"/>
      <w:divBdr>
        <w:top w:val="none" w:sz="0" w:space="0" w:color="auto"/>
        <w:left w:val="none" w:sz="0" w:space="0" w:color="auto"/>
        <w:bottom w:val="none" w:sz="0" w:space="0" w:color="auto"/>
        <w:right w:val="none" w:sz="0" w:space="0" w:color="auto"/>
      </w:divBdr>
    </w:div>
    <w:div w:id="1334189687">
      <w:bodyDiv w:val="1"/>
      <w:marLeft w:val="0"/>
      <w:marRight w:val="0"/>
      <w:marTop w:val="0"/>
      <w:marBottom w:val="0"/>
      <w:divBdr>
        <w:top w:val="none" w:sz="0" w:space="0" w:color="auto"/>
        <w:left w:val="none" w:sz="0" w:space="0" w:color="auto"/>
        <w:bottom w:val="none" w:sz="0" w:space="0" w:color="auto"/>
        <w:right w:val="none" w:sz="0" w:space="0" w:color="auto"/>
      </w:divBdr>
    </w:div>
    <w:div w:id="1421102244">
      <w:bodyDiv w:val="1"/>
      <w:marLeft w:val="0"/>
      <w:marRight w:val="0"/>
      <w:marTop w:val="0"/>
      <w:marBottom w:val="0"/>
      <w:divBdr>
        <w:top w:val="none" w:sz="0" w:space="0" w:color="auto"/>
        <w:left w:val="none" w:sz="0" w:space="0" w:color="auto"/>
        <w:bottom w:val="none" w:sz="0" w:space="0" w:color="auto"/>
        <w:right w:val="none" w:sz="0" w:space="0" w:color="auto"/>
      </w:divBdr>
      <w:divsChild>
        <w:div w:id="1087918138">
          <w:marLeft w:val="0"/>
          <w:marRight w:val="0"/>
          <w:marTop w:val="100"/>
          <w:marBottom w:val="100"/>
          <w:divBdr>
            <w:top w:val="none" w:sz="0" w:space="0" w:color="auto"/>
            <w:left w:val="none" w:sz="0" w:space="0" w:color="auto"/>
            <w:bottom w:val="none" w:sz="0" w:space="0" w:color="auto"/>
            <w:right w:val="none" w:sz="0" w:space="0" w:color="auto"/>
          </w:divBdr>
          <w:divsChild>
            <w:div w:id="334114657">
              <w:marLeft w:val="0"/>
              <w:marRight w:val="0"/>
              <w:marTop w:val="0"/>
              <w:marBottom w:val="0"/>
              <w:divBdr>
                <w:top w:val="none" w:sz="0" w:space="0" w:color="auto"/>
                <w:left w:val="none" w:sz="0" w:space="0" w:color="auto"/>
                <w:bottom w:val="none" w:sz="0" w:space="0" w:color="auto"/>
                <w:right w:val="none" w:sz="0" w:space="0" w:color="auto"/>
              </w:divBdr>
              <w:divsChild>
                <w:div w:id="1695036600">
                  <w:marLeft w:val="0"/>
                  <w:marRight w:val="0"/>
                  <w:marTop w:val="0"/>
                  <w:marBottom w:val="0"/>
                  <w:divBdr>
                    <w:top w:val="none" w:sz="0" w:space="0" w:color="auto"/>
                    <w:left w:val="none" w:sz="0" w:space="0" w:color="auto"/>
                    <w:bottom w:val="none" w:sz="0" w:space="0" w:color="auto"/>
                    <w:right w:val="none" w:sz="0" w:space="0" w:color="auto"/>
                  </w:divBdr>
                  <w:divsChild>
                    <w:div w:id="1604190898">
                      <w:marLeft w:val="0"/>
                      <w:marRight w:val="0"/>
                      <w:marTop w:val="0"/>
                      <w:marBottom w:val="0"/>
                      <w:divBdr>
                        <w:top w:val="none" w:sz="0" w:space="0" w:color="auto"/>
                        <w:left w:val="none" w:sz="0" w:space="0" w:color="auto"/>
                        <w:bottom w:val="none" w:sz="0" w:space="0" w:color="auto"/>
                        <w:right w:val="none" w:sz="0" w:space="0" w:color="auto"/>
                      </w:divBdr>
                      <w:divsChild>
                        <w:div w:id="8694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96628">
      <w:bodyDiv w:val="1"/>
      <w:marLeft w:val="0"/>
      <w:marRight w:val="0"/>
      <w:marTop w:val="0"/>
      <w:marBottom w:val="0"/>
      <w:divBdr>
        <w:top w:val="none" w:sz="0" w:space="0" w:color="auto"/>
        <w:left w:val="none" w:sz="0" w:space="0" w:color="auto"/>
        <w:bottom w:val="none" w:sz="0" w:space="0" w:color="auto"/>
        <w:right w:val="none" w:sz="0" w:space="0" w:color="auto"/>
      </w:divBdr>
    </w:div>
    <w:div w:id="1630237678">
      <w:bodyDiv w:val="1"/>
      <w:marLeft w:val="0"/>
      <w:marRight w:val="0"/>
      <w:marTop w:val="0"/>
      <w:marBottom w:val="0"/>
      <w:divBdr>
        <w:top w:val="none" w:sz="0" w:space="0" w:color="auto"/>
        <w:left w:val="none" w:sz="0" w:space="0" w:color="auto"/>
        <w:bottom w:val="none" w:sz="0" w:space="0" w:color="auto"/>
        <w:right w:val="none" w:sz="0" w:space="0" w:color="auto"/>
      </w:divBdr>
    </w:div>
    <w:div w:id="1689941447">
      <w:bodyDiv w:val="1"/>
      <w:marLeft w:val="0"/>
      <w:marRight w:val="0"/>
      <w:marTop w:val="0"/>
      <w:marBottom w:val="0"/>
      <w:divBdr>
        <w:top w:val="none" w:sz="0" w:space="0" w:color="auto"/>
        <w:left w:val="none" w:sz="0" w:space="0" w:color="auto"/>
        <w:bottom w:val="none" w:sz="0" w:space="0" w:color="auto"/>
        <w:right w:val="none" w:sz="0" w:space="0" w:color="auto"/>
      </w:divBdr>
    </w:div>
    <w:div w:id="1829634942">
      <w:bodyDiv w:val="1"/>
      <w:marLeft w:val="0"/>
      <w:marRight w:val="0"/>
      <w:marTop w:val="0"/>
      <w:marBottom w:val="0"/>
      <w:divBdr>
        <w:top w:val="none" w:sz="0" w:space="0" w:color="auto"/>
        <w:left w:val="none" w:sz="0" w:space="0" w:color="auto"/>
        <w:bottom w:val="none" w:sz="0" w:space="0" w:color="auto"/>
        <w:right w:val="none" w:sz="0" w:space="0" w:color="auto"/>
      </w:divBdr>
      <w:divsChild>
        <w:div w:id="1715807154">
          <w:marLeft w:val="0"/>
          <w:marRight w:val="0"/>
          <w:marTop w:val="100"/>
          <w:marBottom w:val="100"/>
          <w:divBdr>
            <w:top w:val="none" w:sz="0" w:space="0" w:color="auto"/>
            <w:left w:val="none" w:sz="0" w:space="0" w:color="auto"/>
            <w:bottom w:val="none" w:sz="0" w:space="0" w:color="auto"/>
            <w:right w:val="none" w:sz="0" w:space="0" w:color="auto"/>
          </w:divBdr>
          <w:divsChild>
            <w:div w:id="1906988097">
              <w:marLeft w:val="0"/>
              <w:marRight w:val="0"/>
              <w:marTop w:val="225"/>
              <w:marBottom w:val="750"/>
              <w:divBdr>
                <w:top w:val="none" w:sz="0" w:space="0" w:color="auto"/>
                <w:left w:val="none" w:sz="0" w:space="0" w:color="auto"/>
                <w:bottom w:val="none" w:sz="0" w:space="0" w:color="auto"/>
                <w:right w:val="none" w:sz="0" w:space="0" w:color="auto"/>
              </w:divBdr>
              <w:divsChild>
                <w:div w:id="957296700">
                  <w:marLeft w:val="0"/>
                  <w:marRight w:val="0"/>
                  <w:marTop w:val="0"/>
                  <w:marBottom w:val="0"/>
                  <w:divBdr>
                    <w:top w:val="none" w:sz="0" w:space="0" w:color="auto"/>
                    <w:left w:val="none" w:sz="0" w:space="0" w:color="auto"/>
                    <w:bottom w:val="none" w:sz="0" w:space="0" w:color="auto"/>
                    <w:right w:val="none" w:sz="0" w:space="0" w:color="auto"/>
                  </w:divBdr>
                  <w:divsChild>
                    <w:div w:id="1180046232">
                      <w:marLeft w:val="0"/>
                      <w:marRight w:val="0"/>
                      <w:marTop w:val="0"/>
                      <w:marBottom w:val="0"/>
                      <w:divBdr>
                        <w:top w:val="none" w:sz="0" w:space="0" w:color="auto"/>
                        <w:left w:val="none" w:sz="0" w:space="0" w:color="auto"/>
                        <w:bottom w:val="none" w:sz="0" w:space="0" w:color="auto"/>
                        <w:right w:val="none" w:sz="0" w:space="0" w:color="auto"/>
                      </w:divBdr>
                      <w:divsChild>
                        <w:div w:id="1665165284">
                          <w:marLeft w:val="0"/>
                          <w:marRight w:val="0"/>
                          <w:marTop w:val="0"/>
                          <w:marBottom w:val="0"/>
                          <w:divBdr>
                            <w:top w:val="none" w:sz="0" w:space="0" w:color="auto"/>
                            <w:left w:val="none" w:sz="0" w:space="0" w:color="auto"/>
                            <w:bottom w:val="none" w:sz="0" w:space="0" w:color="auto"/>
                            <w:right w:val="none" w:sz="0" w:space="0" w:color="auto"/>
                          </w:divBdr>
                          <w:divsChild>
                            <w:div w:id="1883470579">
                              <w:marLeft w:val="0"/>
                              <w:marRight w:val="0"/>
                              <w:marTop w:val="0"/>
                              <w:marBottom w:val="0"/>
                              <w:divBdr>
                                <w:top w:val="none" w:sz="0" w:space="0" w:color="auto"/>
                                <w:left w:val="none" w:sz="0" w:space="0" w:color="auto"/>
                                <w:bottom w:val="none" w:sz="0" w:space="0" w:color="auto"/>
                                <w:right w:val="none" w:sz="0" w:space="0" w:color="auto"/>
                              </w:divBdr>
                              <w:divsChild>
                                <w:div w:id="2040885589">
                                  <w:marLeft w:val="0"/>
                                  <w:marRight w:val="0"/>
                                  <w:marTop w:val="0"/>
                                  <w:marBottom w:val="0"/>
                                  <w:divBdr>
                                    <w:top w:val="none" w:sz="0" w:space="0" w:color="auto"/>
                                    <w:left w:val="none" w:sz="0" w:space="0" w:color="auto"/>
                                    <w:bottom w:val="none" w:sz="0" w:space="0" w:color="auto"/>
                                    <w:right w:val="none" w:sz="0" w:space="0" w:color="auto"/>
                                  </w:divBdr>
                                  <w:divsChild>
                                    <w:div w:id="535045603">
                                      <w:marLeft w:val="0"/>
                                      <w:marRight w:val="0"/>
                                      <w:marTop w:val="0"/>
                                      <w:marBottom w:val="0"/>
                                      <w:divBdr>
                                        <w:top w:val="none" w:sz="0" w:space="0" w:color="auto"/>
                                        <w:left w:val="none" w:sz="0" w:space="0" w:color="auto"/>
                                        <w:bottom w:val="none" w:sz="0" w:space="0" w:color="auto"/>
                                        <w:right w:val="none" w:sz="0" w:space="0" w:color="auto"/>
                                      </w:divBdr>
                                      <w:divsChild>
                                        <w:div w:id="1860312570">
                                          <w:marLeft w:val="0"/>
                                          <w:marRight w:val="0"/>
                                          <w:marTop w:val="0"/>
                                          <w:marBottom w:val="0"/>
                                          <w:divBdr>
                                            <w:top w:val="none" w:sz="0" w:space="0" w:color="auto"/>
                                            <w:left w:val="none" w:sz="0" w:space="0" w:color="auto"/>
                                            <w:bottom w:val="none" w:sz="0" w:space="0" w:color="auto"/>
                                            <w:right w:val="none" w:sz="0" w:space="0" w:color="auto"/>
                                          </w:divBdr>
                                          <w:divsChild>
                                            <w:div w:id="302009385">
                                              <w:marLeft w:val="0"/>
                                              <w:marRight w:val="0"/>
                                              <w:marTop w:val="0"/>
                                              <w:marBottom w:val="0"/>
                                              <w:divBdr>
                                                <w:top w:val="none" w:sz="0" w:space="0" w:color="auto"/>
                                                <w:left w:val="none" w:sz="0" w:space="0" w:color="auto"/>
                                                <w:bottom w:val="none" w:sz="0" w:space="0" w:color="auto"/>
                                                <w:right w:val="none" w:sz="0" w:space="0" w:color="auto"/>
                                              </w:divBdr>
                                              <w:divsChild>
                                                <w:div w:id="1600020397">
                                                  <w:marLeft w:val="0"/>
                                                  <w:marRight w:val="0"/>
                                                  <w:marTop w:val="0"/>
                                                  <w:marBottom w:val="0"/>
                                                  <w:divBdr>
                                                    <w:top w:val="none" w:sz="0" w:space="0" w:color="auto"/>
                                                    <w:left w:val="none" w:sz="0" w:space="0" w:color="auto"/>
                                                    <w:bottom w:val="none" w:sz="0" w:space="0" w:color="auto"/>
                                                    <w:right w:val="none" w:sz="0" w:space="0" w:color="auto"/>
                                                  </w:divBdr>
                                                  <w:divsChild>
                                                    <w:div w:id="1774125062">
                                                      <w:marLeft w:val="0"/>
                                                      <w:marRight w:val="0"/>
                                                      <w:marTop w:val="0"/>
                                                      <w:marBottom w:val="0"/>
                                                      <w:divBdr>
                                                        <w:top w:val="none" w:sz="0" w:space="0" w:color="auto"/>
                                                        <w:left w:val="none" w:sz="0" w:space="0" w:color="auto"/>
                                                        <w:bottom w:val="none" w:sz="0" w:space="0" w:color="auto"/>
                                                        <w:right w:val="none" w:sz="0" w:space="0" w:color="auto"/>
                                                      </w:divBdr>
                                                      <w:divsChild>
                                                        <w:div w:id="257953709">
                                                          <w:marLeft w:val="0"/>
                                                          <w:marRight w:val="0"/>
                                                          <w:marTop w:val="0"/>
                                                          <w:marBottom w:val="0"/>
                                                          <w:divBdr>
                                                            <w:top w:val="none" w:sz="0" w:space="0" w:color="auto"/>
                                                            <w:left w:val="none" w:sz="0" w:space="0" w:color="auto"/>
                                                            <w:bottom w:val="none" w:sz="0" w:space="0" w:color="auto"/>
                                                            <w:right w:val="none" w:sz="0" w:space="0" w:color="auto"/>
                                                          </w:divBdr>
                                                          <w:divsChild>
                                                            <w:div w:id="1261570769">
                                                              <w:marLeft w:val="0"/>
                                                              <w:marRight w:val="0"/>
                                                              <w:marTop w:val="0"/>
                                                              <w:marBottom w:val="0"/>
                                                              <w:divBdr>
                                                                <w:top w:val="none" w:sz="0" w:space="0" w:color="auto"/>
                                                                <w:left w:val="none" w:sz="0" w:space="0" w:color="auto"/>
                                                                <w:bottom w:val="none" w:sz="0" w:space="0" w:color="auto"/>
                                                                <w:right w:val="none" w:sz="0" w:space="0" w:color="auto"/>
                                                              </w:divBdr>
                                                              <w:divsChild>
                                                                <w:div w:id="211386342">
                                                                  <w:marLeft w:val="0"/>
                                                                  <w:marRight w:val="0"/>
                                                                  <w:marTop w:val="0"/>
                                                                  <w:marBottom w:val="0"/>
                                                                  <w:divBdr>
                                                                    <w:top w:val="none" w:sz="0" w:space="0" w:color="auto"/>
                                                                    <w:left w:val="none" w:sz="0" w:space="0" w:color="auto"/>
                                                                    <w:bottom w:val="none" w:sz="0" w:space="0" w:color="auto"/>
                                                                    <w:right w:val="none" w:sz="0" w:space="0" w:color="auto"/>
                                                                  </w:divBdr>
                                                                  <w:divsChild>
                                                                    <w:div w:id="329258036">
                                                                      <w:marLeft w:val="0"/>
                                                                      <w:marRight w:val="0"/>
                                                                      <w:marTop w:val="0"/>
                                                                      <w:marBottom w:val="0"/>
                                                                      <w:divBdr>
                                                                        <w:top w:val="none" w:sz="0" w:space="0" w:color="auto"/>
                                                                        <w:left w:val="none" w:sz="0" w:space="0" w:color="auto"/>
                                                                        <w:bottom w:val="none" w:sz="0" w:space="0" w:color="auto"/>
                                                                        <w:right w:val="none" w:sz="0" w:space="0" w:color="auto"/>
                                                                      </w:divBdr>
                                                                      <w:divsChild>
                                                                        <w:div w:id="11531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411753">
      <w:bodyDiv w:val="1"/>
      <w:marLeft w:val="0"/>
      <w:marRight w:val="0"/>
      <w:marTop w:val="0"/>
      <w:marBottom w:val="0"/>
      <w:divBdr>
        <w:top w:val="none" w:sz="0" w:space="0" w:color="auto"/>
        <w:left w:val="none" w:sz="0" w:space="0" w:color="auto"/>
        <w:bottom w:val="none" w:sz="0" w:space="0" w:color="auto"/>
        <w:right w:val="none" w:sz="0" w:space="0" w:color="auto"/>
      </w:divBdr>
    </w:div>
    <w:div w:id="2038775883">
      <w:bodyDiv w:val="1"/>
      <w:marLeft w:val="0"/>
      <w:marRight w:val="0"/>
      <w:marTop w:val="0"/>
      <w:marBottom w:val="0"/>
      <w:divBdr>
        <w:top w:val="none" w:sz="0" w:space="0" w:color="auto"/>
        <w:left w:val="none" w:sz="0" w:space="0" w:color="auto"/>
        <w:bottom w:val="none" w:sz="0" w:space="0" w:color="auto"/>
        <w:right w:val="none" w:sz="0" w:space="0" w:color="auto"/>
      </w:divBdr>
    </w:div>
    <w:div w:id="20390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6/126/" TargetMode="External"/><Relationship Id="rId18" Type="http://schemas.openxmlformats.org/officeDocument/2006/relationships/hyperlink" Target="https://www.slov-lex.sk/pravne-predpisy/SK/ZZ/2016/193/" TargetMode="External"/><Relationship Id="rId26" Type="http://schemas.openxmlformats.org/officeDocument/2006/relationships/hyperlink" Target="https://www.slov-lex.sk/pravne-predpisy/SK/ZZ/2009/46/" TargetMode="External"/><Relationship Id="rId39" Type="http://schemas.openxmlformats.org/officeDocument/2006/relationships/footer" Target="footer1.xml"/><Relationship Id="rId21" Type="http://schemas.openxmlformats.org/officeDocument/2006/relationships/hyperlink" Target="https://www.slov-lex.sk/pravne-predpisy/SK/ZZ/2012/78/" TargetMode="External"/><Relationship Id="rId34" Type="http://schemas.openxmlformats.org/officeDocument/2006/relationships/hyperlink" Target="https://www.slov-lex.sk/pravne-predpisy/SK/ZZ/2002/2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lov-lex.sk/pravne-predpisy/SK/ZZ/2016/148/" TargetMode="External"/><Relationship Id="rId20" Type="http://schemas.openxmlformats.org/officeDocument/2006/relationships/hyperlink" Target="https://www.slov-lex.sk/pravne-predpisy/SK/ZZ/2010/529/" TargetMode="External"/><Relationship Id="rId29" Type="http://schemas.openxmlformats.org/officeDocument/2006/relationships/hyperlink" Target="https://www.slov-lex.sk/pravne-predpisy/SK/ZZ/2016/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6/1/" TargetMode="External"/><Relationship Id="rId24" Type="http://schemas.openxmlformats.org/officeDocument/2006/relationships/hyperlink" Target="https://www.slov-lex.sk/pravne-predpisy/SK/ZZ/2019/64/20200117" TargetMode="External"/><Relationship Id="rId32" Type="http://schemas.openxmlformats.org/officeDocument/2006/relationships/hyperlink" Target="https://www.slov-lex.sk/pravne-predpisy/SK/ZZ/2016/148/" TargetMode="External"/><Relationship Id="rId37" Type="http://schemas.openxmlformats.org/officeDocument/2006/relationships/hyperlink" Target="https://www.slov-lex.sk/pravne-predpisy/SK/ZZ/2018/56/2018040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16/145/20160420?ucinnost=19.01.2021" TargetMode="External"/><Relationship Id="rId23" Type="http://schemas.openxmlformats.org/officeDocument/2006/relationships/hyperlink" Target="https://www.slov-lex.sk/pravne-predpisy/SK/ZZ/2018/307/20190101" TargetMode="External"/><Relationship Id="rId28" Type="http://schemas.openxmlformats.org/officeDocument/2006/relationships/hyperlink" Target="https://www.slov-lex.sk/pravne-predpisy/SK/ZZ/2015/234/" TargetMode="External"/><Relationship Id="rId36" Type="http://schemas.openxmlformats.org/officeDocument/2006/relationships/hyperlink" Target="https://www.slov-lex.sk/pravne-predpisy/SK/ZZ/2018/56/20180401" TargetMode="External"/><Relationship Id="rId10" Type="http://schemas.openxmlformats.org/officeDocument/2006/relationships/hyperlink" Target="https://www.slov-lex.sk/pravne-predpisy/SK/ZZ/2015/234/" TargetMode="External"/><Relationship Id="rId19" Type="http://schemas.openxmlformats.org/officeDocument/2006/relationships/hyperlink" Target="https://www.slov-lex.sk/pravne-predpisy/SK/ZZ/2019/78/20190402" TargetMode="External"/><Relationship Id="rId31" Type="http://schemas.openxmlformats.org/officeDocument/2006/relationships/hyperlink" Target="https://www.slov-lex.sk/pravne-predpisy/SK/ZZ/2016/127/" TargetMode="External"/><Relationship Id="rId4" Type="http://schemas.openxmlformats.org/officeDocument/2006/relationships/settings" Target="settings.xml"/><Relationship Id="rId9" Type="http://schemas.openxmlformats.org/officeDocument/2006/relationships/hyperlink" Target="https://www.slov-lex.sk/pravne-predpisy/SK/ZZ/2015/70/" TargetMode="External"/><Relationship Id="rId14" Type="http://schemas.openxmlformats.org/officeDocument/2006/relationships/hyperlink" Target="https://www.slov-lex.sk/pravne-predpisy/SK/ZZ/2016/127/" TargetMode="External"/><Relationship Id="rId22" Type="http://schemas.openxmlformats.org/officeDocument/2006/relationships/hyperlink" Target="https://www.slov-lex.sk/pravne-predpisy/SK/ZZ/2013/346/" TargetMode="External"/><Relationship Id="rId27" Type="http://schemas.openxmlformats.org/officeDocument/2006/relationships/hyperlink" Target="https://www.slov-lex.sk/pravne-predpisy/SK/ZZ/2015/70/" TargetMode="External"/><Relationship Id="rId30" Type="http://schemas.openxmlformats.org/officeDocument/2006/relationships/hyperlink" Target="https://www.slov-lex.sk/pravne-predpisy/SK/ZZ/2016/77/" TargetMode="External"/><Relationship Id="rId35" Type="http://schemas.openxmlformats.org/officeDocument/2006/relationships/hyperlink" Target="https://www.slov-lex.sk/pravne-predpisy/SK/ZZ/2018/56/20180401" TargetMode="External"/><Relationship Id="rId8" Type="http://schemas.openxmlformats.org/officeDocument/2006/relationships/hyperlink" Target="https://www.slov-lex.sk/pravne-predpisy/SK/ZZ/2008/436/" TargetMode="External"/><Relationship Id="rId3" Type="http://schemas.openxmlformats.org/officeDocument/2006/relationships/styles" Target="styles.xml"/><Relationship Id="rId12" Type="http://schemas.openxmlformats.org/officeDocument/2006/relationships/hyperlink" Target="https://www.slov-lex.sk/pravne-predpisy/SK/ZZ/2016/77/" TargetMode="External"/><Relationship Id="rId17" Type="http://schemas.openxmlformats.org/officeDocument/2006/relationships/hyperlink" Target="https://www.slov-lex.sk/pravne-predpisy/SK/ZZ/2016/149/" TargetMode="External"/><Relationship Id="rId25" Type="http://schemas.openxmlformats.org/officeDocument/2006/relationships/hyperlink" Target="https://www.slov-lex.sk/pravne-predpisy/SK/ZZ/2008/436/" TargetMode="External"/><Relationship Id="rId33" Type="http://schemas.openxmlformats.org/officeDocument/2006/relationships/hyperlink" Target="https://www.slov-lex.sk/pravne-predpisy/SK/ZZ/2016/193/" TargetMode="External"/><Relationship Id="rId38" Type="http://schemas.openxmlformats.org/officeDocument/2006/relationships/hyperlink" Target="https://www.slov-lex.sk/pravne-predpisy/SK/ZZ/2018/55/vyhlasene_znenie.html?ucinnost=10.11.202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E921-C0D7-40FB-9D8D-54391108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8117</Words>
  <Characters>46273</Characters>
  <Application>Microsoft Office Word</Application>
  <DocSecurity>0</DocSecurity>
  <Lines>385</Lines>
  <Paragraphs>108</Paragraphs>
  <ScaleCrop>false</ScaleCrop>
  <HeadingPairs>
    <vt:vector size="2" baseType="variant">
      <vt:variant>
        <vt:lpstr>Názov</vt:lpstr>
      </vt:variant>
      <vt:variant>
        <vt:i4>1</vt:i4>
      </vt:variant>
    </vt:vector>
  </HeadingPairs>
  <TitlesOfParts>
    <vt:vector size="1" baseType="lpstr">
      <vt:lpstr/>
    </vt:vector>
  </TitlesOfParts>
  <Company>Úrad pre normalizáciu, metrológiu a skúšobníctvo SR</Company>
  <LinksUpToDate>false</LinksUpToDate>
  <CharactersWithSpaces>54282</CharactersWithSpaces>
  <SharedDoc>false</SharedDoc>
  <HLinks>
    <vt:vector size="204" baseType="variant">
      <vt:variant>
        <vt:i4>6684677</vt:i4>
      </vt:variant>
      <vt:variant>
        <vt:i4>99</vt:i4>
      </vt:variant>
      <vt:variant>
        <vt:i4>0</vt:i4>
      </vt:variant>
      <vt:variant>
        <vt:i4>5</vt:i4>
      </vt:variant>
      <vt:variant>
        <vt:lpwstr>https://www.slov-lex.sk/pravne-predpisy/SK/ZZ/2018/55/vyhlasene_znenie.html?ucinnost=10.11.2020</vt:lpwstr>
      </vt:variant>
      <vt:variant>
        <vt:lpwstr>poznamky.poznamka-1</vt:lpwstr>
      </vt:variant>
      <vt:variant>
        <vt:i4>6815790</vt:i4>
      </vt:variant>
      <vt:variant>
        <vt:i4>96</vt:i4>
      </vt:variant>
      <vt:variant>
        <vt:i4>0</vt:i4>
      </vt:variant>
      <vt:variant>
        <vt:i4>5</vt:i4>
      </vt:variant>
      <vt:variant>
        <vt:lpwstr>https://www.slov-lex.sk/pravne-predpisy/SK/ZZ/2018/56/20180401</vt:lpwstr>
      </vt:variant>
      <vt:variant>
        <vt:lpwstr>poznamky.poznamka-73</vt:lpwstr>
      </vt:variant>
      <vt:variant>
        <vt:i4>6881326</vt:i4>
      </vt:variant>
      <vt:variant>
        <vt:i4>93</vt:i4>
      </vt:variant>
      <vt:variant>
        <vt:i4>0</vt:i4>
      </vt:variant>
      <vt:variant>
        <vt:i4>5</vt:i4>
      </vt:variant>
      <vt:variant>
        <vt:lpwstr>https://www.slov-lex.sk/pravne-predpisy/SK/ZZ/2018/56/20180401</vt:lpwstr>
      </vt:variant>
      <vt:variant>
        <vt:lpwstr>poznamky.poznamka-72</vt:lpwstr>
      </vt:variant>
      <vt:variant>
        <vt:i4>4325395</vt:i4>
      </vt:variant>
      <vt:variant>
        <vt:i4>90</vt:i4>
      </vt:variant>
      <vt:variant>
        <vt:i4>0</vt:i4>
      </vt:variant>
      <vt:variant>
        <vt:i4>5</vt:i4>
      </vt:variant>
      <vt:variant>
        <vt:lpwstr>https://www.slov-lex.sk/pravne-predpisy/SK/ZZ/2018/56/20180401</vt:lpwstr>
      </vt:variant>
      <vt:variant>
        <vt:lpwstr>paragraf-5</vt:lpwstr>
      </vt:variant>
      <vt:variant>
        <vt:i4>8257596</vt:i4>
      </vt:variant>
      <vt:variant>
        <vt:i4>87</vt:i4>
      </vt:variant>
      <vt:variant>
        <vt:i4>0</vt:i4>
      </vt:variant>
      <vt:variant>
        <vt:i4>5</vt:i4>
      </vt:variant>
      <vt:variant>
        <vt:lpwstr>https://www.slov-lex.sk/pravne-predpisy/SK/ZZ/2002/222/</vt:lpwstr>
      </vt:variant>
      <vt:variant>
        <vt:lpwstr/>
      </vt:variant>
      <vt:variant>
        <vt:i4>7864374</vt:i4>
      </vt:variant>
      <vt:variant>
        <vt:i4>84</vt:i4>
      </vt:variant>
      <vt:variant>
        <vt:i4>0</vt:i4>
      </vt:variant>
      <vt:variant>
        <vt:i4>5</vt:i4>
      </vt:variant>
      <vt:variant>
        <vt:lpwstr>https://www.slov-lex.sk/pravne-predpisy/SK/ZZ/2016/193/</vt:lpwstr>
      </vt:variant>
      <vt:variant>
        <vt:lpwstr/>
      </vt:variant>
      <vt:variant>
        <vt:i4>7536699</vt:i4>
      </vt:variant>
      <vt:variant>
        <vt:i4>81</vt:i4>
      </vt:variant>
      <vt:variant>
        <vt:i4>0</vt:i4>
      </vt:variant>
      <vt:variant>
        <vt:i4>5</vt:i4>
      </vt:variant>
      <vt:variant>
        <vt:lpwstr>https://www.slov-lex.sk/pravne-predpisy/SK/ZZ/2016/148/</vt:lpwstr>
      </vt:variant>
      <vt:variant>
        <vt:lpwstr/>
      </vt:variant>
      <vt:variant>
        <vt:i4>8126525</vt:i4>
      </vt:variant>
      <vt:variant>
        <vt:i4>78</vt:i4>
      </vt:variant>
      <vt:variant>
        <vt:i4>0</vt:i4>
      </vt:variant>
      <vt:variant>
        <vt:i4>5</vt:i4>
      </vt:variant>
      <vt:variant>
        <vt:lpwstr>https://www.slov-lex.sk/pravne-predpisy/SK/ZZ/2016/127/</vt:lpwstr>
      </vt:variant>
      <vt:variant>
        <vt:lpwstr/>
      </vt:variant>
      <vt:variant>
        <vt:i4>6422584</vt:i4>
      </vt:variant>
      <vt:variant>
        <vt:i4>75</vt:i4>
      </vt:variant>
      <vt:variant>
        <vt:i4>0</vt:i4>
      </vt:variant>
      <vt:variant>
        <vt:i4>5</vt:i4>
      </vt:variant>
      <vt:variant>
        <vt:lpwstr>https://www.slov-lex.sk/pravne-predpisy/SK/ZZ/2016/77/</vt:lpwstr>
      </vt:variant>
      <vt:variant>
        <vt:lpwstr/>
      </vt:variant>
      <vt:variant>
        <vt:i4>4915215</vt:i4>
      </vt:variant>
      <vt:variant>
        <vt:i4>72</vt:i4>
      </vt:variant>
      <vt:variant>
        <vt:i4>0</vt:i4>
      </vt:variant>
      <vt:variant>
        <vt:i4>5</vt:i4>
      </vt:variant>
      <vt:variant>
        <vt:lpwstr>https://www.slov-lex.sk/pravne-predpisy/SK/ZZ/2016/1/</vt:lpwstr>
      </vt:variant>
      <vt:variant>
        <vt:lpwstr/>
      </vt:variant>
      <vt:variant>
        <vt:i4>8323132</vt:i4>
      </vt:variant>
      <vt:variant>
        <vt:i4>69</vt:i4>
      </vt:variant>
      <vt:variant>
        <vt:i4>0</vt:i4>
      </vt:variant>
      <vt:variant>
        <vt:i4>5</vt:i4>
      </vt:variant>
      <vt:variant>
        <vt:lpwstr>https://www.slov-lex.sk/pravne-predpisy/SK/ZZ/2015/234/</vt:lpwstr>
      </vt:variant>
      <vt:variant>
        <vt:lpwstr/>
      </vt:variant>
      <vt:variant>
        <vt:i4>6357055</vt:i4>
      </vt:variant>
      <vt:variant>
        <vt:i4>66</vt:i4>
      </vt:variant>
      <vt:variant>
        <vt:i4>0</vt:i4>
      </vt:variant>
      <vt:variant>
        <vt:i4>5</vt:i4>
      </vt:variant>
      <vt:variant>
        <vt:lpwstr>https://www.slov-lex.sk/pravne-predpisy/SK/ZZ/2015/70/</vt:lpwstr>
      </vt:variant>
      <vt:variant>
        <vt:lpwstr/>
      </vt:variant>
      <vt:variant>
        <vt:i4>7209016</vt:i4>
      </vt:variant>
      <vt:variant>
        <vt:i4>63</vt:i4>
      </vt:variant>
      <vt:variant>
        <vt:i4>0</vt:i4>
      </vt:variant>
      <vt:variant>
        <vt:i4>5</vt:i4>
      </vt:variant>
      <vt:variant>
        <vt:lpwstr>https://www.slov-lex.sk/pravne-predpisy/SK/ZZ/2009/46/</vt:lpwstr>
      </vt:variant>
      <vt:variant>
        <vt:lpwstr/>
      </vt:variant>
      <vt:variant>
        <vt:i4>7733309</vt:i4>
      </vt:variant>
      <vt:variant>
        <vt:i4>60</vt:i4>
      </vt:variant>
      <vt:variant>
        <vt:i4>0</vt:i4>
      </vt:variant>
      <vt:variant>
        <vt:i4>5</vt:i4>
      </vt:variant>
      <vt:variant>
        <vt:lpwstr>https://www.slov-lex.sk/pravne-predpisy/SK/ZZ/2008/436/</vt:lpwstr>
      </vt:variant>
      <vt:variant>
        <vt:lpwstr/>
      </vt:variant>
      <vt:variant>
        <vt:i4>6946874</vt:i4>
      </vt:variant>
      <vt:variant>
        <vt:i4>57</vt:i4>
      </vt:variant>
      <vt:variant>
        <vt:i4>0</vt:i4>
      </vt:variant>
      <vt:variant>
        <vt:i4>5</vt:i4>
      </vt:variant>
      <vt:variant>
        <vt:lpwstr>https://www.slov-lex.sk/pravne-predpisy/SK/ZZ/2019/64/20200117</vt:lpwstr>
      </vt:variant>
      <vt:variant>
        <vt:lpwstr/>
      </vt:variant>
      <vt:variant>
        <vt:i4>7536680</vt:i4>
      </vt:variant>
      <vt:variant>
        <vt:i4>54</vt:i4>
      </vt:variant>
      <vt:variant>
        <vt:i4>0</vt:i4>
      </vt:variant>
      <vt:variant>
        <vt:i4>5</vt:i4>
      </vt:variant>
      <vt:variant>
        <vt:lpwstr>https://www.slov-lex.sk/pravne-predpisy/SK/ZZ/2018/307/20190101</vt:lpwstr>
      </vt:variant>
      <vt:variant>
        <vt:lpwstr/>
      </vt:variant>
      <vt:variant>
        <vt:i4>7995451</vt:i4>
      </vt:variant>
      <vt:variant>
        <vt:i4>51</vt:i4>
      </vt:variant>
      <vt:variant>
        <vt:i4>0</vt:i4>
      </vt:variant>
      <vt:variant>
        <vt:i4>5</vt:i4>
      </vt:variant>
      <vt:variant>
        <vt:lpwstr>https://www.slov-lex.sk/pravne-predpisy/SK/ZZ/2013/346/</vt:lpwstr>
      </vt:variant>
      <vt:variant>
        <vt:lpwstr/>
      </vt:variant>
      <vt:variant>
        <vt:i4>6684727</vt:i4>
      </vt:variant>
      <vt:variant>
        <vt:i4>48</vt:i4>
      </vt:variant>
      <vt:variant>
        <vt:i4>0</vt:i4>
      </vt:variant>
      <vt:variant>
        <vt:i4>5</vt:i4>
      </vt:variant>
      <vt:variant>
        <vt:lpwstr>https://www.slov-lex.sk/pravne-predpisy/SK/ZZ/2012/78/</vt:lpwstr>
      </vt:variant>
      <vt:variant>
        <vt:lpwstr/>
      </vt:variant>
      <vt:variant>
        <vt:i4>7340093</vt:i4>
      </vt:variant>
      <vt:variant>
        <vt:i4>45</vt:i4>
      </vt:variant>
      <vt:variant>
        <vt:i4>0</vt:i4>
      </vt:variant>
      <vt:variant>
        <vt:i4>5</vt:i4>
      </vt:variant>
      <vt:variant>
        <vt:lpwstr>https://www.slov-lex.sk/pravne-predpisy/SK/ZZ/2010/529/</vt:lpwstr>
      </vt:variant>
      <vt:variant>
        <vt:lpwstr/>
      </vt:variant>
      <vt:variant>
        <vt:i4>6422580</vt:i4>
      </vt:variant>
      <vt:variant>
        <vt:i4>42</vt:i4>
      </vt:variant>
      <vt:variant>
        <vt:i4>0</vt:i4>
      </vt:variant>
      <vt:variant>
        <vt:i4>5</vt:i4>
      </vt:variant>
      <vt:variant>
        <vt:lpwstr>https://www.slov-lex.sk/pravne-predpisy/SK/ZZ/2019/78/20190402</vt:lpwstr>
      </vt:variant>
      <vt:variant>
        <vt:lpwstr/>
      </vt:variant>
      <vt:variant>
        <vt:i4>7864374</vt:i4>
      </vt:variant>
      <vt:variant>
        <vt:i4>39</vt:i4>
      </vt:variant>
      <vt:variant>
        <vt:i4>0</vt:i4>
      </vt:variant>
      <vt:variant>
        <vt:i4>5</vt:i4>
      </vt:variant>
      <vt:variant>
        <vt:lpwstr>https://www.slov-lex.sk/pravne-predpisy/SK/ZZ/2016/193/</vt:lpwstr>
      </vt:variant>
      <vt:variant>
        <vt:lpwstr/>
      </vt:variant>
      <vt:variant>
        <vt:i4>7471163</vt:i4>
      </vt:variant>
      <vt:variant>
        <vt:i4>36</vt:i4>
      </vt:variant>
      <vt:variant>
        <vt:i4>0</vt:i4>
      </vt:variant>
      <vt:variant>
        <vt:i4>5</vt:i4>
      </vt:variant>
      <vt:variant>
        <vt:lpwstr>https://www.slov-lex.sk/pravne-predpisy/SK/ZZ/2016/149/</vt:lpwstr>
      </vt:variant>
      <vt:variant>
        <vt:lpwstr/>
      </vt:variant>
      <vt:variant>
        <vt:i4>7536699</vt:i4>
      </vt:variant>
      <vt:variant>
        <vt:i4>33</vt:i4>
      </vt:variant>
      <vt:variant>
        <vt:i4>0</vt:i4>
      </vt:variant>
      <vt:variant>
        <vt:i4>5</vt:i4>
      </vt:variant>
      <vt:variant>
        <vt:lpwstr>https://www.slov-lex.sk/pravne-predpisy/SK/ZZ/2016/148/</vt:lpwstr>
      </vt:variant>
      <vt:variant>
        <vt:lpwstr/>
      </vt:variant>
      <vt:variant>
        <vt:i4>7864381</vt:i4>
      </vt:variant>
      <vt:variant>
        <vt:i4>30</vt:i4>
      </vt:variant>
      <vt:variant>
        <vt:i4>0</vt:i4>
      </vt:variant>
      <vt:variant>
        <vt:i4>5</vt:i4>
      </vt:variant>
      <vt:variant>
        <vt:lpwstr>https://www.slov-lex.sk/pravne-predpisy/SK/ZZ/2016/145/20160420?ucinnost=19.01.2021</vt:lpwstr>
      </vt:variant>
      <vt:variant>
        <vt:lpwstr/>
      </vt:variant>
      <vt:variant>
        <vt:i4>8126525</vt:i4>
      </vt:variant>
      <vt:variant>
        <vt:i4>27</vt:i4>
      </vt:variant>
      <vt:variant>
        <vt:i4>0</vt:i4>
      </vt:variant>
      <vt:variant>
        <vt:i4>5</vt:i4>
      </vt:variant>
      <vt:variant>
        <vt:lpwstr>https://www.slov-lex.sk/pravne-predpisy/SK/ZZ/2016/127/</vt:lpwstr>
      </vt:variant>
      <vt:variant>
        <vt:lpwstr/>
      </vt:variant>
      <vt:variant>
        <vt:i4>8192061</vt:i4>
      </vt:variant>
      <vt:variant>
        <vt:i4>24</vt:i4>
      </vt:variant>
      <vt:variant>
        <vt:i4>0</vt:i4>
      </vt:variant>
      <vt:variant>
        <vt:i4>5</vt:i4>
      </vt:variant>
      <vt:variant>
        <vt:lpwstr>https://www.slov-lex.sk/pravne-predpisy/SK/ZZ/2016/126/</vt:lpwstr>
      </vt:variant>
      <vt:variant>
        <vt:lpwstr/>
      </vt:variant>
      <vt:variant>
        <vt:i4>6422584</vt:i4>
      </vt:variant>
      <vt:variant>
        <vt:i4>21</vt:i4>
      </vt:variant>
      <vt:variant>
        <vt:i4>0</vt:i4>
      </vt:variant>
      <vt:variant>
        <vt:i4>5</vt:i4>
      </vt:variant>
      <vt:variant>
        <vt:lpwstr>https://www.slov-lex.sk/pravne-predpisy/SK/ZZ/2016/77/</vt:lpwstr>
      </vt:variant>
      <vt:variant>
        <vt:lpwstr/>
      </vt:variant>
      <vt:variant>
        <vt:i4>4915215</vt:i4>
      </vt:variant>
      <vt:variant>
        <vt:i4>18</vt:i4>
      </vt:variant>
      <vt:variant>
        <vt:i4>0</vt:i4>
      </vt:variant>
      <vt:variant>
        <vt:i4>5</vt:i4>
      </vt:variant>
      <vt:variant>
        <vt:lpwstr>https://www.slov-lex.sk/pravne-predpisy/SK/ZZ/2016/1/</vt:lpwstr>
      </vt:variant>
      <vt:variant>
        <vt:lpwstr/>
      </vt:variant>
      <vt:variant>
        <vt:i4>8323132</vt:i4>
      </vt:variant>
      <vt:variant>
        <vt:i4>15</vt:i4>
      </vt:variant>
      <vt:variant>
        <vt:i4>0</vt:i4>
      </vt:variant>
      <vt:variant>
        <vt:i4>5</vt:i4>
      </vt:variant>
      <vt:variant>
        <vt:lpwstr>https://www.slov-lex.sk/pravne-predpisy/SK/ZZ/2015/234/</vt:lpwstr>
      </vt:variant>
      <vt:variant>
        <vt:lpwstr/>
      </vt:variant>
      <vt:variant>
        <vt:i4>6357055</vt:i4>
      </vt:variant>
      <vt:variant>
        <vt:i4>12</vt:i4>
      </vt:variant>
      <vt:variant>
        <vt:i4>0</vt:i4>
      </vt:variant>
      <vt:variant>
        <vt:i4>5</vt:i4>
      </vt:variant>
      <vt:variant>
        <vt:lpwstr>https://www.slov-lex.sk/pravne-predpisy/SK/ZZ/2015/70/</vt:lpwstr>
      </vt:variant>
      <vt:variant>
        <vt:lpwstr/>
      </vt:variant>
      <vt:variant>
        <vt:i4>7733309</vt:i4>
      </vt:variant>
      <vt:variant>
        <vt:i4>9</vt:i4>
      </vt:variant>
      <vt:variant>
        <vt:i4>0</vt:i4>
      </vt:variant>
      <vt:variant>
        <vt:i4>5</vt:i4>
      </vt:variant>
      <vt:variant>
        <vt:lpwstr>https://www.slov-lex.sk/pravne-predpisy/SK/ZZ/2008/436/</vt:lpwstr>
      </vt:variant>
      <vt:variant>
        <vt:lpwstr/>
      </vt:variant>
      <vt:variant>
        <vt:i4>7995451</vt:i4>
      </vt:variant>
      <vt:variant>
        <vt:i4>6</vt:i4>
      </vt:variant>
      <vt:variant>
        <vt:i4>0</vt:i4>
      </vt:variant>
      <vt:variant>
        <vt:i4>5</vt:i4>
      </vt:variant>
      <vt:variant>
        <vt:lpwstr>https://www.slov-lex.sk/pravne-predpisy/SK/ZZ/2013/346/</vt:lpwstr>
      </vt:variant>
      <vt:variant>
        <vt:lpwstr/>
      </vt:variant>
      <vt:variant>
        <vt:i4>6684727</vt:i4>
      </vt:variant>
      <vt:variant>
        <vt:i4>3</vt:i4>
      </vt:variant>
      <vt:variant>
        <vt:i4>0</vt:i4>
      </vt:variant>
      <vt:variant>
        <vt:i4>5</vt:i4>
      </vt:variant>
      <vt:variant>
        <vt:lpwstr>https://www.slov-lex.sk/pravne-predpisy/SK/ZZ/2012/78/</vt:lpwstr>
      </vt:variant>
      <vt:variant>
        <vt:lpwstr/>
      </vt:variant>
      <vt:variant>
        <vt:i4>7340093</vt:i4>
      </vt:variant>
      <vt:variant>
        <vt:i4>0</vt:i4>
      </vt:variant>
      <vt:variant>
        <vt:i4>0</vt:i4>
      </vt:variant>
      <vt:variant>
        <vt:i4>5</vt:i4>
      </vt:variant>
      <vt:variant>
        <vt:lpwstr>https://www.slov-lex.sk/pravne-predpisy/SK/ZZ/2010/529/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 Lucia</dc:creator>
  <cp:keywords/>
  <cp:lastModifiedBy>Ňuňuk Pavol</cp:lastModifiedBy>
  <cp:revision>7</cp:revision>
  <cp:lastPrinted>2021-04-14T04:41:00Z</cp:lastPrinted>
  <dcterms:created xsi:type="dcterms:W3CDTF">2021-04-13T07:11:00Z</dcterms:created>
  <dcterms:modified xsi:type="dcterms:W3CDTF">2021-04-14T07:04:00Z</dcterms:modified>
</cp:coreProperties>
</file>