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433" w:rsidRPr="00076AFB" w:rsidRDefault="00294433" w:rsidP="00294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6AFB">
        <w:rPr>
          <w:rFonts w:ascii="Times New Roman" w:eastAsia="Times New Roman" w:hAnsi="Times New Roman" w:cs="Times New Roman"/>
          <w:b/>
          <w:bCs/>
          <w:color w:val="000000"/>
          <w:spacing w:val="30"/>
          <w:sz w:val="23"/>
          <w:lang w:eastAsia="sk-SK"/>
        </w:rPr>
        <w:t>DOLOŽKA ZLUČITEĽNOSTI</w:t>
      </w:r>
    </w:p>
    <w:p w:rsidR="00294433" w:rsidRDefault="00294433" w:rsidP="00294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lang w:eastAsia="sk-SK"/>
        </w:rPr>
      </w:pPr>
      <w:r w:rsidRPr="00076AFB">
        <w:rPr>
          <w:rFonts w:ascii="Times New Roman" w:eastAsia="Times New Roman" w:hAnsi="Times New Roman" w:cs="Times New Roman"/>
          <w:b/>
          <w:bCs/>
          <w:color w:val="000000"/>
          <w:sz w:val="23"/>
          <w:lang w:eastAsia="sk-SK"/>
        </w:rPr>
        <w:t>návrhu zákona s právom Európskej únie</w:t>
      </w:r>
    </w:p>
    <w:p w:rsidR="00294433" w:rsidRDefault="00294433" w:rsidP="00294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lang w:eastAsia="sk-SK"/>
        </w:rPr>
      </w:pPr>
    </w:p>
    <w:p w:rsidR="00294433" w:rsidRPr="00076AFB" w:rsidRDefault="00294433" w:rsidP="002944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294433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076AFB">
        <w:rPr>
          <w:rFonts w:ascii="Times New Roman" w:eastAsia="Times New Roman" w:hAnsi="Times New Roman" w:cs="Times New Roman"/>
          <w:b/>
          <w:bCs/>
          <w:color w:val="000000"/>
          <w:sz w:val="23"/>
          <w:lang w:eastAsia="sk-SK"/>
        </w:rPr>
        <w:t>1.Navrhovateľ zákona: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 </w:t>
      </w:r>
      <w:r w:rsidRPr="001010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poslanci</w:t>
      </w:r>
      <w:r w:rsidRPr="0010109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sk-SK"/>
        </w:rPr>
        <w:t xml:space="preserve"> </w:t>
      </w:r>
      <w:r w:rsidRPr="001010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</w:t>
      </w:r>
      <w:r w:rsidRPr="0010109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sk-SK"/>
        </w:rPr>
        <w:t xml:space="preserve"> </w:t>
      </w:r>
      <w:r w:rsidRPr="001010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rady</w:t>
      </w:r>
      <w:r w:rsidRPr="0010109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sk-SK"/>
        </w:rPr>
        <w:t xml:space="preserve"> </w:t>
      </w:r>
      <w:r w:rsidRPr="001010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10109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sk-SK"/>
        </w:rPr>
        <w:t xml:space="preserve"> </w:t>
      </w:r>
      <w:r w:rsidRPr="001010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</w:t>
      </w:r>
      <w:r w:rsidR="001C11A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Jana Vaľová, Ladislav Kamenický. Róbert Fico</w:t>
      </w:r>
    </w:p>
    <w:p w:rsidR="00294433" w:rsidRPr="00076AFB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294433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lang w:eastAsia="sk-SK"/>
        </w:rPr>
      </w:pPr>
      <w:r w:rsidRPr="00076AFB">
        <w:rPr>
          <w:rFonts w:ascii="Times New Roman" w:eastAsia="Times New Roman" w:hAnsi="Times New Roman" w:cs="Times New Roman"/>
          <w:b/>
          <w:bCs/>
          <w:color w:val="000000"/>
          <w:sz w:val="23"/>
          <w:lang w:eastAsia="sk-SK"/>
        </w:rPr>
        <w:t>2.Názov</w:t>
      </w:r>
      <w:r w:rsidRPr="00076AFB">
        <w:rPr>
          <w:rFonts w:ascii="Times New Roman" w:eastAsia="Times New Roman" w:hAnsi="Times New Roman" w:cs="Times New Roman"/>
          <w:b/>
          <w:bCs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b/>
          <w:bCs/>
          <w:color w:val="000000"/>
          <w:sz w:val="23"/>
          <w:lang w:eastAsia="sk-SK"/>
        </w:rPr>
        <w:t>návrhu</w:t>
      </w:r>
      <w:r w:rsidRPr="00076AFB">
        <w:rPr>
          <w:rFonts w:ascii="Times New Roman" w:eastAsia="Times New Roman" w:hAnsi="Times New Roman" w:cs="Times New Roman"/>
          <w:b/>
          <w:bCs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b/>
          <w:bCs/>
          <w:color w:val="000000"/>
          <w:sz w:val="23"/>
          <w:lang w:eastAsia="sk-SK"/>
        </w:rPr>
        <w:t>zákona:</w:t>
      </w:r>
      <w:r w:rsidRPr="00076AFB">
        <w:rPr>
          <w:rFonts w:ascii="Times New Roman" w:eastAsia="Times New Roman" w:hAnsi="Times New Roman" w:cs="Times New Roman"/>
          <w:b/>
          <w:bCs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zákon,</w:t>
      </w:r>
      <w:r w:rsidRPr="00076AFB">
        <w:rPr>
          <w:rFonts w:ascii="Times New Roman" w:eastAsia="Times New Roman" w:hAnsi="Times New Roman" w:cs="Times New Roman"/>
          <w:b/>
          <w:bCs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ktorým</w:t>
      </w:r>
      <w:r w:rsidRPr="00076AFB">
        <w:rPr>
          <w:rFonts w:ascii="Times New Roman" w:eastAsia="Times New Roman" w:hAnsi="Times New Roman" w:cs="Times New Roman"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sa</w:t>
      </w:r>
      <w:r w:rsidRPr="00076AFB">
        <w:rPr>
          <w:rFonts w:ascii="Times New Roman" w:eastAsia="Times New Roman" w:hAnsi="Times New Roman" w:cs="Times New Roman"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dopĺňa</w:t>
      </w:r>
      <w:r w:rsidRPr="00076AFB">
        <w:rPr>
          <w:rFonts w:ascii="Times New Roman" w:eastAsia="Times New Roman" w:hAnsi="Times New Roman" w:cs="Times New Roman"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zákon</w:t>
      </w:r>
      <w:r w:rsidRPr="00076AFB">
        <w:rPr>
          <w:rFonts w:ascii="Times New Roman" w:eastAsia="Times New Roman" w:hAnsi="Times New Roman" w:cs="Times New Roman"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č.</w:t>
      </w:r>
      <w:r w:rsidRPr="00076AFB">
        <w:rPr>
          <w:rFonts w:ascii="Times New Roman" w:eastAsia="Times New Roman" w:hAnsi="Times New Roman" w:cs="Times New Roman"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461/2003</w:t>
      </w:r>
      <w:r w:rsidRPr="00076AFB">
        <w:rPr>
          <w:rFonts w:ascii="Times New Roman" w:eastAsia="Times New Roman" w:hAnsi="Times New Roman" w:cs="Times New Roman"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Z.</w:t>
      </w:r>
      <w:r w:rsidRPr="00076AFB">
        <w:rPr>
          <w:rFonts w:ascii="Times New Roman" w:eastAsia="Times New Roman" w:hAnsi="Times New Roman" w:cs="Times New Roman"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z.</w:t>
      </w:r>
      <w:r w:rsidRPr="00076AFB">
        <w:rPr>
          <w:rFonts w:ascii="Times New Roman" w:eastAsia="Times New Roman" w:hAnsi="Times New Roman" w:cs="Times New Roman"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o</w:t>
      </w:r>
      <w:r w:rsidRPr="00076AFB">
        <w:rPr>
          <w:rFonts w:ascii="Times New Roman" w:eastAsia="Times New Roman" w:hAnsi="Times New Roman" w:cs="Times New Roman"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sociálnom</w:t>
      </w:r>
      <w:r w:rsidRPr="00076AFB">
        <w:rPr>
          <w:rFonts w:ascii="Times New Roman" w:eastAsia="Times New Roman" w:hAnsi="Times New Roman" w:cs="Times New Roman"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poistení</w:t>
      </w:r>
      <w:r w:rsidRPr="00076AFB">
        <w:rPr>
          <w:rFonts w:ascii="Times New Roman" w:eastAsia="Times New Roman" w:hAnsi="Times New Roman" w:cs="Times New Roman"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v znení neskorších </w:t>
      </w:r>
      <w:r w:rsidR="00920640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predpisov </w:t>
      </w:r>
    </w:p>
    <w:p w:rsidR="00294433" w:rsidRPr="00076AFB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294433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lang w:eastAsia="sk-SK"/>
        </w:rPr>
      </w:pPr>
      <w:r w:rsidRPr="00076AFB">
        <w:rPr>
          <w:rFonts w:ascii="Times New Roman" w:eastAsia="Times New Roman" w:hAnsi="Times New Roman" w:cs="Times New Roman"/>
          <w:b/>
          <w:bCs/>
          <w:color w:val="000000"/>
          <w:sz w:val="23"/>
          <w:lang w:eastAsia="sk-SK"/>
        </w:rPr>
        <w:t>3.Predmet návrhu zákona je upravený v práve Európskej únie:</w:t>
      </w:r>
    </w:p>
    <w:p w:rsidR="00294433" w:rsidRPr="00076AFB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294433" w:rsidRPr="00076AFB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a)v primárnom práve, a to</w:t>
      </w:r>
    </w:p>
    <w:p w:rsidR="00294433" w:rsidRPr="00076AFB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 xml:space="preserve">čl. 48, 146, 151,153  a 158 Zmluvy o fungovaní Európskej únie (Ú. v. EÚ C 83, 30. 3. 2010), </w:t>
      </w:r>
    </w:p>
    <w:p w:rsidR="00294433" w:rsidRPr="00076AFB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b)v sekundárnom práve, a to  </w:t>
      </w:r>
    </w:p>
    <w:p w:rsidR="00294433" w:rsidRPr="00076AFB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nariadenie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(ES)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Európskeho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parlamentu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a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Rady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č.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883/2004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z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29.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apríla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2004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o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koordinácii systémov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42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sociálneho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42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zabezpečenia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42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v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42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platnom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42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znení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42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(Mimoriadne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42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vydanie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42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Ú.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42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v.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42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EÚ,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42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kap. 5/zv.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12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5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12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a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12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Ú.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12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v.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12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ES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12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L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12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166,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12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30.4.2004)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12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v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12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platnom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12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znení,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12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gestor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12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Ministerstvo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12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práce,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12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sociálnych vecí a rodiny Slovenskej re</w:t>
      </w:r>
      <w:bookmarkStart w:id="0" w:name="_GoBack"/>
      <w:bookmarkEnd w:id="0"/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publiky,</w:t>
      </w:r>
    </w:p>
    <w:p w:rsidR="00294433" w:rsidRPr="00076AFB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nariadenie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Európskeho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parlamentu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a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Rady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(ES)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č.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987/2009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zo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16.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septembra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2009,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7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ktorým sa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5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ustanovuje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5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postup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5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vykonávania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5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nariadenia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5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(ES)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5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č.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5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883/2004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5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o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5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koordinácii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5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systémov sociálneho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93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zabezpečenia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93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(Ú.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93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v.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93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EÚ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93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L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93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284,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93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30.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93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10.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93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2009)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93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v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93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platnom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93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znení,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93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gestor Ministerstvo práce, sociálnych vecí a rodiny Slovenskej republiky,</w:t>
      </w:r>
    </w:p>
    <w:p w:rsidR="00294433" w:rsidRPr="00076AFB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smernica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38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Európskeho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38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parlamentu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38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a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38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Rady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38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2003/88/ES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38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zo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38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4.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38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novembra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38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2003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38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o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38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niektorých aspektoch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3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organizácie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3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pracovného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3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času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3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v platnom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3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znení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3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(Mimoriadne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3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vydanie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3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Ú.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3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v.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pacing w:val="3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EÚ, kap. 5/zv. 4 a Ú. v. EÚ L 299, 18.11.2003),</w:t>
      </w:r>
    </w:p>
    <w:p w:rsidR="00294433" w:rsidRPr="00076AFB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c)judikatúre Súdneho dvora Európskej únie </w:t>
      </w:r>
    </w:p>
    <w:p w:rsidR="00294433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</w:pP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nie je upravená.</w:t>
      </w:r>
    </w:p>
    <w:p w:rsidR="00294433" w:rsidRPr="00076AFB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294433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lang w:eastAsia="sk-SK"/>
        </w:rPr>
      </w:pPr>
      <w:r w:rsidRPr="00076AFB">
        <w:rPr>
          <w:rFonts w:ascii="Times New Roman" w:eastAsia="Times New Roman" w:hAnsi="Times New Roman" w:cs="Times New Roman"/>
          <w:b/>
          <w:bCs/>
          <w:color w:val="000000"/>
          <w:sz w:val="23"/>
          <w:lang w:eastAsia="sk-SK"/>
        </w:rPr>
        <w:t>4.Záväzky Slovenskej republiky vo vzťahu k Európskej únii:</w:t>
      </w:r>
    </w:p>
    <w:p w:rsidR="00294433" w:rsidRPr="00076AFB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294433" w:rsidRPr="00076AFB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a)Lehota</w:t>
      </w:r>
      <w:r w:rsidRPr="00076AFB">
        <w:rPr>
          <w:rFonts w:ascii="Times New Roman" w:eastAsia="Times New Roman" w:hAnsi="Times New Roman" w:cs="Times New Roman"/>
          <w:color w:val="000000"/>
          <w:spacing w:val="51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na</w:t>
      </w:r>
      <w:r w:rsidRPr="00076AFB">
        <w:rPr>
          <w:rFonts w:ascii="Times New Roman" w:eastAsia="Times New Roman" w:hAnsi="Times New Roman" w:cs="Times New Roman"/>
          <w:color w:val="000000"/>
          <w:spacing w:val="51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prebranie</w:t>
      </w:r>
      <w:r w:rsidRPr="00076AFB">
        <w:rPr>
          <w:rFonts w:ascii="Times New Roman" w:eastAsia="Times New Roman" w:hAnsi="Times New Roman" w:cs="Times New Roman"/>
          <w:color w:val="000000"/>
          <w:spacing w:val="51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príslušného</w:t>
      </w:r>
      <w:r w:rsidRPr="00076AFB">
        <w:rPr>
          <w:rFonts w:ascii="Times New Roman" w:eastAsia="Times New Roman" w:hAnsi="Times New Roman" w:cs="Times New Roman"/>
          <w:color w:val="000000"/>
          <w:spacing w:val="51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právneho</w:t>
      </w:r>
      <w:r w:rsidRPr="00076AFB">
        <w:rPr>
          <w:rFonts w:ascii="Times New Roman" w:eastAsia="Times New Roman" w:hAnsi="Times New Roman" w:cs="Times New Roman"/>
          <w:color w:val="000000"/>
          <w:spacing w:val="51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aktu</w:t>
      </w:r>
      <w:r w:rsidRPr="00076AFB">
        <w:rPr>
          <w:rFonts w:ascii="Times New Roman" w:eastAsia="Times New Roman" w:hAnsi="Times New Roman" w:cs="Times New Roman"/>
          <w:color w:val="000000"/>
          <w:spacing w:val="51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Európskej</w:t>
      </w:r>
      <w:r w:rsidRPr="00076AFB">
        <w:rPr>
          <w:rFonts w:ascii="Times New Roman" w:eastAsia="Times New Roman" w:hAnsi="Times New Roman" w:cs="Times New Roman"/>
          <w:color w:val="000000"/>
          <w:spacing w:val="51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únie,</w:t>
      </w:r>
      <w:r w:rsidRPr="00076AFB">
        <w:rPr>
          <w:rFonts w:ascii="Times New Roman" w:eastAsia="Times New Roman" w:hAnsi="Times New Roman" w:cs="Times New Roman"/>
          <w:color w:val="000000"/>
          <w:spacing w:val="51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príp.</w:t>
      </w:r>
      <w:r w:rsidRPr="00076AFB">
        <w:rPr>
          <w:rFonts w:ascii="Times New Roman" w:eastAsia="Times New Roman" w:hAnsi="Times New Roman" w:cs="Times New Roman"/>
          <w:color w:val="000000"/>
          <w:spacing w:val="51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aj</w:t>
      </w:r>
      <w:r w:rsidRPr="00076AFB">
        <w:rPr>
          <w:rFonts w:ascii="Times New Roman" w:eastAsia="Times New Roman" w:hAnsi="Times New Roman" w:cs="Times New Roman"/>
          <w:color w:val="000000"/>
          <w:spacing w:val="51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osobitná</w:t>
      </w:r>
      <w:r w:rsidRPr="00076AFB">
        <w:rPr>
          <w:rFonts w:ascii="Times New Roman" w:eastAsia="Times New Roman" w:hAnsi="Times New Roman" w:cs="Times New Roman"/>
          <w:color w:val="000000"/>
          <w:spacing w:val="51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lehota účinnosti jeho ustanovení </w:t>
      </w:r>
    </w:p>
    <w:p w:rsidR="00294433" w:rsidRPr="00076AFB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bezpredmetné,</w:t>
      </w:r>
    </w:p>
    <w:p w:rsidR="00294433" w:rsidRPr="00076AFB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b)Informácia</w:t>
      </w:r>
      <w:r w:rsidRPr="00076AFB">
        <w:rPr>
          <w:rFonts w:ascii="Times New Roman" w:eastAsia="Times New Roman" w:hAnsi="Times New Roman" w:cs="Times New Roman"/>
          <w:color w:val="000000"/>
          <w:spacing w:val="1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o</w:t>
      </w:r>
      <w:r w:rsidRPr="00076AFB">
        <w:rPr>
          <w:rFonts w:ascii="Times New Roman" w:eastAsia="Times New Roman" w:hAnsi="Times New Roman" w:cs="Times New Roman"/>
          <w:color w:val="000000"/>
          <w:spacing w:val="1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začatí</w:t>
      </w:r>
      <w:r w:rsidRPr="00076AFB">
        <w:rPr>
          <w:rFonts w:ascii="Times New Roman" w:eastAsia="Times New Roman" w:hAnsi="Times New Roman" w:cs="Times New Roman"/>
          <w:color w:val="000000"/>
          <w:spacing w:val="1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konania</w:t>
      </w:r>
      <w:r w:rsidRPr="00076AFB">
        <w:rPr>
          <w:rFonts w:ascii="Times New Roman" w:eastAsia="Times New Roman" w:hAnsi="Times New Roman" w:cs="Times New Roman"/>
          <w:color w:val="000000"/>
          <w:spacing w:val="1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v</w:t>
      </w:r>
      <w:r w:rsidRPr="00076AFB">
        <w:rPr>
          <w:rFonts w:ascii="Times New Roman" w:eastAsia="Times New Roman" w:hAnsi="Times New Roman" w:cs="Times New Roman"/>
          <w:color w:val="000000"/>
          <w:spacing w:val="1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rámci</w:t>
      </w:r>
      <w:r w:rsidRPr="00076AFB">
        <w:rPr>
          <w:rFonts w:ascii="Times New Roman" w:eastAsia="Times New Roman" w:hAnsi="Times New Roman" w:cs="Times New Roman"/>
          <w:color w:val="000000"/>
          <w:spacing w:val="1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„EÚ</w:t>
      </w:r>
      <w:r w:rsidRPr="00076AFB">
        <w:rPr>
          <w:rFonts w:ascii="Times New Roman" w:eastAsia="Times New Roman" w:hAnsi="Times New Roman" w:cs="Times New Roman"/>
          <w:color w:val="000000"/>
          <w:spacing w:val="1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Pilot“</w:t>
      </w:r>
      <w:r w:rsidRPr="00076AFB">
        <w:rPr>
          <w:rFonts w:ascii="Times New Roman" w:eastAsia="Times New Roman" w:hAnsi="Times New Roman" w:cs="Times New Roman"/>
          <w:color w:val="000000"/>
          <w:spacing w:val="1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alebo</w:t>
      </w:r>
      <w:r w:rsidRPr="00076AFB">
        <w:rPr>
          <w:rFonts w:ascii="Times New Roman" w:eastAsia="Times New Roman" w:hAnsi="Times New Roman" w:cs="Times New Roman"/>
          <w:color w:val="000000"/>
          <w:spacing w:val="1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o</w:t>
      </w:r>
      <w:r w:rsidRPr="00076AFB">
        <w:rPr>
          <w:rFonts w:ascii="Times New Roman" w:eastAsia="Times New Roman" w:hAnsi="Times New Roman" w:cs="Times New Roman"/>
          <w:color w:val="000000"/>
          <w:spacing w:val="1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začatí</w:t>
      </w:r>
      <w:r w:rsidRPr="00076AFB">
        <w:rPr>
          <w:rFonts w:ascii="Times New Roman" w:eastAsia="Times New Roman" w:hAnsi="Times New Roman" w:cs="Times New Roman"/>
          <w:color w:val="000000"/>
          <w:spacing w:val="1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postupu</w:t>
      </w:r>
      <w:r w:rsidRPr="00076AFB">
        <w:rPr>
          <w:rFonts w:ascii="Times New Roman" w:eastAsia="Times New Roman" w:hAnsi="Times New Roman" w:cs="Times New Roman"/>
          <w:color w:val="000000"/>
          <w:spacing w:val="1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Európskej</w:t>
      </w:r>
      <w:r w:rsidRPr="00076AFB">
        <w:rPr>
          <w:rFonts w:ascii="Times New Roman" w:eastAsia="Times New Roman" w:hAnsi="Times New Roman" w:cs="Times New Roman"/>
          <w:color w:val="000000"/>
          <w:spacing w:val="1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komisie, alebo</w:t>
      </w:r>
      <w:r w:rsidRPr="00076AFB">
        <w:rPr>
          <w:rFonts w:ascii="Times New Roman" w:eastAsia="Times New Roman" w:hAnsi="Times New Roman" w:cs="Times New Roman"/>
          <w:color w:val="000000"/>
          <w:spacing w:val="30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o</w:t>
      </w:r>
      <w:r w:rsidRPr="00076AFB">
        <w:rPr>
          <w:rFonts w:ascii="Times New Roman" w:eastAsia="Times New Roman" w:hAnsi="Times New Roman" w:cs="Times New Roman"/>
          <w:color w:val="000000"/>
          <w:spacing w:val="30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konaní</w:t>
      </w:r>
      <w:r w:rsidRPr="00076AFB">
        <w:rPr>
          <w:rFonts w:ascii="Times New Roman" w:eastAsia="Times New Roman" w:hAnsi="Times New Roman" w:cs="Times New Roman"/>
          <w:color w:val="000000"/>
          <w:spacing w:val="30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Súdneho</w:t>
      </w:r>
      <w:r w:rsidRPr="00076AFB">
        <w:rPr>
          <w:rFonts w:ascii="Times New Roman" w:eastAsia="Times New Roman" w:hAnsi="Times New Roman" w:cs="Times New Roman"/>
          <w:color w:val="000000"/>
          <w:spacing w:val="30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dvora</w:t>
      </w:r>
      <w:r w:rsidRPr="00076AFB">
        <w:rPr>
          <w:rFonts w:ascii="Times New Roman" w:eastAsia="Times New Roman" w:hAnsi="Times New Roman" w:cs="Times New Roman"/>
          <w:color w:val="000000"/>
          <w:spacing w:val="30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Európskej</w:t>
      </w:r>
      <w:r w:rsidRPr="00076AFB">
        <w:rPr>
          <w:rFonts w:ascii="Times New Roman" w:eastAsia="Times New Roman" w:hAnsi="Times New Roman" w:cs="Times New Roman"/>
          <w:color w:val="000000"/>
          <w:spacing w:val="30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únie</w:t>
      </w:r>
      <w:r w:rsidRPr="00076AFB">
        <w:rPr>
          <w:rFonts w:ascii="Times New Roman" w:eastAsia="Times New Roman" w:hAnsi="Times New Roman" w:cs="Times New Roman"/>
          <w:color w:val="000000"/>
          <w:spacing w:val="30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proti</w:t>
      </w:r>
      <w:r w:rsidRPr="00076AFB">
        <w:rPr>
          <w:rFonts w:ascii="Times New Roman" w:eastAsia="Times New Roman" w:hAnsi="Times New Roman" w:cs="Times New Roman"/>
          <w:color w:val="000000"/>
          <w:spacing w:val="30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Slovenskej</w:t>
      </w:r>
      <w:r w:rsidRPr="00076AFB">
        <w:rPr>
          <w:rFonts w:ascii="Times New Roman" w:eastAsia="Times New Roman" w:hAnsi="Times New Roman" w:cs="Times New Roman"/>
          <w:color w:val="000000"/>
          <w:spacing w:val="30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republike</w:t>
      </w:r>
      <w:r w:rsidRPr="00076AFB">
        <w:rPr>
          <w:rFonts w:ascii="Times New Roman" w:eastAsia="Times New Roman" w:hAnsi="Times New Roman" w:cs="Times New Roman"/>
          <w:color w:val="000000"/>
          <w:spacing w:val="30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podľa</w:t>
      </w:r>
      <w:r w:rsidRPr="00076AFB">
        <w:rPr>
          <w:rFonts w:ascii="Times New Roman" w:eastAsia="Times New Roman" w:hAnsi="Times New Roman" w:cs="Times New Roman"/>
          <w:color w:val="000000"/>
          <w:spacing w:val="30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čl.</w:t>
      </w:r>
      <w:r w:rsidRPr="00076AFB">
        <w:rPr>
          <w:rFonts w:ascii="Times New Roman" w:eastAsia="Times New Roman" w:hAnsi="Times New Roman" w:cs="Times New Roman"/>
          <w:color w:val="000000"/>
          <w:spacing w:val="30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258</w:t>
      </w:r>
      <w:r w:rsidRPr="00076AFB">
        <w:rPr>
          <w:rFonts w:ascii="Times New Roman" w:eastAsia="Times New Roman" w:hAnsi="Times New Roman" w:cs="Times New Roman"/>
          <w:color w:val="000000"/>
          <w:spacing w:val="30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a 260</w:t>
      </w:r>
      <w:r w:rsidRPr="00076AFB">
        <w:rPr>
          <w:rFonts w:ascii="Times New Roman" w:eastAsia="Times New Roman" w:hAnsi="Times New Roman" w:cs="Times New Roman"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Zmluvy</w:t>
      </w:r>
      <w:r w:rsidRPr="00076AFB">
        <w:rPr>
          <w:rFonts w:ascii="Times New Roman" w:eastAsia="Times New Roman" w:hAnsi="Times New Roman" w:cs="Times New Roman"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o</w:t>
      </w:r>
      <w:r w:rsidRPr="00076AFB">
        <w:rPr>
          <w:rFonts w:ascii="Times New Roman" w:eastAsia="Times New Roman" w:hAnsi="Times New Roman" w:cs="Times New Roman"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fungovaní</w:t>
      </w:r>
      <w:r w:rsidRPr="00076AFB">
        <w:rPr>
          <w:rFonts w:ascii="Times New Roman" w:eastAsia="Times New Roman" w:hAnsi="Times New Roman" w:cs="Times New Roman"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Európskej</w:t>
      </w:r>
      <w:r w:rsidRPr="00076AFB">
        <w:rPr>
          <w:rFonts w:ascii="Times New Roman" w:eastAsia="Times New Roman" w:hAnsi="Times New Roman" w:cs="Times New Roman"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únie</w:t>
      </w:r>
      <w:r w:rsidRPr="00076AFB">
        <w:rPr>
          <w:rFonts w:ascii="Times New Roman" w:eastAsia="Times New Roman" w:hAnsi="Times New Roman" w:cs="Times New Roman"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v</w:t>
      </w:r>
      <w:r w:rsidRPr="00076AFB">
        <w:rPr>
          <w:rFonts w:ascii="Times New Roman" w:eastAsia="Times New Roman" w:hAnsi="Times New Roman" w:cs="Times New Roman"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jej</w:t>
      </w:r>
      <w:r w:rsidRPr="00076AFB">
        <w:rPr>
          <w:rFonts w:ascii="Times New Roman" w:eastAsia="Times New Roman" w:hAnsi="Times New Roman" w:cs="Times New Roman"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platnom</w:t>
      </w:r>
      <w:r w:rsidRPr="00076AFB">
        <w:rPr>
          <w:rFonts w:ascii="Times New Roman" w:eastAsia="Times New Roman" w:hAnsi="Times New Roman" w:cs="Times New Roman"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znení,</w:t>
      </w:r>
      <w:r w:rsidRPr="00076AFB">
        <w:rPr>
          <w:rFonts w:ascii="Times New Roman" w:eastAsia="Times New Roman" w:hAnsi="Times New Roman" w:cs="Times New Roman"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spolu</w:t>
      </w:r>
      <w:r w:rsidRPr="00076AFB">
        <w:rPr>
          <w:rFonts w:ascii="Times New Roman" w:eastAsia="Times New Roman" w:hAnsi="Times New Roman" w:cs="Times New Roman"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s</w:t>
      </w:r>
      <w:r w:rsidRPr="00076AFB">
        <w:rPr>
          <w:rFonts w:ascii="Times New Roman" w:eastAsia="Times New Roman" w:hAnsi="Times New Roman" w:cs="Times New Roman"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uvedením</w:t>
      </w:r>
      <w:r w:rsidRPr="00076AFB">
        <w:rPr>
          <w:rFonts w:ascii="Times New Roman" w:eastAsia="Times New Roman" w:hAnsi="Times New Roman" w:cs="Times New Roman"/>
          <w:color w:val="000000"/>
          <w:spacing w:val="5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konkrétnych vytýkaných</w:t>
      </w:r>
      <w:r w:rsidRPr="00076AFB">
        <w:rPr>
          <w:rFonts w:ascii="Times New Roman" w:eastAsia="Times New Roman" w:hAnsi="Times New Roman" w:cs="Times New Roman"/>
          <w:color w:val="000000"/>
          <w:spacing w:val="1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nedostatkov</w:t>
      </w:r>
      <w:r w:rsidRPr="00076AFB">
        <w:rPr>
          <w:rFonts w:ascii="Times New Roman" w:eastAsia="Times New Roman" w:hAnsi="Times New Roman" w:cs="Times New Roman"/>
          <w:color w:val="000000"/>
          <w:spacing w:val="1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a</w:t>
      </w:r>
      <w:r w:rsidRPr="00076AFB">
        <w:rPr>
          <w:rFonts w:ascii="Times New Roman" w:eastAsia="Times New Roman" w:hAnsi="Times New Roman" w:cs="Times New Roman"/>
          <w:color w:val="000000"/>
          <w:spacing w:val="1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požiadaviek</w:t>
      </w:r>
      <w:r w:rsidRPr="00076AFB">
        <w:rPr>
          <w:rFonts w:ascii="Times New Roman" w:eastAsia="Times New Roman" w:hAnsi="Times New Roman" w:cs="Times New Roman"/>
          <w:color w:val="000000"/>
          <w:spacing w:val="1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na</w:t>
      </w:r>
      <w:r w:rsidRPr="00076AFB">
        <w:rPr>
          <w:rFonts w:ascii="Times New Roman" w:eastAsia="Times New Roman" w:hAnsi="Times New Roman" w:cs="Times New Roman"/>
          <w:color w:val="000000"/>
          <w:spacing w:val="1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zabezpečenie</w:t>
      </w:r>
      <w:r w:rsidRPr="00076AFB">
        <w:rPr>
          <w:rFonts w:ascii="Times New Roman" w:eastAsia="Times New Roman" w:hAnsi="Times New Roman" w:cs="Times New Roman"/>
          <w:color w:val="000000"/>
          <w:spacing w:val="1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nápravy</w:t>
      </w:r>
      <w:r w:rsidRPr="00076AFB">
        <w:rPr>
          <w:rFonts w:ascii="Times New Roman" w:eastAsia="Times New Roman" w:hAnsi="Times New Roman" w:cs="Times New Roman"/>
          <w:color w:val="000000"/>
          <w:spacing w:val="1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so</w:t>
      </w:r>
      <w:r w:rsidRPr="00076AFB">
        <w:rPr>
          <w:rFonts w:ascii="Times New Roman" w:eastAsia="Times New Roman" w:hAnsi="Times New Roman" w:cs="Times New Roman"/>
          <w:color w:val="000000"/>
          <w:spacing w:val="1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zreteľom</w:t>
      </w:r>
      <w:r w:rsidRPr="00076AFB">
        <w:rPr>
          <w:rFonts w:ascii="Times New Roman" w:eastAsia="Times New Roman" w:hAnsi="Times New Roman" w:cs="Times New Roman"/>
          <w:color w:val="000000"/>
          <w:spacing w:val="1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na</w:t>
      </w:r>
      <w:r w:rsidRPr="00076AFB">
        <w:rPr>
          <w:rFonts w:ascii="Times New Roman" w:eastAsia="Times New Roman" w:hAnsi="Times New Roman" w:cs="Times New Roman"/>
          <w:color w:val="000000"/>
          <w:spacing w:val="19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nariadenie Európskeho</w:t>
      </w:r>
      <w:r w:rsidRPr="00076AFB">
        <w:rPr>
          <w:rFonts w:ascii="Times New Roman" w:eastAsia="Times New Roman" w:hAnsi="Times New Roman" w:cs="Times New Roman"/>
          <w:color w:val="000000"/>
          <w:spacing w:val="21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parlamentu</w:t>
      </w:r>
      <w:r w:rsidRPr="00076AFB">
        <w:rPr>
          <w:rFonts w:ascii="Times New Roman" w:eastAsia="Times New Roman" w:hAnsi="Times New Roman" w:cs="Times New Roman"/>
          <w:color w:val="000000"/>
          <w:spacing w:val="21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a</w:t>
      </w:r>
      <w:r w:rsidRPr="00076AFB">
        <w:rPr>
          <w:rFonts w:ascii="Times New Roman" w:eastAsia="Times New Roman" w:hAnsi="Times New Roman" w:cs="Times New Roman"/>
          <w:color w:val="000000"/>
          <w:spacing w:val="21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Rady</w:t>
      </w:r>
      <w:r w:rsidRPr="00076AFB">
        <w:rPr>
          <w:rFonts w:ascii="Times New Roman" w:eastAsia="Times New Roman" w:hAnsi="Times New Roman" w:cs="Times New Roman"/>
          <w:color w:val="000000"/>
          <w:spacing w:val="21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(ES)</w:t>
      </w:r>
      <w:r w:rsidRPr="00076AFB">
        <w:rPr>
          <w:rFonts w:ascii="Times New Roman" w:eastAsia="Times New Roman" w:hAnsi="Times New Roman" w:cs="Times New Roman"/>
          <w:color w:val="000000"/>
          <w:spacing w:val="21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č.</w:t>
      </w:r>
      <w:r w:rsidRPr="00076AFB">
        <w:rPr>
          <w:rFonts w:ascii="Times New Roman" w:eastAsia="Times New Roman" w:hAnsi="Times New Roman" w:cs="Times New Roman"/>
          <w:color w:val="000000"/>
          <w:spacing w:val="21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1049/2001</w:t>
      </w:r>
      <w:r w:rsidRPr="00076AFB">
        <w:rPr>
          <w:rFonts w:ascii="Times New Roman" w:eastAsia="Times New Roman" w:hAnsi="Times New Roman" w:cs="Times New Roman"/>
          <w:color w:val="000000"/>
          <w:spacing w:val="21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z</w:t>
      </w:r>
      <w:r w:rsidRPr="00076AFB">
        <w:rPr>
          <w:rFonts w:ascii="Times New Roman" w:eastAsia="Times New Roman" w:hAnsi="Times New Roman" w:cs="Times New Roman"/>
          <w:color w:val="000000"/>
          <w:spacing w:val="21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30.</w:t>
      </w:r>
      <w:r w:rsidRPr="00076AFB">
        <w:rPr>
          <w:rFonts w:ascii="Times New Roman" w:eastAsia="Times New Roman" w:hAnsi="Times New Roman" w:cs="Times New Roman"/>
          <w:color w:val="000000"/>
          <w:spacing w:val="21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mája</w:t>
      </w:r>
      <w:r w:rsidRPr="00076AFB">
        <w:rPr>
          <w:rFonts w:ascii="Times New Roman" w:eastAsia="Times New Roman" w:hAnsi="Times New Roman" w:cs="Times New Roman"/>
          <w:color w:val="000000"/>
          <w:spacing w:val="21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2001</w:t>
      </w:r>
      <w:r w:rsidRPr="00076AFB">
        <w:rPr>
          <w:rFonts w:ascii="Times New Roman" w:eastAsia="Times New Roman" w:hAnsi="Times New Roman" w:cs="Times New Roman"/>
          <w:color w:val="000000"/>
          <w:spacing w:val="21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o</w:t>
      </w:r>
      <w:r w:rsidRPr="00076AFB">
        <w:rPr>
          <w:rFonts w:ascii="Times New Roman" w:eastAsia="Times New Roman" w:hAnsi="Times New Roman" w:cs="Times New Roman"/>
          <w:color w:val="000000"/>
          <w:spacing w:val="21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prístupe</w:t>
      </w:r>
      <w:r w:rsidRPr="00076AFB">
        <w:rPr>
          <w:rFonts w:ascii="Times New Roman" w:eastAsia="Times New Roman" w:hAnsi="Times New Roman" w:cs="Times New Roman"/>
          <w:color w:val="000000"/>
          <w:spacing w:val="21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verejnosti</w:t>
      </w:r>
      <w:r w:rsidRPr="00076AFB">
        <w:rPr>
          <w:rFonts w:ascii="Times New Roman" w:eastAsia="Times New Roman" w:hAnsi="Times New Roman" w:cs="Times New Roman"/>
          <w:color w:val="000000"/>
          <w:spacing w:val="21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k dokumentom Európskeho parlamentu, Rady a Komisie</w:t>
      </w:r>
    </w:p>
    <w:p w:rsidR="00294433" w:rsidRPr="00076AFB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bezpredmetné,</w:t>
      </w:r>
    </w:p>
    <w:p w:rsidR="00294433" w:rsidRPr="00076AFB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c)Informácia</w:t>
      </w:r>
      <w:r w:rsidRPr="00076AFB">
        <w:rPr>
          <w:rFonts w:ascii="Times New Roman" w:eastAsia="Times New Roman" w:hAnsi="Times New Roman" w:cs="Times New Roman"/>
          <w:color w:val="000000"/>
          <w:spacing w:val="30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o</w:t>
      </w:r>
      <w:r w:rsidRPr="00076AFB">
        <w:rPr>
          <w:rFonts w:ascii="Times New Roman" w:eastAsia="Times New Roman" w:hAnsi="Times New Roman" w:cs="Times New Roman"/>
          <w:color w:val="000000"/>
          <w:spacing w:val="30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právnych</w:t>
      </w:r>
      <w:r w:rsidRPr="00076AFB">
        <w:rPr>
          <w:rFonts w:ascii="Times New Roman" w:eastAsia="Times New Roman" w:hAnsi="Times New Roman" w:cs="Times New Roman"/>
          <w:color w:val="000000"/>
          <w:spacing w:val="30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predpisoch,</w:t>
      </w:r>
      <w:r w:rsidRPr="00076AFB">
        <w:rPr>
          <w:rFonts w:ascii="Times New Roman" w:eastAsia="Times New Roman" w:hAnsi="Times New Roman" w:cs="Times New Roman"/>
          <w:color w:val="000000"/>
          <w:spacing w:val="30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v</w:t>
      </w:r>
      <w:r w:rsidRPr="00076AFB">
        <w:rPr>
          <w:rFonts w:ascii="Times New Roman" w:eastAsia="Times New Roman" w:hAnsi="Times New Roman" w:cs="Times New Roman"/>
          <w:color w:val="000000"/>
          <w:spacing w:val="30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ktorých</w:t>
      </w:r>
      <w:r w:rsidRPr="00076AFB">
        <w:rPr>
          <w:rFonts w:ascii="Times New Roman" w:eastAsia="Times New Roman" w:hAnsi="Times New Roman" w:cs="Times New Roman"/>
          <w:color w:val="000000"/>
          <w:spacing w:val="30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sú</w:t>
      </w:r>
      <w:r w:rsidRPr="00076AFB">
        <w:rPr>
          <w:rFonts w:ascii="Times New Roman" w:eastAsia="Times New Roman" w:hAnsi="Times New Roman" w:cs="Times New Roman"/>
          <w:color w:val="000000"/>
          <w:spacing w:val="30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uvádzané</w:t>
      </w:r>
      <w:r w:rsidRPr="00076AFB">
        <w:rPr>
          <w:rFonts w:ascii="Times New Roman" w:eastAsia="Times New Roman" w:hAnsi="Times New Roman" w:cs="Times New Roman"/>
          <w:color w:val="000000"/>
          <w:spacing w:val="30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právne</w:t>
      </w:r>
      <w:r w:rsidRPr="00076AFB">
        <w:rPr>
          <w:rFonts w:ascii="Times New Roman" w:eastAsia="Times New Roman" w:hAnsi="Times New Roman" w:cs="Times New Roman"/>
          <w:color w:val="000000"/>
          <w:spacing w:val="30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akty</w:t>
      </w:r>
      <w:r w:rsidRPr="00076AFB">
        <w:rPr>
          <w:rFonts w:ascii="Times New Roman" w:eastAsia="Times New Roman" w:hAnsi="Times New Roman" w:cs="Times New Roman"/>
          <w:color w:val="000000"/>
          <w:spacing w:val="30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Európskej</w:t>
      </w:r>
      <w:r w:rsidRPr="00076AFB">
        <w:rPr>
          <w:rFonts w:ascii="Times New Roman" w:eastAsia="Times New Roman" w:hAnsi="Times New Roman" w:cs="Times New Roman"/>
          <w:color w:val="000000"/>
          <w:spacing w:val="30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>únie</w:t>
      </w:r>
      <w:r w:rsidRPr="00076AFB">
        <w:rPr>
          <w:rFonts w:ascii="Times New Roman" w:eastAsia="Times New Roman" w:hAnsi="Times New Roman" w:cs="Times New Roman"/>
          <w:color w:val="000000"/>
          <w:spacing w:val="30"/>
          <w:sz w:val="23"/>
          <w:lang w:eastAsia="sk-SK"/>
        </w:rPr>
        <w:t xml:space="preserve"> </w:t>
      </w:r>
      <w:r w:rsidRPr="00076AFB">
        <w:rPr>
          <w:rFonts w:ascii="Times New Roman" w:eastAsia="Times New Roman" w:hAnsi="Times New Roman" w:cs="Times New Roman"/>
          <w:color w:val="000000"/>
          <w:sz w:val="23"/>
          <w:lang w:eastAsia="sk-SK"/>
        </w:rPr>
        <w:t xml:space="preserve">už prebrané, spolu s uvedením rozsahu ich prebrania, príp. potreby prijatia ďalších úprav  </w:t>
      </w:r>
    </w:p>
    <w:p w:rsidR="00294433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</w:pPr>
      <w:r w:rsidRPr="00076AFB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bezpredmetné</w:t>
      </w:r>
    </w:p>
    <w:p w:rsidR="00294433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</w:pPr>
    </w:p>
    <w:p w:rsidR="00294433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</w:pPr>
    </w:p>
    <w:p w:rsidR="00294433" w:rsidRPr="000A73F1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0A73F1">
        <w:rPr>
          <w:rFonts w:ascii="Times New Roman" w:eastAsia="Times New Roman" w:hAnsi="Times New Roman" w:cs="Times New Roman"/>
          <w:b/>
          <w:bCs/>
          <w:color w:val="000000"/>
          <w:sz w:val="23"/>
          <w:lang w:eastAsia="sk-SK"/>
        </w:rPr>
        <w:t xml:space="preserve">5.Návrh zákona je zlučiteľný s právom Európskej únie: </w:t>
      </w:r>
    </w:p>
    <w:p w:rsidR="00294433" w:rsidRPr="00076AFB" w:rsidRDefault="00294433" w:rsidP="00294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0A73F1">
        <w:rPr>
          <w:rFonts w:ascii="Times New Roman" w:eastAsia="Times New Roman" w:hAnsi="Times New Roman" w:cs="Times New Roman"/>
          <w:i/>
          <w:iCs/>
          <w:color w:val="000000"/>
          <w:sz w:val="23"/>
          <w:lang w:eastAsia="sk-SK"/>
        </w:rPr>
        <w:t>úplne</w:t>
      </w:r>
    </w:p>
    <w:p w:rsidR="00294433" w:rsidRDefault="00294433" w:rsidP="00294433"/>
    <w:p w:rsidR="000A23C8" w:rsidRDefault="000A23C8"/>
    <w:sectPr w:rsidR="000A23C8" w:rsidSect="000A2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33"/>
    <w:rsid w:val="000A23C8"/>
    <w:rsid w:val="001C11A2"/>
    <w:rsid w:val="00294433"/>
    <w:rsid w:val="00920640"/>
    <w:rsid w:val="00F0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8B2A"/>
  <w15:docId w15:val="{4B9E15A5-A362-4931-A8EF-B29D0E88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443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lubor.sebo</dc:creator>
  <cp:lastModifiedBy>Vaľová, Jana (asistent)</cp:lastModifiedBy>
  <cp:revision>2</cp:revision>
  <dcterms:created xsi:type="dcterms:W3CDTF">2021-04-13T13:35:00Z</dcterms:created>
  <dcterms:modified xsi:type="dcterms:W3CDTF">2021-04-13T13:35:00Z</dcterms:modified>
</cp:coreProperties>
</file>