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EF7" w:rsidRPr="00D457EC" w:rsidRDefault="00A93EF7" w:rsidP="00A93EF7">
      <w:pPr>
        <w:pStyle w:val="yiv9877405481paragraph"/>
        <w:spacing w:before="0" w:beforeAutospacing="0" w:after="0" w:afterAutospacing="0"/>
        <w:jc w:val="center"/>
        <w:rPr>
          <w:rFonts w:ascii="Calibri" w:hAnsi="Calibri" w:cs="Calibri"/>
        </w:rPr>
      </w:pPr>
      <w:r w:rsidRPr="00D457EC">
        <w:rPr>
          <w:rStyle w:val="yiv9877405481normaltextrun"/>
          <w:b/>
          <w:bCs/>
          <w:color w:val="000000"/>
        </w:rPr>
        <w:t>Dôvodová správa</w:t>
      </w:r>
      <w:r w:rsidRPr="00D457EC">
        <w:rPr>
          <w:rStyle w:val="yiv9877405481eop"/>
          <w:color w:val="000000"/>
        </w:rPr>
        <w:t> </w:t>
      </w:r>
    </w:p>
    <w:p w:rsidR="00A93EF7" w:rsidRPr="00D457EC" w:rsidRDefault="00A93EF7" w:rsidP="00A93EF7">
      <w:pPr>
        <w:pStyle w:val="yiv9877405481paragraph"/>
        <w:spacing w:before="0" w:beforeAutospacing="0" w:after="0" w:afterAutospacing="0"/>
        <w:jc w:val="center"/>
        <w:rPr>
          <w:rFonts w:ascii="Calibri" w:hAnsi="Calibri" w:cs="Calibri"/>
        </w:rPr>
      </w:pPr>
      <w:r w:rsidRPr="00D457EC">
        <w:rPr>
          <w:rStyle w:val="yiv9877405481eop"/>
          <w:color w:val="000000"/>
        </w:rPr>
        <w:t> </w:t>
      </w:r>
    </w:p>
    <w:p w:rsidR="00A93EF7" w:rsidRPr="00D457EC" w:rsidRDefault="00A93EF7" w:rsidP="00A93EF7">
      <w:pPr>
        <w:pStyle w:val="yiv9877405481paragraph"/>
        <w:numPr>
          <w:ilvl w:val="0"/>
          <w:numId w:val="1"/>
        </w:numPr>
        <w:spacing w:before="0" w:beforeAutospacing="0" w:after="0" w:afterAutospacing="0"/>
        <w:jc w:val="both"/>
      </w:pPr>
      <w:r w:rsidRPr="00D457EC">
        <w:rPr>
          <w:rStyle w:val="yiv9877405481normaltextrun"/>
          <w:b/>
          <w:bCs/>
          <w:color w:val="000000"/>
        </w:rPr>
        <w:t>Všeobecná časť</w:t>
      </w:r>
      <w:r w:rsidRPr="00D457EC">
        <w:rPr>
          <w:rStyle w:val="yiv9877405481eop"/>
          <w:color w:val="000000"/>
        </w:rPr>
        <w:t> </w:t>
      </w:r>
    </w:p>
    <w:p w:rsidR="00A93EF7" w:rsidRPr="00D457EC" w:rsidRDefault="00A93EF7" w:rsidP="00A93EF7">
      <w:pPr>
        <w:pStyle w:val="yiv9877405481paragraph"/>
        <w:spacing w:before="0" w:beforeAutospacing="0" w:after="0" w:afterAutospacing="0"/>
        <w:jc w:val="both"/>
        <w:rPr>
          <w:rFonts w:ascii="Calibri" w:hAnsi="Calibri" w:cs="Calibri"/>
        </w:rPr>
      </w:pPr>
      <w:r w:rsidRPr="00D457EC">
        <w:rPr>
          <w:rStyle w:val="yiv9877405481eop"/>
          <w:color w:val="000000"/>
        </w:rPr>
        <w:t> </w:t>
      </w:r>
    </w:p>
    <w:p w:rsidR="00A93EF7" w:rsidRPr="00D457EC" w:rsidRDefault="00A93EF7" w:rsidP="00A93EF7">
      <w:pPr>
        <w:pStyle w:val="yiv9877405481paragraph"/>
        <w:spacing w:before="0" w:beforeAutospacing="0" w:after="0" w:afterAutospacing="0"/>
        <w:jc w:val="both"/>
        <w:rPr>
          <w:rFonts w:ascii="Calibri" w:hAnsi="Calibri" w:cs="Calibri"/>
        </w:rPr>
      </w:pPr>
      <w:r w:rsidRPr="00D457EC">
        <w:rPr>
          <w:rStyle w:val="yiv9877405481normaltextrun"/>
          <w:color w:val="000000"/>
        </w:rPr>
        <w:t> </w:t>
      </w:r>
      <w:r w:rsidRPr="00D457EC">
        <w:rPr>
          <w:rStyle w:val="yiv9877405481tabchar"/>
          <w:rFonts w:ascii="Calibri" w:hAnsi="Calibri" w:cs="Calibri"/>
          <w:color w:val="000000"/>
        </w:rPr>
        <w:t> </w:t>
      </w:r>
      <w:r w:rsidRPr="00D457EC">
        <w:rPr>
          <w:rStyle w:val="yiv9877405481normaltextrun"/>
          <w:color w:val="000000"/>
        </w:rPr>
        <w:t>Návrh zákona, ktorým sa mení a dopĺňa zákon č. 461/2003 Z. z. o sociálnom poistení v znení neskorších predpisov (ďalej len „návrh zákona") predkladajú do legislatívneho procesu poslanci Národnej rady Slovenskej republiky</w:t>
      </w:r>
      <w:r w:rsidR="00D457EC">
        <w:rPr>
          <w:rStyle w:val="yiv9877405481normaltextrun"/>
          <w:color w:val="000000"/>
        </w:rPr>
        <w:t xml:space="preserve"> </w:t>
      </w:r>
      <w:r w:rsidR="00D457EC" w:rsidRPr="00D457EC">
        <w:rPr>
          <w:rStyle w:val="yiv9877405481normaltextrun"/>
          <w:color w:val="000000"/>
        </w:rPr>
        <w:t xml:space="preserve">Jana Vaľová, Ladislav Kamenický a Róbert Fico. </w:t>
      </w:r>
    </w:p>
    <w:p w:rsidR="00A93EF7" w:rsidRPr="00D457EC" w:rsidRDefault="00A93EF7" w:rsidP="00A93EF7">
      <w:pPr>
        <w:pStyle w:val="yiv9877405481paragraph"/>
        <w:spacing w:before="0" w:beforeAutospacing="0" w:after="0" w:afterAutospacing="0"/>
        <w:jc w:val="both"/>
        <w:rPr>
          <w:rFonts w:ascii="Calibri" w:hAnsi="Calibri" w:cs="Calibri"/>
        </w:rPr>
      </w:pPr>
      <w:r w:rsidRPr="00D457EC">
        <w:rPr>
          <w:rStyle w:val="yiv9877405481eop"/>
          <w:color w:val="000000"/>
        </w:rPr>
        <w:t> </w:t>
      </w:r>
    </w:p>
    <w:p w:rsidR="00A93EF7" w:rsidRPr="00D457EC" w:rsidRDefault="00A93EF7" w:rsidP="00A93EF7">
      <w:pPr>
        <w:pStyle w:val="yiv9877405481paragraph"/>
        <w:spacing w:before="0" w:beforeAutospacing="0" w:after="0" w:afterAutospacing="0"/>
        <w:ind w:firstLine="705"/>
        <w:jc w:val="both"/>
        <w:rPr>
          <w:rFonts w:ascii="Calibri" w:hAnsi="Calibri" w:cs="Calibri"/>
        </w:rPr>
      </w:pPr>
      <w:r w:rsidRPr="00D457EC">
        <w:rPr>
          <w:rStyle w:val="yiv9877405481normaltextrun"/>
          <w:color w:val="000000"/>
        </w:rPr>
        <w:t>Predmetom návrhu zákona je zavedenie tzv. „fikcie" na účely určenia osobného mzdového bodu počas krízovej situácie za obdobie poberania ošetrovného a navrhuje sa, aby vymeriavací základ bol určený z denného vymeriavacieho základu alebo pravdepodobného denného vymeriavacieho základu, z ktorého sa určilo ošetrovné.</w:t>
      </w:r>
      <w:r w:rsidRPr="00D457EC">
        <w:rPr>
          <w:rStyle w:val="yiv9877405481eop"/>
          <w:color w:val="000000"/>
        </w:rPr>
        <w:t> </w:t>
      </w:r>
    </w:p>
    <w:p w:rsidR="00A93EF7" w:rsidRPr="00D457EC" w:rsidRDefault="00A93EF7" w:rsidP="00A93EF7">
      <w:pPr>
        <w:pStyle w:val="yiv9877405481paragraph"/>
        <w:spacing w:before="0" w:beforeAutospacing="0" w:after="0" w:afterAutospacing="0"/>
        <w:ind w:firstLine="705"/>
        <w:jc w:val="both"/>
        <w:rPr>
          <w:rFonts w:ascii="Calibri" w:hAnsi="Calibri" w:cs="Calibri"/>
        </w:rPr>
      </w:pPr>
      <w:r w:rsidRPr="00D457EC">
        <w:rPr>
          <w:rStyle w:val="yiv9877405481eop"/>
          <w:color w:val="000000"/>
        </w:rPr>
        <w:t> </w:t>
      </w:r>
    </w:p>
    <w:p w:rsidR="00A93EF7" w:rsidRPr="00D457EC" w:rsidRDefault="00A93EF7" w:rsidP="00A93EF7">
      <w:pPr>
        <w:pStyle w:val="yiv9877405481paragraph"/>
        <w:spacing w:before="0" w:beforeAutospacing="0" w:after="0" w:afterAutospacing="0"/>
        <w:ind w:firstLine="705"/>
        <w:jc w:val="both"/>
        <w:rPr>
          <w:rFonts w:ascii="Calibri" w:hAnsi="Calibri" w:cs="Calibri"/>
        </w:rPr>
      </w:pPr>
      <w:r w:rsidRPr="00D457EC">
        <w:rPr>
          <w:rStyle w:val="yiv9877405481normaltextrun"/>
          <w:color w:val="000000"/>
        </w:rPr>
        <w:t>Rovnako ako v roku 2020, aj v roku 2021 možno oprávnene predpokladať, že vo vyplácaní tzv. „</w:t>
      </w:r>
      <w:proofErr w:type="spellStart"/>
      <w:r w:rsidRPr="00D457EC">
        <w:rPr>
          <w:rStyle w:val="yiv9877405481spellingerror"/>
          <w:color w:val="000000"/>
        </w:rPr>
        <w:t>pandemického</w:t>
      </w:r>
      <w:proofErr w:type="spellEnd"/>
      <w:r w:rsidRPr="00D457EC">
        <w:rPr>
          <w:rStyle w:val="yiv9877405481normaltextrun"/>
          <w:color w:val="000000"/>
        </w:rPr>
        <w:t>" ošetrovného sa bude pokračovať, pretože aktuálne epidemiologické opatrenia sa le</w:t>
      </w:r>
      <w:bookmarkStart w:id="0" w:name="_GoBack"/>
      <w:bookmarkEnd w:id="0"/>
      <w:r w:rsidRPr="00D457EC">
        <w:rPr>
          <w:rStyle w:val="yiv9877405481normaltextrun"/>
          <w:color w:val="000000"/>
        </w:rPr>
        <w:t xml:space="preserve">n veľmi pomaly a selektívne dotýkajú napr. otvárania predškolských a školských zariadení. Ak </w:t>
      </w:r>
      <w:r w:rsidR="00462CC1">
        <w:rPr>
          <w:rStyle w:val="yiv9877405481normaltextrun"/>
          <w:color w:val="000000"/>
        </w:rPr>
        <w:t>bolo podľa údajov Sociálnej poisťovne v roku 2020 vyplatených 480 922 tzv. „</w:t>
      </w:r>
      <w:proofErr w:type="spellStart"/>
      <w:r w:rsidR="00462CC1">
        <w:rPr>
          <w:rStyle w:val="yiv9877405481normaltextrun"/>
          <w:color w:val="000000"/>
        </w:rPr>
        <w:t>pandemických</w:t>
      </w:r>
      <w:proofErr w:type="spellEnd"/>
      <w:r w:rsidR="00462CC1">
        <w:rPr>
          <w:rStyle w:val="yiv9877405481normaltextrun"/>
          <w:color w:val="000000"/>
        </w:rPr>
        <w:t xml:space="preserve">“ dávok ošetrovného, </w:t>
      </w:r>
      <w:r w:rsidRPr="00D457EC">
        <w:rPr>
          <w:rStyle w:val="yiv9877405481normaltextrun"/>
          <w:color w:val="000000"/>
        </w:rPr>
        <w:t>je pravdepodobné, že tomu tak bude aj v roku 2021, čomu nasvedčujú prvé mesiace tohto roku a komunikované odhady.</w:t>
      </w:r>
      <w:r w:rsidRPr="00D457EC">
        <w:rPr>
          <w:rStyle w:val="yiv9877405481eop"/>
          <w:color w:val="000000"/>
        </w:rPr>
        <w:t> </w:t>
      </w:r>
    </w:p>
    <w:p w:rsidR="00A93EF7" w:rsidRPr="00D457EC" w:rsidRDefault="00A93EF7" w:rsidP="00A93EF7">
      <w:pPr>
        <w:pStyle w:val="yiv9877405481paragraph"/>
        <w:spacing w:before="0" w:beforeAutospacing="0" w:after="0" w:afterAutospacing="0"/>
        <w:ind w:firstLine="705"/>
        <w:jc w:val="both"/>
        <w:rPr>
          <w:rFonts w:ascii="Calibri" w:hAnsi="Calibri" w:cs="Calibri"/>
        </w:rPr>
      </w:pPr>
      <w:r w:rsidRPr="00D457EC">
        <w:rPr>
          <w:rStyle w:val="yiv9877405481eop"/>
          <w:color w:val="000000"/>
        </w:rPr>
        <w:t> </w:t>
      </w:r>
    </w:p>
    <w:p w:rsidR="00A93EF7" w:rsidRPr="00D457EC" w:rsidRDefault="00A93EF7" w:rsidP="00A93EF7">
      <w:pPr>
        <w:pStyle w:val="yiv9877405481paragraph"/>
        <w:spacing w:before="0" w:beforeAutospacing="0" w:after="0" w:afterAutospacing="0"/>
        <w:ind w:firstLine="705"/>
        <w:jc w:val="both"/>
        <w:rPr>
          <w:rFonts w:ascii="Calibri" w:hAnsi="Calibri" w:cs="Calibri"/>
        </w:rPr>
      </w:pPr>
      <w:r w:rsidRPr="00D457EC">
        <w:rPr>
          <w:rStyle w:val="yiv9877405481normaltextrun"/>
          <w:color w:val="000000"/>
        </w:rPr>
        <w:t>Účelom tejto zmeny zákona je zvýšiť ochranu a podporu poistencov, ktorí žiadnym spôsobom vzniknutú situáciu nemohli a nemôžu ovplyvniť. Preto je potrebné vysporiadať sa s dôsledkami poberania ošetrovného namiesto príjmu zo zárobkovej činnosti, ktorý by poberali a rozdielom tým vzniknutým pre výpočet budúcej dôchodkovej dávky zamestnanca, samostatne zárobkovo činnej osoby a dobrovoľne nemocensky poistenej osoby. Treba mať na zreteli, že poistenec v čase krízovej situácie v dôsledku opatrení štátu nemohol pracovať, hoci za iných okolností by mu v tom nič nebránilo, ale poberal ošetrovné. Preto je namieste, aby sa vymeriavací základ určil z denného vymeriavacieho základu alebo predpokladaného denného vymeriavacieho základu, z ktorého sa určilo ošetrovné, </w:t>
      </w:r>
      <w:proofErr w:type="spellStart"/>
      <w:r w:rsidRPr="00D457EC">
        <w:rPr>
          <w:rStyle w:val="yiv9877405481spellingerror"/>
          <w:color w:val="000000"/>
        </w:rPr>
        <w:t>t.j</w:t>
      </w:r>
      <w:proofErr w:type="spellEnd"/>
      <w:r w:rsidRPr="00D457EC">
        <w:rPr>
          <w:rStyle w:val="yiv9877405481normaltextrun"/>
          <w:color w:val="000000"/>
        </w:rPr>
        <w:t>. aby sa do úvahy bral príjem zo zárobkovej činnosti, ktorý poistenec mal bezprostredne pred ošetrovaním člena rodiny.</w:t>
      </w:r>
      <w:r w:rsidRPr="00D457EC">
        <w:rPr>
          <w:rStyle w:val="yiv9877405481eop"/>
          <w:color w:val="000000"/>
        </w:rPr>
        <w:t> </w:t>
      </w:r>
    </w:p>
    <w:p w:rsidR="00A93EF7" w:rsidRPr="00D457EC" w:rsidRDefault="00A93EF7" w:rsidP="00A93EF7">
      <w:pPr>
        <w:pStyle w:val="yiv9877405481paragraph"/>
        <w:spacing w:before="0" w:beforeAutospacing="0" w:after="0" w:afterAutospacing="0"/>
        <w:ind w:firstLine="705"/>
        <w:jc w:val="both"/>
        <w:rPr>
          <w:rFonts w:ascii="Calibri" w:hAnsi="Calibri" w:cs="Calibri"/>
        </w:rPr>
      </w:pPr>
      <w:r w:rsidRPr="00D457EC">
        <w:rPr>
          <w:rStyle w:val="yiv9877405481normaltextrun"/>
          <w:color w:val="000000"/>
        </w:rPr>
        <w:t> </w:t>
      </w:r>
      <w:r w:rsidRPr="00D457EC">
        <w:rPr>
          <w:rStyle w:val="yiv9877405481eop"/>
          <w:color w:val="000000"/>
        </w:rPr>
        <w:t> </w:t>
      </w:r>
    </w:p>
    <w:p w:rsidR="00A93EF7" w:rsidRPr="00D457EC" w:rsidRDefault="00A93EF7" w:rsidP="00A93EF7">
      <w:pPr>
        <w:pStyle w:val="yiv9877405481paragraph"/>
        <w:spacing w:before="0" w:beforeAutospacing="0" w:after="0" w:afterAutospacing="0"/>
        <w:ind w:firstLine="705"/>
        <w:jc w:val="both"/>
        <w:rPr>
          <w:rFonts w:ascii="Calibri" w:hAnsi="Calibri" w:cs="Calibri"/>
        </w:rPr>
      </w:pPr>
      <w:r w:rsidRPr="00D457EC">
        <w:rPr>
          <w:rStyle w:val="yiv9877405481normaltextrun"/>
          <w:color w:val="000000"/>
        </w:rPr>
        <w:t xml:space="preserve">Predložený návrh zákona bude mať pozitívny vplyv na manželstvo, rodičovstvo a rodinu. </w:t>
      </w:r>
      <w:r w:rsidRPr="00D457EC">
        <w:rPr>
          <w:rStyle w:val="yiv9877405481normaltextrun"/>
          <w:color w:val="000000"/>
        </w:rPr>
        <w:t xml:space="preserve">Sledované vybrané vplyvy navrhovaného opatrenia  sú zhodnotené v priloženej doložke vybraných vplyvov.  </w:t>
      </w:r>
    </w:p>
    <w:p w:rsidR="00A93EF7" w:rsidRPr="00D457EC" w:rsidRDefault="00A93EF7" w:rsidP="00A93EF7">
      <w:pPr>
        <w:pStyle w:val="yiv9877405481paragraph"/>
        <w:spacing w:before="0" w:beforeAutospacing="0" w:after="0" w:afterAutospacing="0"/>
        <w:jc w:val="both"/>
        <w:rPr>
          <w:rFonts w:ascii="Calibri" w:hAnsi="Calibri" w:cs="Calibri"/>
        </w:rPr>
      </w:pPr>
      <w:r w:rsidRPr="00D457EC">
        <w:rPr>
          <w:rStyle w:val="yiv9877405481eop"/>
          <w:color w:val="000000"/>
        </w:rPr>
        <w:t> </w:t>
      </w:r>
    </w:p>
    <w:p w:rsidR="00A93EF7" w:rsidRPr="00D457EC" w:rsidRDefault="00A93EF7" w:rsidP="00D457EC">
      <w:pPr>
        <w:pStyle w:val="yiv9877405481paragraph"/>
        <w:spacing w:before="0" w:beforeAutospacing="0" w:after="0" w:afterAutospacing="0"/>
        <w:ind w:firstLine="360"/>
        <w:jc w:val="both"/>
        <w:rPr>
          <w:rFonts w:ascii="Calibri" w:hAnsi="Calibri" w:cs="Calibri"/>
        </w:rPr>
      </w:pPr>
      <w:r w:rsidRPr="00D457EC">
        <w:rPr>
          <w:rStyle w:val="yiv9877405481normaltextrun"/>
          <w:color w:val="000000"/>
        </w:rPr>
        <w:t>Návrh zákona je v súlade s Ústavou Slovenskej republiky, ústavnými zákonmi a nálezmi Ústavného súdu Slovenskej republiky a zákonmi, ako aj s medzinárodnými zmluvami, ktorými je Slovenská republika viazaná a súčasne je v súlade s právom Európskej únie.</w:t>
      </w:r>
      <w:r w:rsidRPr="00D457EC">
        <w:rPr>
          <w:rStyle w:val="yiv9877405481eop"/>
          <w:color w:val="000000"/>
        </w:rPr>
        <w:t>  </w:t>
      </w:r>
    </w:p>
    <w:p w:rsidR="00A93EF7" w:rsidRPr="00D457EC" w:rsidRDefault="00A93EF7" w:rsidP="00A93EF7">
      <w:pPr>
        <w:pStyle w:val="yiv9877405481paragraph"/>
        <w:spacing w:before="0" w:beforeAutospacing="0" w:after="0" w:afterAutospacing="0"/>
        <w:jc w:val="both"/>
        <w:rPr>
          <w:rFonts w:ascii="Calibri" w:hAnsi="Calibri" w:cs="Calibri"/>
        </w:rPr>
      </w:pPr>
      <w:r w:rsidRPr="00D457EC">
        <w:rPr>
          <w:rStyle w:val="yiv9877405481eop"/>
          <w:color w:val="000000"/>
        </w:rPr>
        <w:t> </w:t>
      </w:r>
    </w:p>
    <w:p w:rsidR="00A93EF7" w:rsidRPr="00D457EC" w:rsidRDefault="00A93EF7" w:rsidP="00A93EF7">
      <w:pPr>
        <w:pStyle w:val="yiv9877405481paragraph"/>
        <w:numPr>
          <w:ilvl w:val="0"/>
          <w:numId w:val="2"/>
        </w:numPr>
        <w:spacing w:before="0" w:beforeAutospacing="0" w:after="0" w:afterAutospacing="0"/>
        <w:jc w:val="both"/>
      </w:pPr>
      <w:r w:rsidRPr="00D457EC">
        <w:rPr>
          <w:rStyle w:val="yiv9877405481normaltextrun"/>
          <w:b/>
          <w:bCs/>
          <w:color w:val="000000"/>
        </w:rPr>
        <w:t>Osobitná časť.</w:t>
      </w:r>
      <w:r w:rsidRPr="00D457EC">
        <w:rPr>
          <w:rStyle w:val="yiv9877405481eop"/>
          <w:color w:val="000000"/>
        </w:rPr>
        <w:t> </w:t>
      </w:r>
    </w:p>
    <w:p w:rsidR="00A93EF7" w:rsidRPr="00D457EC" w:rsidRDefault="00A93EF7" w:rsidP="00A93EF7">
      <w:pPr>
        <w:pStyle w:val="yiv9877405481paragraph"/>
        <w:spacing w:before="0" w:beforeAutospacing="0" w:after="0" w:afterAutospacing="0"/>
        <w:jc w:val="both"/>
        <w:rPr>
          <w:rFonts w:ascii="Calibri" w:hAnsi="Calibri" w:cs="Calibri"/>
        </w:rPr>
      </w:pPr>
      <w:r w:rsidRPr="00D457EC">
        <w:rPr>
          <w:rStyle w:val="yiv9877405481eop"/>
          <w:color w:val="000000"/>
        </w:rPr>
        <w:t> </w:t>
      </w:r>
    </w:p>
    <w:p w:rsidR="00A93EF7" w:rsidRPr="00D457EC" w:rsidRDefault="00A93EF7" w:rsidP="00A93EF7">
      <w:pPr>
        <w:pStyle w:val="yiv9877405481paragraph"/>
        <w:spacing w:before="0" w:beforeAutospacing="0" w:after="0" w:afterAutospacing="0"/>
        <w:jc w:val="both"/>
        <w:rPr>
          <w:rFonts w:ascii="Calibri" w:hAnsi="Calibri" w:cs="Calibri"/>
        </w:rPr>
      </w:pPr>
      <w:r w:rsidRPr="00D457EC">
        <w:rPr>
          <w:rStyle w:val="yiv9877405481normaltextrun"/>
          <w:b/>
          <w:bCs/>
          <w:color w:val="000000"/>
        </w:rPr>
        <w:t>K </w:t>
      </w:r>
      <w:proofErr w:type="spellStart"/>
      <w:r w:rsidRPr="00D457EC">
        <w:rPr>
          <w:rStyle w:val="yiv9877405481spellingerror"/>
          <w:b/>
          <w:bCs/>
          <w:color w:val="000000"/>
        </w:rPr>
        <w:t>čl.I</w:t>
      </w:r>
      <w:proofErr w:type="spellEnd"/>
      <w:r w:rsidRPr="00D457EC">
        <w:rPr>
          <w:rStyle w:val="yiv9877405481normaltextrun"/>
          <w:b/>
          <w:bCs/>
          <w:color w:val="000000"/>
        </w:rPr>
        <w:t>, bod.1.</w:t>
      </w:r>
      <w:r w:rsidRPr="00D457EC">
        <w:rPr>
          <w:rStyle w:val="yiv9877405481eop"/>
          <w:color w:val="000000"/>
        </w:rPr>
        <w:t> </w:t>
      </w:r>
    </w:p>
    <w:p w:rsidR="00A93EF7" w:rsidRPr="00D457EC" w:rsidRDefault="00A93EF7" w:rsidP="00A93EF7">
      <w:pPr>
        <w:pStyle w:val="yiv9877405481paragraph"/>
        <w:spacing w:before="0" w:beforeAutospacing="0" w:after="0" w:afterAutospacing="0"/>
        <w:ind w:firstLine="705"/>
        <w:jc w:val="both"/>
        <w:rPr>
          <w:rFonts w:ascii="Calibri" w:hAnsi="Calibri" w:cs="Calibri"/>
        </w:rPr>
      </w:pPr>
      <w:r w:rsidRPr="00D457EC">
        <w:rPr>
          <w:rStyle w:val="yiv9877405481normaltextrun"/>
        </w:rPr>
        <w:t>Navrhuje sa </w:t>
      </w:r>
      <w:r w:rsidRPr="00D457EC">
        <w:rPr>
          <w:rStyle w:val="yiv9877405481normaltextrun"/>
          <w:color w:val="000000"/>
        </w:rPr>
        <w:t>úprava, aby sa na účely určenia osobného mzdového bodu určil vymeriavací základ za obdobie poberania ošetrovného počas krízovej situácie z denného vymeriavacieho základu alebo pravdepodobného vymeriavacieho základu, z ktorého sa určila suma ošetrovného, </w:t>
      </w:r>
      <w:proofErr w:type="spellStart"/>
      <w:r w:rsidRPr="00D457EC">
        <w:rPr>
          <w:rStyle w:val="yiv9877405481spellingerror"/>
          <w:color w:val="000000"/>
        </w:rPr>
        <w:t>t.j</w:t>
      </w:r>
      <w:proofErr w:type="spellEnd"/>
      <w:r w:rsidRPr="00D457EC">
        <w:rPr>
          <w:rStyle w:val="yiv9877405481normaltextrun"/>
          <w:color w:val="000000"/>
        </w:rPr>
        <w:t>. aby sa do úvahy bral príjem zo zárobkovej činnosti, ktorý poistenec mal bezprostredne pred ošetrovaním člena rodiny.</w:t>
      </w:r>
      <w:r w:rsidRPr="00D457EC">
        <w:rPr>
          <w:rStyle w:val="yiv9877405481eop"/>
          <w:color w:val="000000"/>
        </w:rPr>
        <w:t> </w:t>
      </w:r>
    </w:p>
    <w:p w:rsidR="00524CB7" w:rsidRPr="00D457EC" w:rsidRDefault="00524CB7">
      <w:pPr>
        <w:rPr>
          <w:sz w:val="24"/>
          <w:szCs w:val="24"/>
        </w:rPr>
      </w:pPr>
    </w:p>
    <w:sectPr w:rsidR="00524CB7" w:rsidRPr="00D45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55364"/>
    <w:multiLevelType w:val="multilevel"/>
    <w:tmpl w:val="BAA6F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0D4958"/>
    <w:multiLevelType w:val="multilevel"/>
    <w:tmpl w:val="E6D8A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F7"/>
    <w:rsid w:val="00462CC1"/>
    <w:rsid w:val="00524CB7"/>
    <w:rsid w:val="00A93EF7"/>
    <w:rsid w:val="00D4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A88BA"/>
  <w15:chartTrackingRefBased/>
  <w15:docId w15:val="{483DC6F8-0E2D-45B7-BF68-B3B846059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yiv9877405481paragraph">
    <w:name w:val="yiv9877405481paragraph"/>
    <w:basedOn w:val="Normlny"/>
    <w:rsid w:val="00A93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yiv9877405481normaltextrun">
    <w:name w:val="yiv9877405481normaltextrun"/>
    <w:basedOn w:val="Predvolenpsmoodseku"/>
    <w:rsid w:val="00A93EF7"/>
  </w:style>
  <w:style w:type="character" w:customStyle="1" w:styleId="yiv9877405481eop">
    <w:name w:val="yiv9877405481eop"/>
    <w:basedOn w:val="Predvolenpsmoodseku"/>
    <w:rsid w:val="00A93EF7"/>
  </w:style>
  <w:style w:type="character" w:customStyle="1" w:styleId="yiv9877405481tabchar">
    <w:name w:val="yiv9877405481tabchar"/>
    <w:basedOn w:val="Predvolenpsmoodseku"/>
    <w:rsid w:val="00A93EF7"/>
  </w:style>
  <w:style w:type="character" w:customStyle="1" w:styleId="yiv9877405481spellingerror">
    <w:name w:val="yiv9877405481spellingerror"/>
    <w:basedOn w:val="Predvolenpsmoodseku"/>
    <w:rsid w:val="00A93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1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4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44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4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9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2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Vaľová, Jana (asistent)</dc:creator>
  <cp:keywords/>
  <dc:description/>
  <cp:lastModifiedBy>Vaľová, Jana (asistent)</cp:lastModifiedBy>
  <cp:revision>1</cp:revision>
  <dcterms:created xsi:type="dcterms:W3CDTF">2021-04-13T12:22:00Z</dcterms:created>
  <dcterms:modified xsi:type="dcterms:W3CDTF">2021-04-13T13:28:00Z</dcterms:modified>
</cp:coreProperties>
</file>