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4D8BA" w14:textId="38501A67" w:rsidR="008812BE" w:rsidRDefault="008812BE" w:rsidP="008812BE">
      <w:pPr>
        <w:jc w:val="center"/>
        <w:rPr>
          <w:b/>
          <w:spacing w:val="80"/>
        </w:rPr>
      </w:pPr>
    </w:p>
    <w:p w14:paraId="7411AA8C" w14:textId="0AD8C20A" w:rsidR="009558D5" w:rsidRDefault="009558D5" w:rsidP="008812BE">
      <w:pPr>
        <w:jc w:val="center"/>
        <w:rPr>
          <w:b/>
          <w:spacing w:val="80"/>
        </w:rPr>
      </w:pPr>
    </w:p>
    <w:p w14:paraId="3898BF04" w14:textId="7409123A" w:rsidR="009558D5" w:rsidRDefault="009558D5" w:rsidP="008812BE">
      <w:pPr>
        <w:jc w:val="center"/>
        <w:rPr>
          <w:b/>
          <w:spacing w:val="80"/>
        </w:rPr>
      </w:pPr>
    </w:p>
    <w:p w14:paraId="1B0D3162" w14:textId="619D9487" w:rsidR="009558D5" w:rsidRDefault="009558D5" w:rsidP="008812BE">
      <w:pPr>
        <w:jc w:val="center"/>
        <w:rPr>
          <w:b/>
          <w:spacing w:val="80"/>
        </w:rPr>
      </w:pPr>
    </w:p>
    <w:p w14:paraId="7557E099" w14:textId="0BAC0812" w:rsidR="009558D5" w:rsidRDefault="009558D5" w:rsidP="008812BE">
      <w:pPr>
        <w:jc w:val="center"/>
        <w:rPr>
          <w:b/>
          <w:spacing w:val="80"/>
        </w:rPr>
      </w:pPr>
    </w:p>
    <w:p w14:paraId="61BE5E46" w14:textId="3425A1DD" w:rsidR="009558D5" w:rsidRDefault="009558D5" w:rsidP="008812BE">
      <w:pPr>
        <w:jc w:val="center"/>
        <w:rPr>
          <w:b/>
          <w:spacing w:val="80"/>
        </w:rPr>
      </w:pPr>
    </w:p>
    <w:p w14:paraId="22BF6E62" w14:textId="5ABA5AA6" w:rsidR="009558D5" w:rsidRDefault="009558D5" w:rsidP="008812BE">
      <w:pPr>
        <w:jc w:val="center"/>
        <w:rPr>
          <w:b/>
          <w:spacing w:val="80"/>
        </w:rPr>
      </w:pPr>
    </w:p>
    <w:p w14:paraId="3A347C8E" w14:textId="1B000C1B" w:rsidR="009558D5" w:rsidRDefault="009558D5" w:rsidP="008812BE">
      <w:pPr>
        <w:jc w:val="center"/>
        <w:rPr>
          <w:b/>
          <w:spacing w:val="80"/>
        </w:rPr>
      </w:pPr>
    </w:p>
    <w:p w14:paraId="6BDD2B2B" w14:textId="4A84B531" w:rsidR="009558D5" w:rsidRDefault="009558D5" w:rsidP="008812BE">
      <w:pPr>
        <w:jc w:val="center"/>
        <w:rPr>
          <w:b/>
          <w:spacing w:val="80"/>
        </w:rPr>
      </w:pPr>
    </w:p>
    <w:p w14:paraId="6027E54D" w14:textId="583C9F21" w:rsidR="009558D5" w:rsidRDefault="009558D5" w:rsidP="008812BE">
      <w:pPr>
        <w:jc w:val="center"/>
        <w:rPr>
          <w:b/>
          <w:spacing w:val="80"/>
        </w:rPr>
      </w:pPr>
    </w:p>
    <w:p w14:paraId="28B189A9" w14:textId="77777777" w:rsidR="005F2D57" w:rsidRDefault="005F2D57" w:rsidP="008812BE">
      <w:pPr>
        <w:jc w:val="center"/>
        <w:rPr>
          <w:b/>
          <w:spacing w:val="80"/>
        </w:rPr>
      </w:pPr>
    </w:p>
    <w:p w14:paraId="32F1AEF9" w14:textId="4DFB8029" w:rsidR="009558D5" w:rsidRDefault="009558D5" w:rsidP="008812BE">
      <w:pPr>
        <w:jc w:val="center"/>
        <w:rPr>
          <w:b/>
          <w:spacing w:val="80"/>
        </w:rPr>
      </w:pPr>
    </w:p>
    <w:p w14:paraId="44707538" w14:textId="77777777" w:rsidR="009558D5" w:rsidRPr="008812BE" w:rsidRDefault="009558D5" w:rsidP="008812BE">
      <w:pPr>
        <w:jc w:val="center"/>
        <w:rPr>
          <w:b/>
          <w:spacing w:val="80"/>
        </w:rPr>
      </w:pPr>
    </w:p>
    <w:p w14:paraId="6FEB3F7E" w14:textId="77777777" w:rsidR="008812BE" w:rsidRPr="008812BE" w:rsidRDefault="008812BE" w:rsidP="008812BE">
      <w:pPr>
        <w:rPr>
          <w:b/>
          <w:spacing w:val="80"/>
        </w:rPr>
      </w:pPr>
    </w:p>
    <w:p w14:paraId="2EEFC294" w14:textId="47220B1D" w:rsidR="008812BE" w:rsidRPr="008812BE" w:rsidRDefault="008812BE" w:rsidP="008812BE">
      <w:pPr>
        <w:jc w:val="center"/>
      </w:pPr>
      <w:r w:rsidRPr="008812BE">
        <w:t xml:space="preserve">z </w:t>
      </w:r>
      <w:r w:rsidR="00CE6DA6">
        <w:t>30. marca</w:t>
      </w:r>
      <w:r w:rsidR="00CE6DA6" w:rsidRPr="008812BE">
        <w:t xml:space="preserve"> </w:t>
      </w:r>
      <w:r w:rsidRPr="008812BE">
        <w:t>2021,</w:t>
      </w:r>
    </w:p>
    <w:p w14:paraId="3F0880B5" w14:textId="77777777" w:rsidR="008812BE" w:rsidRPr="008812BE" w:rsidRDefault="008812BE" w:rsidP="008812BE">
      <w:pPr>
        <w:tabs>
          <w:tab w:val="left" w:pos="1134"/>
        </w:tabs>
        <w:jc w:val="both"/>
      </w:pPr>
    </w:p>
    <w:p w14:paraId="443E6A88" w14:textId="77777777" w:rsidR="008812BE" w:rsidRPr="008812BE" w:rsidRDefault="008812BE" w:rsidP="008812BE">
      <w:pPr>
        <w:jc w:val="center"/>
        <w:rPr>
          <w:rFonts w:eastAsia="Calibri"/>
          <w:b/>
        </w:rPr>
      </w:pPr>
      <w:r w:rsidRPr="008812BE">
        <w:rPr>
          <w:rFonts w:eastAsia="Calibri"/>
          <w:b/>
        </w:rPr>
        <w:t>ktorým sa menia a dopĺňajú niektoré zákony v pôsobnosti Ministerstva dopravy a výstavby Slovenskej republiky v súvislosti s ochorením COVID-19 v cestnej doprave</w:t>
      </w:r>
    </w:p>
    <w:p w14:paraId="7E2768B1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48E83C85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10669BA7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Times New Roman" w:hAnsi="Times New Roman" w:cs="Times New Roman"/>
        </w:rPr>
      </w:pPr>
      <w:r w:rsidRPr="00FE15F3">
        <w:rPr>
          <w:rFonts w:ascii="Times New Roman" w:hAnsi="Times New Roman" w:cs="Times New Roman"/>
        </w:rPr>
        <w:t>Národná rada Slovenskej republiky sa uzniesla na tomto zákone:</w:t>
      </w:r>
    </w:p>
    <w:p w14:paraId="4B6E0745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Times New Roman" w:hAnsi="Times New Roman" w:cs="Times New Roman"/>
        </w:rPr>
      </w:pPr>
    </w:p>
    <w:p w14:paraId="5719C558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Times New Roman" w:hAnsi="Times New Roman" w:cs="Times New Roman"/>
        </w:rPr>
      </w:pPr>
    </w:p>
    <w:p w14:paraId="12B4B4A9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Times New Roman" w:eastAsia="Times New Roman" w:hAnsi="Times New Roman" w:cs="Times New Roman"/>
          <w:b/>
          <w:bCs/>
        </w:rPr>
      </w:pPr>
      <w:r w:rsidRPr="00FE15F3">
        <w:rPr>
          <w:rFonts w:ascii="Times New Roman" w:hAnsi="Times New Roman" w:cs="Times New Roman"/>
          <w:b/>
          <w:bCs/>
        </w:rPr>
        <w:t>Čl. I</w:t>
      </w:r>
    </w:p>
    <w:p w14:paraId="39837C41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Times New Roman" w:hAnsi="Times New Roman" w:cs="Times New Roman"/>
        </w:rPr>
      </w:pPr>
    </w:p>
    <w:p w14:paraId="0442A0AF" w14:textId="5F4E975E" w:rsidR="00FE15F3" w:rsidRPr="00FE15F3" w:rsidRDefault="159F6C9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  <w:r w:rsidRPr="159F6C93">
        <w:rPr>
          <w:rFonts w:ascii="Times New Roman" w:hAnsi="Times New Roman" w:cs="Times New Roman"/>
        </w:rPr>
        <w:t xml:space="preserve">Zákon č. </w:t>
      </w:r>
      <w:hyperlink r:id="rId7">
        <w:r w:rsidRPr="159F6C93">
          <w:rPr>
            <w:rStyle w:val="Hyperlink0"/>
            <w:rFonts w:eastAsia="Arial Unicode MS"/>
          </w:rPr>
          <w:t>93/2005 Z. z.</w:t>
        </w:r>
      </w:hyperlink>
      <w:r w:rsidRPr="159F6C93">
        <w:rPr>
          <w:rStyle w:val="Hyperlink0"/>
          <w:rFonts w:eastAsia="Arial Unicode MS"/>
        </w:rPr>
        <w:t xml:space="preserve"> o autoškolách a o zmene a doplnení niektorých zákonov v znení zákona č. 653/2007 Z. z., nálezu Ústavného súdu Slovenskej republiky č. 81/2008 Z. z., zákona č. 188/2009 Z. z., zákona č. 192/2009 Z. z., zákona č. 144/2010 Z. z., zákona č. 317/2012 Z. z., zákona č. 345/2012 Z. z., zákona č. 180/2013 Z. z., zákona č. 387/2015 Z. z., zákona č. 177/2018 Z. z., zákona č. 386/2019 Z. z. a zákona č. 90/2020 Z. z. sa dopĺňa takto:</w:t>
      </w:r>
    </w:p>
    <w:p w14:paraId="0B1B0F9A" w14:textId="77777777" w:rsidR="00FE15F3" w:rsidRPr="00FE15F3" w:rsidRDefault="00FE15F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28323900" w14:textId="77777777" w:rsidR="00FE15F3" w:rsidRPr="00FE15F3" w:rsidRDefault="03CD8415" w:rsidP="03CD8415">
      <w:pPr>
        <w:pStyle w:val="Predvolen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  <w:r w:rsidRPr="03CD8415">
        <w:rPr>
          <w:rStyle w:val="Hyperlink0"/>
          <w:rFonts w:eastAsia="Arial Unicode MS"/>
        </w:rPr>
        <w:t>V § 12 sa odsek 1 dopĺňa písmenom j), ktoré znie:</w:t>
      </w:r>
    </w:p>
    <w:p w14:paraId="29C1755D" w14:textId="308CCC85" w:rsidR="00FE15F3" w:rsidRPr="00FE15F3" w:rsidRDefault="03CD8415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Fonts w:ascii="Times New Roman" w:eastAsia="Times New Roman" w:hAnsi="Times New Roman" w:cs="Times New Roman"/>
        </w:rPr>
      </w:pPr>
      <w:r w:rsidRPr="03CD8415">
        <w:rPr>
          <w:rStyle w:val="Hyperlink0"/>
          <w:rFonts w:eastAsia="Arial Unicode MS"/>
        </w:rPr>
        <w:lastRenderedPageBreak/>
        <w:t xml:space="preserve">,,j) môže poskytnúť príspevok na podporu prevádzkovateľov autoškôl v súvislosti </w:t>
      </w:r>
      <w:r w:rsidRPr="03CD8415">
        <w:rPr>
          <w:rFonts w:ascii="Times New Roman" w:eastAsia="Times New Roman" w:hAnsi="Times New Roman" w:cs="Times New Roman"/>
        </w:rPr>
        <w:t>so zmiernením negatívnych následkov pandémie, ktorá vznikla z dôvodu ochorenia COVID-19.“.</w:t>
      </w:r>
    </w:p>
    <w:p w14:paraId="7DC04BBF" w14:textId="77777777" w:rsidR="00FE15F3" w:rsidRPr="00FE15F3" w:rsidRDefault="00FE15F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Hyperlink0"/>
          <w:rFonts w:eastAsia="Arial Unicode MS"/>
        </w:rPr>
      </w:pPr>
    </w:p>
    <w:p w14:paraId="5526CBDB" w14:textId="77777777" w:rsidR="00FE15F3" w:rsidRPr="00FE15F3" w:rsidRDefault="03CD8415" w:rsidP="03CD8415">
      <w:pPr>
        <w:pStyle w:val="Predvolen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  <w:r w:rsidRPr="03CD8415">
        <w:rPr>
          <w:rStyle w:val="Hyperlink0"/>
          <w:rFonts w:eastAsia="Arial Unicode MS"/>
        </w:rPr>
        <w:t>§ 22d sa dopĺňa odsekom 4, ktorý znie:</w:t>
      </w:r>
    </w:p>
    <w:p w14:paraId="4C6778EF" w14:textId="174B47AC" w:rsidR="00FE15F3" w:rsidRPr="00FE15F3" w:rsidRDefault="159F6C9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20"/>
        <w:jc w:val="both"/>
        <w:rPr>
          <w:rStyle w:val="Hyperlink0"/>
          <w:rFonts w:eastAsia="Arial Unicode MS"/>
          <w:color w:val="000000" w:themeColor="text1"/>
        </w:rPr>
      </w:pPr>
      <w:r w:rsidRPr="159F6C93">
        <w:rPr>
          <w:rStyle w:val="Hyperlink0"/>
          <w:rFonts w:eastAsia="Arial Unicode MS"/>
          <w:color w:val="000000" w:themeColor="text1"/>
        </w:rPr>
        <w:t>,,(4) Lehota</w:t>
      </w:r>
      <w:r w:rsidRPr="159F6C93">
        <w:rPr>
          <w:rStyle w:val="Hyperlink0"/>
          <w:rFonts w:eastAsia="Arial Unicode MS"/>
          <w:color w:val="auto"/>
        </w:rPr>
        <w:t xml:space="preserve"> trvania</w:t>
      </w:r>
      <w:r w:rsidRPr="159F6C93">
        <w:rPr>
          <w:rStyle w:val="Hyperlink0"/>
          <w:rFonts w:eastAsia="Arial Unicode MS"/>
          <w:color w:val="000000" w:themeColor="text1"/>
        </w:rPr>
        <w:t xml:space="preserve"> vodičského kurzu počas krízovej situácie neplynie.”.</w:t>
      </w:r>
    </w:p>
    <w:p w14:paraId="389743A3" w14:textId="77777777" w:rsidR="00FE15F3" w:rsidRPr="00FE15F3" w:rsidRDefault="00FE15F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  <w:color w:val="000000" w:themeColor="text1"/>
        </w:rPr>
      </w:pPr>
    </w:p>
    <w:p w14:paraId="1E0AA3C0" w14:textId="77777777" w:rsidR="00FE15F3" w:rsidRPr="00FE15F3" w:rsidRDefault="03CD8415" w:rsidP="03CD8415">
      <w:pPr>
        <w:pStyle w:val="Predvolen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  <w:r w:rsidRPr="03CD8415">
        <w:rPr>
          <w:rStyle w:val="Hyperlink0"/>
          <w:rFonts w:eastAsia="Arial Unicode MS"/>
        </w:rPr>
        <w:t>Za § 22d sa vkladá § 22e, ktorý vrátane nadpisu znie:</w:t>
      </w:r>
    </w:p>
    <w:p w14:paraId="1938C6EF" w14:textId="77777777" w:rsidR="00FE15F3" w:rsidRPr="00FE15F3" w:rsidRDefault="00FE15F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32346B8F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,,§ 22e</w:t>
      </w:r>
    </w:p>
    <w:p w14:paraId="200F1149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Príspevok na zmiernenie negatívnych následkov pandémie COVID-19</w:t>
      </w:r>
    </w:p>
    <w:p w14:paraId="7D16EA2B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center"/>
        <w:rPr>
          <w:rStyle w:val="iadne"/>
          <w:rFonts w:ascii="Times New Roman" w:hAnsi="Times New Roman" w:cs="Times New Roman"/>
          <w:b/>
          <w:bCs/>
        </w:rPr>
      </w:pPr>
    </w:p>
    <w:p w14:paraId="73226CDA" w14:textId="35BF52B2" w:rsidR="00FE15F3" w:rsidRPr="00FE15F3" w:rsidRDefault="159F6C93" w:rsidP="00FE15F3">
      <w:pPr>
        <w:pStyle w:val="Predvolen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jc w:val="both"/>
        <w:rPr>
          <w:rStyle w:val="iadneA"/>
          <w:rFonts w:ascii="Times New Roman" w:hAnsi="Times New Roman" w:cs="Times New Roman"/>
        </w:rPr>
      </w:pPr>
      <w:r w:rsidRPr="159F6C93">
        <w:rPr>
          <w:rStyle w:val="iadneA"/>
          <w:rFonts w:ascii="Times New Roman" w:hAnsi="Times New Roman" w:cs="Times New Roman"/>
        </w:rPr>
        <w:t>Ministerstvo dopravy môže v príslušnom rozpočtovom roku najneskôr do 31. decembra 2021 poskytnúť zo svojej rozpočtovej kapitoly príspevok podľa § 12 ods. 1 písm. j) na podporu prevádzkovateľov autoškôl v súvislosti so zmiernením negatívnych následkov pandémie, ktorá vznikla z dôvodu ochorenia COVID-19.</w:t>
      </w:r>
    </w:p>
    <w:p w14:paraId="0AB6E381" w14:textId="1FB2B489" w:rsid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Hyperlink0"/>
          <w:rFonts w:eastAsia="Arial Unicode MS"/>
        </w:rPr>
      </w:pPr>
    </w:p>
    <w:p w14:paraId="25C49EE0" w14:textId="77777777" w:rsidR="005F2D57" w:rsidRPr="00FE15F3" w:rsidRDefault="005F2D57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Hyperlink0"/>
          <w:rFonts w:eastAsia="Arial Unicode MS"/>
        </w:rPr>
      </w:pPr>
    </w:p>
    <w:p w14:paraId="25428C87" w14:textId="5ED7E79C" w:rsidR="00FE15F3" w:rsidRPr="00FE15F3" w:rsidRDefault="159F6C93" w:rsidP="159F6C93">
      <w:pPr>
        <w:pStyle w:val="Odsekzoznamu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color w:val="000000" w:themeColor="text1"/>
          <w:lang w:val="sk-SK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159F6C93">
        <w:rPr>
          <w:lang w:val="sk-SK"/>
        </w:rPr>
        <w:t xml:space="preserve">Príspevok podľa § 12 ods. 1 písm. j) možno poskytnúť fyzickej osobe alebo právnickej osobe prevádzkujúcej autoškolu </w:t>
      </w:r>
      <w:r w:rsidRPr="159F6C93">
        <w:rPr>
          <w:color w:val="auto"/>
          <w:lang w:val="sk-SK"/>
        </w:rPr>
        <w:t>na základe schémy štátnej pomoci alebo minimálnej pomoci</w:t>
      </w:r>
      <w:r w:rsidRPr="159F6C93">
        <w:rPr>
          <w:rFonts w:ascii="Arial" w:hAnsi="Arial" w:cs="Arial"/>
          <w:color w:val="auto"/>
          <w:sz w:val="16"/>
          <w:szCs w:val="16"/>
        </w:rPr>
        <w:t xml:space="preserve"> </w:t>
      </w:r>
      <w:r w:rsidRPr="159F6C93">
        <w:rPr>
          <w:color w:val="auto"/>
          <w:lang w:val="sk-SK"/>
        </w:rPr>
        <w:t>podľa osobitného predpisu.</w:t>
      </w:r>
      <w:r w:rsidRPr="159F6C93">
        <w:rPr>
          <w:color w:val="auto"/>
          <w:vertAlign w:val="superscript"/>
          <w:lang w:val="sk-SK"/>
        </w:rPr>
        <w:t>17</w:t>
      </w:r>
      <w:r w:rsidRPr="159F6C93">
        <w:rPr>
          <w:color w:val="auto"/>
          <w:lang w:val="sk-SK"/>
        </w:rPr>
        <w:t xml:space="preserve">) </w:t>
      </w:r>
    </w:p>
    <w:p w14:paraId="7E8EDDE7" w14:textId="6369D31F" w:rsidR="03CD8415" w:rsidRPr="004B6705" w:rsidRDefault="03CD8415" w:rsidP="03CD8415">
      <w:pPr>
        <w:jc w:val="both"/>
        <w:rPr>
          <w:rFonts w:eastAsia="Times New Roman"/>
          <w:color w:val="000000" w:themeColor="text1"/>
        </w:rPr>
      </w:pPr>
    </w:p>
    <w:p w14:paraId="0515E785" w14:textId="6B55ED45" w:rsidR="00FE15F3" w:rsidRPr="00B8129E" w:rsidRDefault="159F6C93" w:rsidP="159F6C93">
      <w:pPr>
        <w:pStyle w:val="Odsekzoznamu"/>
        <w:numPr>
          <w:ilvl w:val="0"/>
          <w:numId w:val="11"/>
        </w:numPr>
        <w:jc w:val="both"/>
        <w:rPr>
          <w:color w:val="000000" w:themeColor="text1"/>
        </w:rPr>
      </w:pPr>
      <w:r w:rsidRPr="159F6C93">
        <w:rPr>
          <w:rStyle w:val="iadneA"/>
          <w:lang w:val="sk-SK"/>
        </w:rPr>
        <w:t>Po</w:t>
      </w:r>
      <w:r w:rsidR="004B6705" w:rsidRPr="159F6C93">
        <w:rPr>
          <w:rStyle w:val="iadneA"/>
          <w:color w:val="auto"/>
          <w:lang w:val="sk-SK"/>
        </w:rPr>
        <w:t xml:space="preserve">skytnutie príspevku podľa § 12 ods. 1 písm. j) musí byť v súlade s podmienkami poskytovania štátnej pomoci alebo minimálnej pomoci ustanovenými osobitnými </w:t>
      </w:r>
      <w:r w:rsidR="004B6705" w:rsidRPr="008F05BA">
        <w:rPr>
          <w:rStyle w:val="iadneA"/>
          <w:rFonts w:eastAsia="Arial Unicode MS"/>
          <w:color w:val="auto"/>
          <w:lang w:val="sk-SK"/>
          <w14:textOutline w14:w="12700" w14:cap="flat" w14:cmpd="sng" w14:algn="ctr">
            <w14:noFill/>
            <w14:prstDash w14:val="solid"/>
            <w14:miter w14:lim="400000"/>
          </w14:textOutline>
        </w:rPr>
        <w:t>predpismi.</w:t>
      </w:r>
      <w:r w:rsidR="004B6705" w:rsidRPr="008F05BA">
        <w:rPr>
          <w:rStyle w:val="iadneA"/>
          <w:rFonts w:eastAsia="Arial Unicode MS"/>
          <w:color w:val="auto"/>
          <w:vertAlign w:val="superscript"/>
          <w:lang w:val="sk-SK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621F54" w:rsidRPr="008F05BA">
        <w:rPr>
          <w:rStyle w:val="iadneA"/>
          <w:rFonts w:eastAsia="Arial Unicode MS"/>
          <w:color w:val="auto"/>
          <w:vertAlign w:val="superscript"/>
          <w:lang w:val="sk-SK"/>
          <w14:textOutline w14:w="12700" w14:cap="flat" w14:cmpd="sng" w14:algn="ctr">
            <w14:noFill/>
            <w14:prstDash w14:val="solid"/>
            <w14:miter w14:lim="400000"/>
          </w14:textOutline>
        </w:rPr>
        <w:t>8</w:t>
      </w:r>
      <w:r w:rsidR="004B6705" w:rsidRPr="008F05BA">
        <w:rPr>
          <w:rStyle w:val="iadneA"/>
          <w:rFonts w:eastAsia="Arial Unicode MS"/>
          <w:color w:val="auto"/>
          <w:lang w:val="sk-SK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4B6705" w:rsidRPr="159F6C93">
        <w:rPr>
          <w:rStyle w:val="iadneA"/>
          <w:rFonts w:eastAsia="Arial Unicode MS"/>
          <w:color w:val="auto"/>
          <w:lang w:val="sk-S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3CD8415" w:rsidRPr="159F6C93">
        <w:rPr>
          <w:color w:val="auto"/>
        </w:rPr>
        <w:t>”.</w:t>
      </w:r>
    </w:p>
    <w:p w14:paraId="5CB1D087" w14:textId="77777777" w:rsidR="004B6705" w:rsidRPr="0088048F" w:rsidRDefault="004B6705" w:rsidP="159F6C93">
      <w:pPr>
        <w:pStyle w:val="Odsekzoznamu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</w:rPr>
      </w:pPr>
    </w:p>
    <w:p w14:paraId="5121D3FC" w14:textId="2B6F1D4E" w:rsidR="00FE15F3" w:rsidRPr="00FE15F3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</w:rPr>
        <w:t>Poznámky pod čiarou k odkazom 17 a 18 znejú:</w:t>
      </w:r>
    </w:p>
    <w:p w14:paraId="6B5C678B" w14:textId="4834F1C6" w:rsidR="00621F54" w:rsidRPr="00621F54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</w:rPr>
        <w:t>,,</w:t>
      </w:r>
      <w:r w:rsidRPr="159F6C93">
        <w:rPr>
          <w:rStyle w:val="iadne"/>
          <w:rFonts w:ascii="Times New Roman" w:hAnsi="Times New Roman" w:cs="Times New Roman"/>
          <w:color w:val="auto"/>
          <w:vertAlign w:val="superscript"/>
        </w:rPr>
        <w:t>17</w:t>
      </w:r>
      <w:r w:rsidR="00AD2F6E" w:rsidRPr="008F2784">
        <w:rPr>
          <w:rStyle w:val="iadne"/>
          <w:rFonts w:ascii="Times New Roman" w:hAnsi="Times New Roman" w:cs="Times New Roman"/>
          <w:color w:val="auto"/>
        </w:rPr>
        <w:t>)</w:t>
      </w:r>
      <w:r w:rsidRPr="159F6C93">
        <w:rPr>
          <w:rStyle w:val="iadne"/>
          <w:rFonts w:ascii="Times New Roman" w:hAnsi="Times New Roman" w:cs="Times New Roman"/>
          <w:color w:val="auto"/>
        </w:rPr>
        <w:t xml:space="preserve"> Zákon č. 358/2015 Z. z. o úprave niektorých vzťahov v oblasti štátnej pomoci a minimálnej pomoci a o zmene a doplnení niektorých zákonov (zákon o štátnej pomoci).</w:t>
      </w:r>
    </w:p>
    <w:p w14:paraId="19CE56AC" w14:textId="0EBE0C3E" w:rsidR="00FE15F3" w:rsidRPr="00621F54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eastAsia="Arial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  <w:vertAlign w:val="superscript"/>
        </w:rPr>
        <w:t>18</w:t>
      </w:r>
      <w:r w:rsidR="00AD2F6E" w:rsidRPr="008F2784">
        <w:rPr>
          <w:rStyle w:val="iadne"/>
          <w:rFonts w:ascii="Times New Roman" w:hAnsi="Times New Roman" w:cs="Times New Roman"/>
          <w:color w:val="auto"/>
        </w:rPr>
        <w:t>)</w:t>
      </w:r>
      <w:r w:rsidRPr="159F6C93">
        <w:rPr>
          <w:rStyle w:val="iadne"/>
          <w:rFonts w:ascii="Times New Roman" w:hAnsi="Times New Roman" w:cs="Times New Roman"/>
          <w:color w:val="auto"/>
          <w:vertAlign w:val="superscript"/>
        </w:rPr>
        <w:t xml:space="preserve"> </w:t>
      </w:r>
      <w:r w:rsidRPr="159F6C93">
        <w:rPr>
          <w:rStyle w:val="iadne"/>
          <w:rFonts w:ascii="Times New Roman" w:hAnsi="Times New Roman" w:cs="Times New Roman"/>
          <w:color w:val="auto"/>
        </w:rPr>
        <w:t>Napríklad čl. 107 a 108 Zmluvy o fungovaní Európskej únie</w:t>
      </w:r>
      <w:r w:rsidR="00767E76">
        <w:rPr>
          <w:rStyle w:val="iadne"/>
          <w:rFonts w:ascii="Times New Roman" w:hAnsi="Times New Roman" w:cs="Times New Roman"/>
          <w:color w:val="auto"/>
        </w:rPr>
        <w:t xml:space="preserve"> </w:t>
      </w:r>
      <w:r w:rsidR="00767E76" w:rsidRPr="005C4FC7">
        <w:rPr>
          <w:rFonts w:hint="eastAsia"/>
        </w:rPr>
        <w:t>(Ú. v. EÚ C 202, 7. 6. 2016) v platnom znení</w:t>
      </w:r>
      <w:r w:rsidRPr="00225198">
        <w:rPr>
          <w:rStyle w:val="iadne"/>
          <w:rFonts w:ascii="Times New Roman" w:hAnsi="Times New Roman" w:cs="Times New Roman"/>
          <w:color w:val="auto"/>
        </w:rPr>
        <w:t>,</w:t>
      </w:r>
      <w:r w:rsidRPr="159F6C93">
        <w:rPr>
          <w:rStyle w:val="iadne"/>
          <w:rFonts w:ascii="Times New Roman" w:hAnsi="Times New Roman" w:cs="Times New Roman"/>
          <w:color w:val="auto"/>
        </w:rPr>
        <w:t xml:space="preserve"> zákon č. 358/2015 Z. z</w:t>
      </w:r>
      <w:r w:rsidRPr="00523A50">
        <w:rPr>
          <w:rStyle w:val="iadne"/>
          <w:rFonts w:ascii="Times New Roman" w:hAnsi="Times New Roman" w:cs="Times New Roman"/>
          <w:color w:val="auto"/>
        </w:rPr>
        <w:t>.“</w:t>
      </w:r>
      <w:r w:rsidR="00B904EB" w:rsidRPr="00523A50">
        <w:rPr>
          <w:rStyle w:val="iadne"/>
          <w:rFonts w:ascii="Times New Roman" w:hAnsi="Times New Roman" w:cs="Times New Roman"/>
          <w:color w:val="auto"/>
        </w:rPr>
        <w:t>.</w:t>
      </w:r>
    </w:p>
    <w:p w14:paraId="713F42EC" w14:textId="4A14F7A3" w:rsidR="00FE15F3" w:rsidRDefault="00FE15F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hint="eastAsia"/>
          <w:color w:val="000000" w:themeColor="text1"/>
        </w:rPr>
      </w:pPr>
    </w:p>
    <w:p w14:paraId="09A692C7" w14:textId="77777777" w:rsidR="00CB4907" w:rsidRPr="00FE15F3" w:rsidRDefault="00CB4907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22F75B03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Čl. II</w:t>
      </w:r>
    </w:p>
    <w:p w14:paraId="066B3E90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</w:p>
    <w:p w14:paraId="5B4BBDD4" w14:textId="6F505733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ab/>
      </w:r>
      <w:r w:rsidRPr="00FE15F3">
        <w:rPr>
          <w:rStyle w:val="Hyperlink0"/>
          <w:rFonts w:eastAsia="Arial Unicode MS"/>
        </w:rPr>
        <w:t xml:space="preserve">Zákon č. </w:t>
      </w:r>
      <w:hyperlink r:id="rId8" w:history="1">
        <w:r w:rsidRPr="00FE15F3">
          <w:rPr>
            <w:rStyle w:val="Hyperlink0"/>
            <w:rFonts w:eastAsia="Arial Unicode MS"/>
          </w:rPr>
          <w:t>280/2006 Z. z.</w:t>
        </w:r>
      </w:hyperlink>
      <w:r w:rsidRPr="00FE15F3">
        <w:rPr>
          <w:rStyle w:val="Hyperlink0"/>
          <w:rFonts w:eastAsia="Arial Unicode MS"/>
        </w:rPr>
        <w:t xml:space="preserve"> o povinnej základnej kvalifikácii a pravidelnom výcviku niektorých vodičov v znení zákona č. 653/2007 Z. z., zákona č. 188/2009 Z. z., zákona č. 345/2012 Z. z., zákona č. 180/2013 Z. z., zákona č. 35/2014 Z. z., zákona č. 387/2015 Z. z., zákona č. 177/2018 Z. z., zákona č. 83/2019 Z. z.</w:t>
      </w:r>
      <w:r w:rsidR="004B6705">
        <w:rPr>
          <w:rStyle w:val="Hyperlink0"/>
          <w:rFonts w:eastAsia="Arial Unicode MS"/>
        </w:rPr>
        <w:t xml:space="preserve">, </w:t>
      </w:r>
      <w:r w:rsidRPr="00FE15F3">
        <w:rPr>
          <w:rStyle w:val="Hyperlink0"/>
          <w:rFonts w:eastAsia="Arial Unicode MS"/>
        </w:rPr>
        <w:t>zákona č. 386/2019 Z. z.</w:t>
      </w:r>
      <w:r w:rsidR="004B6705">
        <w:rPr>
          <w:rStyle w:val="Hyperlink0"/>
          <w:rFonts w:eastAsia="Arial Unicode MS"/>
        </w:rPr>
        <w:t xml:space="preserve"> a zákona č. 90/2020 Z. z.</w:t>
      </w:r>
      <w:r w:rsidRPr="00FE15F3">
        <w:rPr>
          <w:rStyle w:val="Hyperlink0"/>
          <w:rFonts w:eastAsia="Arial Unicode MS"/>
        </w:rPr>
        <w:t xml:space="preserve"> sa </w:t>
      </w:r>
      <w:r w:rsidR="008B6D80">
        <w:rPr>
          <w:rStyle w:val="Hyperlink0"/>
          <w:rFonts w:eastAsia="Arial Unicode MS"/>
        </w:rPr>
        <w:t xml:space="preserve">mení </w:t>
      </w:r>
      <w:r w:rsidR="00726827">
        <w:rPr>
          <w:rStyle w:val="Hyperlink0"/>
          <w:rFonts w:eastAsia="Arial Unicode MS"/>
        </w:rPr>
        <w:t xml:space="preserve">a </w:t>
      </w:r>
      <w:r w:rsidRPr="00FE15F3">
        <w:rPr>
          <w:rStyle w:val="Hyperlink0"/>
          <w:rFonts w:eastAsia="Arial Unicode MS"/>
        </w:rPr>
        <w:t>dopĺňa takto:</w:t>
      </w:r>
    </w:p>
    <w:p w14:paraId="03BE4B9B" w14:textId="77777777" w:rsidR="00FE15F3" w:rsidRPr="00FE15F3" w:rsidRDefault="00FE15F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</w:p>
    <w:p w14:paraId="366727C4" w14:textId="77777777" w:rsidR="00FE15F3" w:rsidRPr="00FE15F3" w:rsidRDefault="03CD8415" w:rsidP="03CD8415">
      <w:pPr>
        <w:pStyle w:val="Predvolen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  <w:r w:rsidRPr="03CD8415">
        <w:rPr>
          <w:rStyle w:val="Hyperlink0"/>
          <w:rFonts w:eastAsia="Arial Unicode MS"/>
        </w:rPr>
        <w:t>V § 11a sa odsek 1 dopĺňa písmenom f), ktoré znie:</w:t>
      </w:r>
    </w:p>
    <w:p w14:paraId="2E6D555C" w14:textId="37752693" w:rsidR="00FE15F3" w:rsidRPr="00FE15F3" w:rsidRDefault="03CD8415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Hyperlink0"/>
          <w:rFonts w:eastAsia="Arial Unicode MS"/>
        </w:rPr>
      </w:pPr>
      <w:r w:rsidRPr="03CD8415">
        <w:rPr>
          <w:rStyle w:val="Hyperlink0"/>
          <w:rFonts w:eastAsia="Arial Unicode MS"/>
        </w:rPr>
        <w:t xml:space="preserve">,,f) môže poskytnúť príspevok na podporu prevádzkovateľov školiacich stredísk v súvislosti </w:t>
      </w:r>
      <w:r w:rsidRPr="03CD8415">
        <w:rPr>
          <w:rFonts w:ascii="Times New Roman" w:eastAsia="Times New Roman" w:hAnsi="Times New Roman" w:cs="Times New Roman"/>
        </w:rPr>
        <w:t>so zmiernením negatívnych následkov pandémie, ktorá vznikla z dôvodu ochorenia COVID</w:t>
      </w:r>
      <w:r w:rsidR="00CB4907">
        <w:rPr>
          <w:rFonts w:ascii="Times New Roman" w:eastAsia="Times New Roman" w:hAnsi="Times New Roman" w:cs="Times New Roman"/>
        </w:rPr>
        <w:t>-</w:t>
      </w:r>
      <w:r w:rsidRPr="03CD8415">
        <w:rPr>
          <w:rFonts w:ascii="Times New Roman" w:eastAsia="Times New Roman" w:hAnsi="Times New Roman" w:cs="Times New Roman"/>
        </w:rPr>
        <w:t>19.“.</w:t>
      </w:r>
    </w:p>
    <w:p w14:paraId="33706504" w14:textId="77777777" w:rsidR="00FE15F3" w:rsidRPr="00FE15F3" w:rsidRDefault="00FE15F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Hyperlink0"/>
          <w:rFonts w:eastAsia="Arial Unicode MS"/>
        </w:rPr>
      </w:pPr>
    </w:p>
    <w:p w14:paraId="79E025F0" w14:textId="77777777" w:rsidR="00FE15F3" w:rsidRPr="004B6705" w:rsidRDefault="03CD8415" w:rsidP="03CD8415">
      <w:pPr>
        <w:pStyle w:val="Predvolen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  <w:r w:rsidRPr="004B6705">
        <w:rPr>
          <w:rStyle w:val="Hyperlink0"/>
          <w:rFonts w:eastAsia="Arial Unicode MS"/>
        </w:rPr>
        <w:t>Doterajší text § 13e sa označuje ako odsek 1 a dopĺňa sa odsekom 2, ktorý znie:</w:t>
      </w:r>
    </w:p>
    <w:p w14:paraId="271C6013" w14:textId="133D0912" w:rsidR="00FE15F3" w:rsidRPr="004B6705" w:rsidRDefault="159F6C93" w:rsidP="03CD8415">
      <w:pPr>
        <w:ind w:left="720"/>
        <w:jc w:val="both"/>
        <w:rPr>
          <w:rFonts w:eastAsia="Times New Roman"/>
          <w:color w:val="000000" w:themeColor="text1"/>
        </w:rPr>
      </w:pPr>
      <w:r w:rsidRPr="159F6C93">
        <w:rPr>
          <w:rStyle w:val="Hyperlink0"/>
          <w:rFonts w:eastAsia="Arial Unicode MS"/>
          <w:color w:val="000000" w:themeColor="text1"/>
        </w:rPr>
        <w:lastRenderedPageBreak/>
        <w:t>,,</w:t>
      </w:r>
      <w:r w:rsidRPr="159F6C93">
        <w:rPr>
          <w:rFonts w:eastAsia="Times New Roman"/>
          <w:color w:val="000000" w:themeColor="text1"/>
        </w:rPr>
        <w:t xml:space="preserve">(2) Počas krízovej situácie možno rozsah vyučovacích hodín výučby teórie v riadnych kurzoch základnej kvalifikácie podľa </w:t>
      </w:r>
      <w:hyperlink r:id="rId9" w:anchor="prilohy.priloha-priloha_c_1_k_zakonu_c_280_2006_z_z.op-obsah_a_rozsah_kurzov_zakladnej_kvalifikacie_a_pravidelneho_vycviku.op-oddiel_2_riadne_kurzy_zakladnej_kvalifikacie">
        <w:r w:rsidRPr="159F6C93">
          <w:rPr>
            <w:rStyle w:val="Hypertextovprepojenie"/>
            <w:rFonts w:eastAsia="Times New Roman"/>
            <w:color w:val="000000" w:themeColor="text1"/>
            <w:u w:val="none"/>
          </w:rPr>
          <w:t>prílohy č. 1 oddielu 2, rozsah vyučovacích hodín výučby teórie v kurzoch zrýchlenej základnej kvalifikácie podľa prílohy č. 1 oddielu 3</w:t>
        </w:r>
      </w:hyperlink>
      <w:r w:rsidRPr="159F6C93">
        <w:rPr>
          <w:rFonts w:eastAsia="Times New Roman"/>
          <w:color w:val="000000" w:themeColor="text1"/>
        </w:rPr>
        <w:t xml:space="preserve"> a rozsah vyučovacích hodín výučby teórie v kurzoch pravidelného výcviku podľa </w:t>
      </w:r>
      <w:hyperlink r:id="rId10" w:anchor="prilohy.priloha-priloha_c_1_k_zakonu_c_280_2006_z_z.op-obsah_a_rozsah_kurzov_zakladnej_kvalifikacie_a_pravidelneho_vycviku.op-oddiel_4_kurzy_pravidelneho_vycviku">
        <w:r w:rsidRPr="159F6C93">
          <w:rPr>
            <w:rStyle w:val="Hypertextovprepojenie"/>
            <w:rFonts w:eastAsia="Times New Roman"/>
            <w:color w:val="000000" w:themeColor="text1"/>
            <w:u w:val="none"/>
          </w:rPr>
          <w:t>prílohy č. 1 oddielu 4</w:t>
        </w:r>
      </w:hyperlink>
      <w:r w:rsidRPr="159F6C93">
        <w:rPr>
          <w:rFonts w:eastAsia="Times New Roman"/>
          <w:color w:val="000000" w:themeColor="text1"/>
        </w:rPr>
        <w:t xml:space="preserve"> nahradiť v rozsahu 100 % individuálne s lektorom školiaceho strediska dištančnou formou alebo e-learningom.“.</w:t>
      </w:r>
    </w:p>
    <w:p w14:paraId="069E845C" w14:textId="77777777" w:rsidR="00FE15F3" w:rsidRPr="00FE15F3" w:rsidRDefault="00FE15F3" w:rsidP="03CD8415">
      <w:pPr>
        <w:ind w:left="720" w:hanging="720"/>
        <w:jc w:val="both"/>
        <w:rPr>
          <w:rFonts w:eastAsia="Times New Roman"/>
          <w:color w:val="000000" w:themeColor="text1"/>
        </w:rPr>
      </w:pPr>
    </w:p>
    <w:p w14:paraId="0A486D88" w14:textId="77777777" w:rsidR="00FE15F3" w:rsidRPr="00FE15F3" w:rsidRDefault="03CD8415" w:rsidP="03CD8415">
      <w:pPr>
        <w:pStyle w:val="Predvolen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  <w:r w:rsidRPr="03CD8415">
        <w:rPr>
          <w:rStyle w:val="Hyperlink0"/>
          <w:rFonts w:eastAsia="Arial Unicode MS"/>
        </w:rPr>
        <w:t>Za § 13e sa vkladá § 13f, ktorý vrátane nadpisu znie:</w:t>
      </w:r>
    </w:p>
    <w:p w14:paraId="179E9F0D" w14:textId="77777777" w:rsidR="00FE15F3" w:rsidRPr="00FE15F3" w:rsidRDefault="00FE15F3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</w:p>
    <w:p w14:paraId="3B486261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,,§ 13f</w:t>
      </w:r>
    </w:p>
    <w:p w14:paraId="62F306F7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Príspevok na zmiernenie negatívnych následkov pandémie COVID-19</w:t>
      </w:r>
    </w:p>
    <w:p w14:paraId="205F28DE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center"/>
        <w:rPr>
          <w:rStyle w:val="iadne"/>
          <w:rFonts w:ascii="Times New Roman" w:hAnsi="Times New Roman" w:cs="Times New Roman"/>
        </w:rPr>
      </w:pPr>
    </w:p>
    <w:p w14:paraId="337C78A7" w14:textId="77777777" w:rsidR="004B6705" w:rsidRDefault="159F6C93" w:rsidP="159F6C93">
      <w:pPr>
        <w:pStyle w:val="Predvolen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pacing w:before="0"/>
        <w:jc w:val="both"/>
        <w:rPr>
          <w:rFonts w:ascii="Times New Roman" w:hAnsi="Times New Roman" w:cs="Times New Roman"/>
        </w:rPr>
      </w:pPr>
      <w:r w:rsidRPr="159F6C93">
        <w:rPr>
          <w:rFonts w:ascii="Times New Roman" w:hAnsi="Times New Roman" w:cs="Times New Roman"/>
        </w:rPr>
        <w:t xml:space="preserve">Ministerstvo dopravy môže v príslušnom rozpočtovom roku najneskôr do 31. decembra 2021 poskytnúť zo svojej rozpočtovej kapitoly príspevok podľa § 11a ods. 1 písm. f) na podporu prevádzkovateľov školiacich stredísk v súvislosti so zmiernením negatívnych následkov pandémie, ktorá vznikla z dôvodu ochorenia COVID-19. </w:t>
      </w:r>
    </w:p>
    <w:p w14:paraId="557927C1" w14:textId="3E7CE7F7" w:rsidR="00FE15F3" w:rsidRPr="004B6705" w:rsidRDefault="00FE15F3" w:rsidP="159F6C93">
      <w:pPr>
        <w:pStyle w:val="Predvole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Fonts w:hint="eastAsia"/>
          <w:color w:val="000000" w:themeColor="text1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3F704BC" w14:textId="3989D9A8" w:rsidR="00FE15F3" w:rsidRPr="00FE15F3" w:rsidRDefault="159F6C93" w:rsidP="159F6C93">
      <w:pPr>
        <w:pStyle w:val="Odsekzoznamu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color w:val="000000" w:themeColor="text1"/>
          <w:lang w:val="sk-SK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159F6C93">
        <w:rPr>
          <w:lang w:val="sk-SK"/>
        </w:rPr>
        <w:t xml:space="preserve">Príspevok podľa § 11a ods. 1 písm. f) možno poskytnúť fyzickej osobe alebo právnickej osobe prevádzkujúcej školiace stredisko </w:t>
      </w:r>
      <w:r w:rsidRPr="159F6C93">
        <w:rPr>
          <w:color w:val="auto"/>
          <w:lang w:val="sk-SK"/>
        </w:rPr>
        <w:t>na základe schémy štátnej pomoci alebo minimálnej pomoci podľa osobitného predpisu.</w:t>
      </w:r>
      <w:r w:rsidRPr="159F6C93">
        <w:rPr>
          <w:color w:val="auto"/>
          <w:vertAlign w:val="superscript"/>
          <w:lang w:val="sk-SK"/>
        </w:rPr>
        <w:t>7a</w:t>
      </w:r>
      <w:r w:rsidRPr="159F6C93">
        <w:rPr>
          <w:color w:val="auto"/>
          <w:lang w:val="sk-SK"/>
        </w:rPr>
        <w:t xml:space="preserve">) </w:t>
      </w:r>
    </w:p>
    <w:p w14:paraId="224AAE96" w14:textId="34C18A0D" w:rsidR="03CD8415" w:rsidRDefault="03CD8415" w:rsidP="159F6C93">
      <w:pPr>
        <w:jc w:val="both"/>
        <w:rPr>
          <w:rFonts w:eastAsia="Times New Roman"/>
          <w:color w:val="000000" w:themeColor="text1"/>
        </w:rPr>
      </w:pPr>
    </w:p>
    <w:p w14:paraId="567D702B" w14:textId="7ED96AEA" w:rsidR="00FE15F3" w:rsidRPr="00FE15F3" w:rsidRDefault="159F6C93" w:rsidP="159F6C93">
      <w:pPr>
        <w:pStyle w:val="Predvolen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159F6C93">
        <w:rPr>
          <w:rStyle w:val="iadneA"/>
          <w:rFonts w:ascii="Times New Roman" w:hAnsi="Times New Roman" w:cs="Times New Roman"/>
          <w:color w:val="auto"/>
        </w:rPr>
        <w:t>Poskytnutie príspevku podľa § 11a ods. 1 písm. f) musí byť v súlade s podmienkami poskytovania štátnej pomoci alebo minimálnej pomoci ustanovenými osobitnými predpismi</w:t>
      </w:r>
      <w:r w:rsidRPr="159F6C93">
        <w:rPr>
          <w:rFonts w:ascii="Times New Roman" w:hAnsi="Times New Roman" w:cs="Times New Roman"/>
          <w:color w:val="auto"/>
        </w:rPr>
        <w:t xml:space="preserve">. </w:t>
      </w:r>
      <w:r w:rsidRPr="159F6C93">
        <w:rPr>
          <w:rFonts w:ascii="Times New Roman" w:hAnsi="Times New Roman" w:cs="Times New Roman"/>
          <w:color w:val="auto"/>
          <w:vertAlign w:val="superscript"/>
        </w:rPr>
        <w:t>7b</w:t>
      </w:r>
      <w:r w:rsidRPr="159F6C93">
        <w:rPr>
          <w:rFonts w:ascii="Times New Roman" w:hAnsi="Times New Roman" w:cs="Times New Roman"/>
          <w:color w:val="auto"/>
        </w:rPr>
        <w:t>)”.</w:t>
      </w:r>
    </w:p>
    <w:p w14:paraId="28905CB3" w14:textId="60A20D37" w:rsidR="00CB4907" w:rsidRDefault="00CB4907" w:rsidP="159F6C93">
      <w:pPr>
        <w:rPr>
          <w:rStyle w:val="iadneA"/>
        </w:rPr>
      </w:pPr>
    </w:p>
    <w:p w14:paraId="43E1D577" w14:textId="77777777" w:rsidR="009558D5" w:rsidRPr="004B6705" w:rsidRDefault="009558D5" w:rsidP="159F6C93">
      <w:pPr>
        <w:rPr>
          <w:rStyle w:val="iadneA"/>
        </w:rPr>
      </w:pPr>
    </w:p>
    <w:p w14:paraId="660D45E5" w14:textId="56D111CA" w:rsidR="00FE15F3" w:rsidRPr="00621F54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</w:rPr>
        <w:t>Poznámky pod čiarou k odkazom 7a a 7b znejú:</w:t>
      </w:r>
    </w:p>
    <w:p w14:paraId="34573BED" w14:textId="63014477" w:rsidR="00621F54" w:rsidRPr="00621F54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</w:rPr>
        <w:t>,,</w:t>
      </w:r>
      <w:r w:rsidRPr="159F6C93">
        <w:rPr>
          <w:rStyle w:val="iadne"/>
          <w:rFonts w:ascii="Times New Roman" w:hAnsi="Times New Roman" w:cs="Times New Roman"/>
          <w:color w:val="auto"/>
          <w:vertAlign w:val="superscript"/>
        </w:rPr>
        <w:t>7a</w:t>
      </w:r>
      <w:r w:rsidRPr="008F05BA">
        <w:rPr>
          <w:rStyle w:val="iadne"/>
          <w:rFonts w:ascii="Times New Roman" w:hAnsi="Times New Roman" w:cs="Times New Roman"/>
          <w:color w:val="auto"/>
        </w:rPr>
        <w:t>)</w:t>
      </w:r>
      <w:r w:rsidRPr="159F6C93">
        <w:rPr>
          <w:rStyle w:val="iadne"/>
          <w:rFonts w:ascii="Times New Roman" w:hAnsi="Times New Roman" w:cs="Times New Roman"/>
          <w:color w:val="auto"/>
        </w:rPr>
        <w:t xml:space="preserve"> Zákon č. 358/2015 Z. z. o úprave niektorých vzťahov v oblasti štátnej pomoci a minimálnej pomoci a o zmene a doplnení niektorých zákonov (zákon o štátnej pomoci).</w:t>
      </w:r>
    </w:p>
    <w:p w14:paraId="58472881" w14:textId="3AF34FAB" w:rsidR="00FE15F3" w:rsidRDefault="159F6C93" w:rsidP="00515A90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  <w:vertAlign w:val="superscript"/>
        </w:rPr>
        <w:t>7b</w:t>
      </w:r>
      <w:r w:rsidR="00AD2F6E" w:rsidRPr="008F05BA">
        <w:rPr>
          <w:rStyle w:val="iadne"/>
          <w:rFonts w:ascii="Times New Roman" w:hAnsi="Times New Roman" w:cs="Times New Roman"/>
          <w:color w:val="auto"/>
        </w:rPr>
        <w:t>)</w:t>
      </w:r>
      <w:r w:rsidR="00AD2F6E">
        <w:rPr>
          <w:rStyle w:val="iadne"/>
          <w:rFonts w:ascii="Times New Roman" w:hAnsi="Times New Roman" w:cs="Times New Roman"/>
          <w:color w:val="auto"/>
        </w:rPr>
        <w:t xml:space="preserve"> </w:t>
      </w:r>
      <w:r w:rsidRPr="159F6C93">
        <w:rPr>
          <w:rStyle w:val="iadne"/>
          <w:rFonts w:ascii="Times New Roman" w:hAnsi="Times New Roman" w:cs="Times New Roman"/>
          <w:color w:val="auto"/>
        </w:rPr>
        <w:t>Napríklad čl. 107 a 108 Zmluvy o fungovaní Európskej únie</w:t>
      </w:r>
      <w:r w:rsidR="00767E76" w:rsidRPr="005C4FC7">
        <w:rPr>
          <w:rFonts w:hint="eastAsia"/>
        </w:rPr>
        <w:t>,(Ú. v. EÚ C 202, 7. 6. 2016) v platnom znení</w:t>
      </w:r>
      <w:r w:rsidRPr="00225198">
        <w:rPr>
          <w:rStyle w:val="iadne"/>
          <w:rFonts w:ascii="Times New Roman" w:hAnsi="Times New Roman" w:cs="Times New Roman"/>
          <w:color w:val="auto"/>
        </w:rPr>
        <w:t>,</w:t>
      </w:r>
      <w:r w:rsidRPr="159F6C93">
        <w:rPr>
          <w:rStyle w:val="iadne"/>
          <w:rFonts w:ascii="Times New Roman" w:hAnsi="Times New Roman" w:cs="Times New Roman"/>
          <w:color w:val="auto"/>
        </w:rPr>
        <w:t xml:space="preserve"> zákon č. 358/2015 Z. z</w:t>
      </w:r>
      <w:r w:rsidRPr="00580040">
        <w:rPr>
          <w:rStyle w:val="iadne"/>
          <w:rFonts w:ascii="Times New Roman" w:hAnsi="Times New Roman" w:cs="Times New Roman"/>
          <w:color w:val="auto"/>
        </w:rPr>
        <w:t>.“</w:t>
      </w:r>
      <w:r w:rsidR="00B904EB" w:rsidRPr="00580040">
        <w:rPr>
          <w:rStyle w:val="iadne"/>
          <w:rFonts w:ascii="Times New Roman" w:hAnsi="Times New Roman" w:cs="Times New Roman"/>
          <w:color w:val="auto"/>
        </w:rPr>
        <w:t>.</w:t>
      </w:r>
    </w:p>
    <w:p w14:paraId="23442206" w14:textId="77777777" w:rsidR="00A152B9" w:rsidRDefault="00A152B9" w:rsidP="00515A90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eastAsia="Arial" w:hAnsi="Times New Roman" w:cs="Times New Roman"/>
          <w:color w:val="auto"/>
        </w:rPr>
      </w:pPr>
    </w:p>
    <w:p w14:paraId="2F6C9CAA" w14:textId="6B0B486B" w:rsidR="00767E76" w:rsidRPr="009558D5" w:rsidRDefault="00767E76" w:rsidP="005C4FC7">
      <w:pPr>
        <w:pStyle w:val="Odsekzoznamu"/>
        <w:numPr>
          <w:ilvl w:val="0"/>
          <w:numId w:val="12"/>
        </w:numPr>
        <w:tabs>
          <w:tab w:val="left" w:pos="709"/>
        </w:tabs>
        <w:jc w:val="both"/>
      </w:pPr>
      <w:r w:rsidRPr="00767E76">
        <w:lastRenderedPageBreak/>
        <w:t>V prílohe č. 1 oddiele 2 až 4 sa medzi doterajší štvrtý a piaty odsek vkladá nový piaty odsek, ktorý znie:</w:t>
      </w:r>
    </w:p>
    <w:p w14:paraId="74C2FB40" w14:textId="6246D444" w:rsidR="00767E76" w:rsidRDefault="00767E76" w:rsidP="00767E76">
      <w:pPr>
        <w:spacing w:before="120"/>
        <w:ind w:left="709"/>
        <w:jc w:val="both"/>
        <w:rPr>
          <w:color w:val="000000"/>
        </w:rPr>
      </w:pPr>
      <w:r>
        <w:rPr>
          <w:color w:val="000000"/>
        </w:rPr>
        <w:t>,,Výučba teórie dištančnou formou v rozsahu 100 % podľa § 13e ods. 2 sa realizuje formou audio a video  prenosu medzi lektorom školiaceho strediska a účastníkom kurzu a zaznamenáva sa v jednotnom informačnom systéme v cestnej doprave.</w:t>
      </w:r>
      <w:r>
        <w:rPr>
          <w:color w:val="000000"/>
          <w:vertAlign w:val="superscript"/>
        </w:rPr>
        <w:t>5c</w:t>
      </w:r>
      <w:r>
        <w:rPr>
          <w:color w:val="000000"/>
        </w:rPr>
        <w:t>) Prevádzkovateľ školiaceho strediska alebo lektor školiaceho strediska je povinný pred začatím hodiny výučby teórie dištančnou formou zverejniť v jednotnom informačnom systéme v cestnej doprave</w:t>
      </w:r>
      <w:r>
        <w:rPr>
          <w:color w:val="000000"/>
          <w:vertAlign w:val="superscript"/>
        </w:rPr>
        <w:t>5c</w:t>
      </w:r>
      <w:r>
        <w:rPr>
          <w:color w:val="000000"/>
        </w:rPr>
        <w:t>) odkaz na zdroj  prenosu, a tento odkaz počas prebiehajúcej hodiny výučby teórie dištančnou formou bezplatne sprístupniť štátnemu odbornému dozoru. Bez zverejnenia odkazu na zdroj  prenosu v jednotnom informačnom systéme v cestnej doprave,</w:t>
      </w:r>
      <w:r>
        <w:rPr>
          <w:color w:val="000000"/>
          <w:vertAlign w:val="superscript"/>
        </w:rPr>
        <w:t>5c</w:t>
      </w:r>
      <w:r>
        <w:rPr>
          <w:color w:val="000000"/>
        </w:rPr>
        <w:t>) cez ktorý má byť realizovaná hodina výučby teórie dištančnou formou a bez umožnenia prístupu štátnemu odbornému dozoru na prebiehajúcu hodinu výučby teórie prostredníctvom tohto odkazu, nie je možné hodinu výučby teórie dištančnou formou manuálne vyznačiť v jednotnom informačnom systéme v cestnej doprave</w:t>
      </w:r>
      <w:r>
        <w:rPr>
          <w:color w:val="000000"/>
          <w:vertAlign w:val="superscript"/>
        </w:rPr>
        <w:t>5c</w:t>
      </w:r>
      <w:r>
        <w:rPr>
          <w:color w:val="000000"/>
        </w:rPr>
        <w:t>) a následne ju uznať.”</w:t>
      </w:r>
      <w:r w:rsidR="00F106B7">
        <w:rPr>
          <w:color w:val="000000"/>
        </w:rPr>
        <w:t>.</w:t>
      </w:r>
    </w:p>
    <w:p w14:paraId="58F8CFAB" w14:textId="5B521375" w:rsidR="00515A90" w:rsidRDefault="00515A90" w:rsidP="00515A90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eastAsia="Arial" w:hAnsi="Times New Roman" w:cs="Times New Roman"/>
          <w:color w:val="auto"/>
        </w:rPr>
      </w:pPr>
    </w:p>
    <w:p w14:paraId="76C148BE" w14:textId="77777777" w:rsidR="00515A90" w:rsidRPr="00515A90" w:rsidRDefault="00515A90" w:rsidP="00515A90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eastAsia="Arial" w:hAnsi="Times New Roman" w:cs="Times New Roman"/>
          <w:color w:val="auto"/>
        </w:rPr>
      </w:pPr>
    </w:p>
    <w:p w14:paraId="3CE9B966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Čl. III</w:t>
      </w:r>
    </w:p>
    <w:p w14:paraId="6D7A6467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Hyperlink0"/>
          <w:rFonts w:eastAsia="Arial Unicode MS"/>
        </w:rPr>
      </w:pPr>
    </w:p>
    <w:p w14:paraId="0B6AC845" w14:textId="0B63CF73" w:rsidR="00FE15F3" w:rsidRPr="00FE15F3" w:rsidRDefault="00FE15F3" w:rsidP="00FE15F3">
      <w:pPr>
        <w:pStyle w:val="PredvolenA"/>
        <w:spacing w:before="0"/>
        <w:jc w:val="both"/>
        <w:rPr>
          <w:rStyle w:val="Hyperlink1"/>
          <w:rFonts w:eastAsia="Arial Unicode MS"/>
        </w:rPr>
      </w:pPr>
      <w:r w:rsidRPr="00FE15F3">
        <w:rPr>
          <w:rStyle w:val="iadne"/>
          <w:rFonts w:ascii="Times New Roman" w:hAnsi="Times New Roman" w:cs="Times New Roman"/>
          <w:color w:val="494949"/>
          <w:shd w:val="clear" w:color="auto" w:fill="FFFFFF"/>
        </w:rPr>
        <w:tab/>
      </w:r>
      <w:r w:rsidRPr="00FE15F3">
        <w:rPr>
          <w:rStyle w:val="iadne"/>
          <w:rFonts w:ascii="Times New Roman" w:hAnsi="Times New Roman" w:cs="Times New Roman"/>
          <w:shd w:val="clear" w:color="auto" w:fill="FFFFFF"/>
        </w:rPr>
        <w:t xml:space="preserve">Zákon č. </w:t>
      </w:r>
      <w:hyperlink r:id="rId11" w:history="1">
        <w:r w:rsidRPr="00FE15F3">
          <w:rPr>
            <w:rStyle w:val="Hyperlink1"/>
            <w:rFonts w:eastAsia="Arial Unicode MS"/>
          </w:rPr>
          <w:t>56/2012 Z. z.</w:t>
        </w:r>
      </w:hyperlink>
      <w:r w:rsidRPr="00FE15F3">
        <w:rPr>
          <w:rStyle w:val="Hyperlink1"/>
          <w:rFonts w:eastAsia="Arial Unicode MS"/>
        </w:rPr>
        <w:t xml:space="preserve"> o cestnej doprave v znení zákona č. 317/2012 Z. z., zákona č. 345/2012 Z. z., zákona č. 133/2013 Z. z., zákona č. 180/2013 Z. z., zákona č. 388/2013 Z. z., zákona č. 123/2015 Z. z., zákona č. 259/2015 Z. z., zákona č. 387/2015 Z. z., zákona č. 91/2016 Z. z., zákona č. 305/2016 Z. z., zákona č. 176/2017 Z. z., zákona č. 177/2018 Z. z., zákona č. 9/2019 Z. z., zákona č. 35/2019 Z. z., zákona č. 55/2019 Z. z., zákona č. 83/2019 Z. z., zákona č. 146/2019 Z. z.</w:t>
      </w:r>
      <w:r w:rsidR="00796719">
        <w:rPr>
          <w:rStyle w:val="Hyperlink1"/>
          <w:rFonts w:eastAsia="Arial Unicode MS"/>
        </w:rPr>
        <w:t xml:space="preserve">, </w:t>
      </w:r>
      <w:r w:rsidRPr="00FE15F3">
        <w:rPr>
          <w:rStyle w:val="Hyperlink1"/>
          <w:rFonts w:eastAsia="Arial Unicode MS"/>
        </w:rPr>
        <w:t xml:space="preserve">zákona č. 390/2019 Z. z., zákona č. 473/2019 Z. z. a </w:t>
      </w:r>
      <w:r w:rsidR="00796719">
        <w:rPr>
          <w:rStyle w:val="Hyperlink1"/>
          <w:rFonts w:eastAsia="Arial Unicode MS"/>
        </w:rPr>
        <w:t>zákona č. 90/2020 Z. z.</w:t>
      </w:r>
      <w:r w:rsidRPr="00FE15F3">
        <w:rPr>
          <w:rStyle w:val="Hyperlink1"/>
          <w:rFonts w:eastAsia="Arial Unicode MS"/>
        </w:rPr>
        <w:t xml:space="preserve"> sa </w:t>
      </w:r>
      <w:r w:rsidRPr="00FE15F3">
        <w:rPr>
          <w:rStyle w:val="iadne"/>
          <w:rFonts w:ascii="Times New Roman" w:hAnsi="Times New Roman" w:cs="Times New Roman"/>
          <w:shd w:val="clear" w:color="auto" w:fill="FFFFFF"/>
        </w:rPr>
        <w:t>dopĺňa</w:t>
      </w:r>
      <w:r w:rsidRPr="00FE15F3">
        <w:rPr>
          <w:rStyle w:val="Hyperlink1"/>
          <w:rFonts w:eastAsia="Arial Unicode MS"/>
        </w:rPr>
        <w:t xml:space="preserve"> takto:</w:t>
      </w:r>
    </w:p>
    <w:p w14:paraId="1A91B47E" w14:textId="77777777" w:rsidR="00FE15F3" w:rsidRPr="00FE15F3" w:rsidRDefault="00FE15F3" w:rsidP="03CD8415">
      <w:pPr>
        <w:pStyle w:val="PredvolenA"/>
        <w:spacing w:before="0"/>
        <w:jc w:val="both"/>
        <w:rPr>
          <w:rStyle w:val="Hyperlink1"/>
          <w:rFonts w:eastAsia="Arial Unicode MS"/>
        </w:rPr>
      </w:pPr>
    </w:p>
    <w:p w14:paraId="62C60CCE" w14:textId="77777777" w:rsidR="00FE15F3" w:rsidRPr="00FE15F3" w:rsidRDefault="03CD8415" w:rsidP="03CD8415">
      <w:pPr>
        <w:pStyle w:val="Predvolen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jc w:val="both"/>
        <w:rPr>
          <w:rStyle w:val="Hyperlink1"/>
          <w:rFonts w:eastAsia="Arial Unicode MS"/>
        </w:rPr>
      </w:pPr>
      <w:r w:rsidRPr="03CD8415">
        <w:rPr>
          <w:rStyle w:val="Hyperlink1"/>
          <w:rFonts w:eastAsia="Arial Unicode MS"/>
        </w:rPr>
        <w:t>V § 41 sa odsek 1 dopĺňa písmenom z), ktoré znie:</w:t>
      </w:r>
    </w:p>
    <w:p w14:paraId="62E61C2A" w14:textId="0011362C" w:rsidR="00FE15F3" w:rsidRPr="00FE15F3" w:rsidRDefault="03CD8415" w:rsidP="03CD841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Hyperlink0"/>
          <w:rFonts w:eastAsia="Arial Unicode MS"/>
        </w:rPr>
      </w:pPr>
      <w:r w:rsidRPr="03CD8415">
        <w:rPr>
          <w:rStyle w:val="Hyperlink1"/>
          <w:rFonts w:eastAsia="Arial Unicode MS"/>
        </w:rPr>
        <w:t>,,</w:t>
      </w:r>
      <w:r w:rsidRPr="03CD8415">
        <w:rPr>
          <w:rStyle w:val="Hyperlink0"/>
          <w:rFonts w:eastAsia="Arial Unicode MS"/>
        </w:rPr>
        <w:t xml:space="preserve">z) môže poskytnúť príspevok na podporu prevádzkovateľov taxislužby, </w:t>
      </w:r>
      <w:r w:rsidR="00EB1094">
        <w:rPr>
          <w:rStyle w:val="Hyperlink0"/>
          <w:rFonts w:eastAsia="Arial Unicode MS"/>
        </w:rPr>
        <w:t xml:space="preserve">prevádzkovateľov </w:t>
      </w:r>
      <w:r w:rsidRPr="03CD8415">
        <w:rPr>
          <w:rStyle w:val="Hyperlink0"/>
          <w:rFonts w:eastAsia="Arial Unicode MS"/>
        </w:rPr>
        <w:t xml:space="preserve">osobnej dopravy alebo </w:t>
      </w:r>
      <w:r w:rsidR="00EB1094">
        <w:rPr>
          <w:rStyle w:val="Hyperlink0"/>
          <w:rFonts w:eastAsia="Arial Unicode MS"/>
        </w:rPr>
        <w:t xml:space="preserve">prevádzkovateľov </w:t>
      </w:r>
      <w:r w:rsidRPr="03CD8415">
        <w:rPr>
          <w:rStyle w:val="Hyperlink0"/>
          <w:rFonts w:eastAsia="Arial Unicode MS"/>
        </w:rPr>
        <w:t xml:space="preserve">nákladnej cestnej dopravy v súvislosti </w:t>
      </w:r>
      <w:r w:rsidRPr="03CD8415">
        <w:rPr>
          <w:rFonts w:ascii="Times New Roman" w:eastAsia="Times New Roman" w:hAnsi="Times New Roman" w:cs="Times New Roman"/>
        </w:rPr>
        <w:t xml:space="preserve">so </w:t>
      </w:r>
      <w:r w:rsidRPr="03CD8415">
        <w:rPr>
          <w:rFonts w:ascii="Times New Roman" w:eastAsia="Times New Roman" w:hAnsi="Times New Roman" w:cs="Times New Roman"/>
        </w:rPr>
        <w:lastRenderedPageBreak/>
        <w:t>zmiernením negatívnych následkov pandémie, ktorá vznikla z dôvodu ochorenia COVID</w:t>
      </w:r>
      <w:r w:rsidR="00CB4907">
        <w:rPr>
          <w:rFonts w:ascii="Times New Roman" w:eastAsia="Times New Roman" w:hAnsi="Times New Roman" w:cs="Times New Roman"/>
        </w:rPr>
        <w:t>-</w:t>
      </w:r>
      <w:r w:rsidRPr="03CD8415">
        <w:rPr>
          <w:rFonts w:ascii="Times New Roman" w:eastAsia="Times New Roman" w:hAnsi="Times New Roman" w:cs="Times New Roman"/>
        </w:rPr>
        <w:t xml:space="preserve"> 19.“.</w:t>
      </w:r>
    </w:p>
    <w:p w14:paraId="30D37597" w14:textId="77777777" w:rsidR="00FE15F3" w:rsidRPr="00FE15F3" w:rsidRDefault="00FE15F3" w:rsidP="03CD8415">
      <w:pPr>
        <w:pStyle w:val="PredvolenA"/>
        <w:spacing w:before="0"/>
        <w:ind w:left="720"/>
        <w:jc w:val="both"/>
        <w:rPr>
          <w:rStyle w:val="Hyperlink1"/>
          <w:rFonts w:eastAsia="Arial Unicode MS"/>
        </w:rPr>
      </w:pPr>
    </w:p>
    <w:p w14:paraId="3B52DEC6" w14:textId="77777777" w:rsidR="00FE15F3" w:rsidRPr="00FE15F3" w:rsidRDefault="03CD8415" w:rsidP="03CD8415">
      <w:pPr>
        <w:pStyle w:val="Predvolen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jc w:val="both"/>
        <w:rPr>
          <w:rStyle w:val="Hyperlink1"/>
          <w:rFonts w:eastAsia="Arial Unicode MS"/>
        </w:rPr>
      </w:pPr>
      <w:r w:rsidRPr="03CD8415">
        <w:rPr>
          <w:rStyle w:val="Hyperlink1"/>
          <w:rFonts w:eastAsia="Arial Unicode MS"/>
        </w:rPr>
        <w:t>§ 56h sa dopĺňa odsekom 3, ktorý znie:</w:t>
      </w:r>
    </w:p>
    <w:p w14:paraId="75391F41" w14:textId="2F57F945" w:rsidR="00FE15F3" w:rsidRPr="00FE15F3" w:rsidRDefault="159F6C93" w:rsidP="00FE15F3">
      <w:pPr>
        <w:pStyle w:val="PredvolenA"/>
        <w:spacing w:before="0"/>
        <w:ind w:left="720"/>
        <w:jc w:val="both"/>
        <w:rPr>
          <w:rFonts w:ascii="Times New Roman" w:eastAsia="Times New Roman" w:hAnsi="Times New Roman" w:cs="Times New Roman"/>
          <w:color w:val="212121"/>
        </w:rPr>
      </w:pPr>
      <w:r w:rsidRPr="159F6C93">
        <w:rPr>
          <w:rStyle w:val="Hyperlink1"/>
          <w:rFonts w:eastAsia="Arial Unicode MS"/>
          <w:color w:val="000000" w:themeColor="text1"/>
        </w:rPr>
        <w:t xml:space="preserve">,,(3) Počas krízovej situácie </w:t>
      </w:r>
      <w:r w:rsidRPr="159F6C93">
        <w:rPr>
          <w:rFonts w:ascii="Times New Roman" w:eastAsia="Times New Roman" w:hAnsi="Times New Roman" w:cs="Times New Roman"/>
          <w:color w:val="212121"/>
        </w:rPr>
        <w:t>je dopravný správny orgán oprávnený na základe žiadosti dopravcu alebo na základe opatrenia alebo rozhodnutia orgánu krízového riadenia</w:t>
      </w:r>
      <w:r w:rsidRPr="159F6C93">
        <w:rPr>
          <w:rStyle w:val="iadne"/>
          <w:rFonts w:ascii="Times New Roman" w:eastAsia="Times New Roman" w:hAnsi="Times New Roman" w:cs="Times New Roman"/>
          <w:vertAlign w:val="superscript"/>
        </w:rPr>
        <w:t>68</w:t>
      </w:r>
      <w:r w:rsidRPr="159F6C93">
        <w:rPr>
          <w:rStyle w:val="iadneA"/>
          <w:rFonts w:ascii="Times New Roman" w:eastAsia="Times New Roman" w:hAnsi="Times New Roman" w:cs="Times New Roman"/>
        </w:rPr>
        <w:t>)</w:t>
      </w:r>
      <w:r w:rsidRPr="159F6C93">
        <w:rPr>
          <w:rFonts w:ascii="Times New Roman" w:eastAsia="Times New Roman" w:hAnsi="Times New Roman" w:cs="Times New Roman"/>
          <w:color w:val="212121"/>
        </w:rPr>
        <w:t xml:space="preserve"> pozastaviť v cestovnom poriadku konkrétny spoj alebo všetky spoje autobusovej linky v medzinárodnej pravidelnej doprave,</w:t>
      </w:r>
      <w:r w:rsidR="00F106B7">
        <w:rPr>
          <w:rFonts w:ascii="Times New Roman" w:eastAsia="Times New Roman" w:hAnsi="Times New Roman" w:cs="Times New Roman"/>
          <w:color w:val="212121"/>
        </w:rPr>
        <w:t xml:space="preserve"> </w:t>
      </w:r>
      <w:r w:rsidR="00F106B7" w:rsidRPr="005C4FC7">
        <w:rPr>
          <w:rFonts w:hint="eastAsia"/>
        </w:rPr>
        <w:t>ako aj tieto spoje opätovne obnoviť</w:t>
      </w:r>
      <w:r w:rsidRPr="00225198">
        <w:rPr>
          <w:rFonts w:ascii="Times New Roman" w:eastAsia="Times New Roman" w:hAnsi="Times New Roman" w:cs="Times New Roman"/>
          <w:color w:val="212121"/>
        </w:rPr>
        <w:t>.</w:t>
      </w:r>
      <w:r w:rsidRPr="159F6C93">
        <w:rPr>
          <w:rFonts w:ascii="Times New Roman" w:eastAsia="Times New Roman" w:hAnsi="Times New Roman" w:cs="Times New Roman"/>
          <w:color w:val="212121"/>
        </w:rPr>
        <w:t>“.</w:t>
      </w:r>
    </w:p>
    <w:p w14:paraId="2B70EBD6" w14:textId="77777777" w:rsidR="00FE15F3" w:rsidRPr="00FE15F3" w:rsidRDefault="00FE15F3" w:rsidP="03CD8415">
      <w:pPr>
        <w:pStyle w:val="PredvolenA"/>
        <w:spacing w:before="0"/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61447E3" w14:textId="77777777" w:rsidR="00FE15F3" w:rsidRPr="00FE15F3" w:rsidRDefault="03CD8415" w:rsidP="00FE15F3">
      <w:pPr>
        <w:pStyle w:val="PredvolenA"/>
        <w:spacing w:before="0"/>
        <w:ind w:left="720"/>
        <w:jc w:val="both"/>
        <w:rPr>
          <w:rFonts w:ascii="Times New Roman" w:eastAsia="Times New Roman" w:hAnsi="Times New Roman" w:cs="Times New Roman"/>
          <w:color w:val="212121"/>
        </w:rPr>
      </w:pPr>
      <w:r w:rsidRPr="03CD8415">
        <w:rPr>
          <w:rFonts w:ascii="Times New Roman" w:eastAsia="Times New Roman" w:hAnsi="Times New Roman" w:cs="Times New Roman"/>
          <w:color w:val="212121"/>
        </w:rPr>
        <w:t>Poznámka pod čiarou k odkazu 68 znie:</w:t>
      </w:r>
    </w:p>
    <w:p w14:paraId="73168C74" w14:textId="03BA6703" w:rsidR="00FE15F3" w:rsidRPr="00FE15F3" w:rsidRDefault="03CD8415" w:rsidP="00FE15F3">
      <w:pPr>
        <w:pStyle w:val="PredvolenA"/>
        <w:spacing w:before="0"/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3CD8415">
        <w:rPr>
          <w:rStyle w:val="iadne"/>
          <w:rFonts w:ascii="Times New Roman" w:eastAsia="Times New Roman" w:hAnsi="Times New Roman" w:cs="Times New Roman"/>
        </w:rPr>
        <w:t>,,</w:t>
      </w:r>
      <w:r w:rsidRPr="03CD8415">
        <w:rPr>
          <w:rStyle w:val="iadne"/>
          <w:rFonts w:ascii="Times New Roman" w:eastAsia="Times New Roman" w:hAnsi="Times New Roman" w:cs="Times New Roman"/>
          <w:vertAlign w:val="superscript"/>
        </w:rPr>
        <w:t>68</w:t>
      </w:r>
      <w:r w:rsidR="00515A90" w:rsidRPr="00140DB6">
        <w:rPr>
          <w:rStyle w:val="iadne"/>
          <w:rFonts w:ascii="Times New Roman" w:hAnsi="Times New Roman" w:cs="Times New Roman"/>
          <w:color w:val="auto"/>
        </w:rPr>
        <w:t>)</w:t>
      </w:r>
      <w:r w:rsidRPr="03CD8415">
        <w:rPr>
          <w:rStyle w:val="iadne"/>
          <w:rFonts w:ascii="Times New Roman" w:eastAsia="Times New Roman" w:hAnsi="Times New Roman" w:cs="Times New Roman"/>
        </w:rPr>
        <w:t xml:space="preserve"> </w:t>
      </w:r>
      <w:r w:rsidR="00EB1094">
        <w:rPr>
          <w:rStyle w:val="iadne"/>
          <w:rFonts w:ascii="Times New Roman" w:eastAsia="Times New Roman" w:hAnsi="Times New Roman" w:cs="Times New Roman"/>
        </w:rPr>
        <w:t>§ 3 z</w:t>
      </w:r>
      <w:r w:rsidRPr="03CD8415">
        <w:rPr>
          <w:rStyle w:val="iadne"/>
          <w:rFonts w:ascii="Times New Roman" w:eastAsia="Times New Roman" w:hAnsi="Times New Roman" w:cs="Times New Roman"/>
        </w:rPr>
        <w:t>ákon</w:t>
      </w:r>
      <w:r w:rsidR="00EB1094">
        <w:rPr>
          <w:rStyle w:val="iadne"/>
          <w:rFonts w:ascii="Times New Roman" w:eastAsia="Times New Roman" w:hAnsi="Times New Roman" w:cs="Times New Roman"/>
        </w:rPr>
        <w:t>a</w:t>
      </w:r>
      <w:r w:rsidRPr="03CD8415">
        <w:rPr>
          <w:rStyle w:val="iadne"/>
          <w:rFonts w:ascii="Times New Roman" w:eastAsia="Times New Roman" w:hAnsi="Times New Roman" w:cs="Times New Roman"/>
        </w:rPr>
        <w:t xml:space="preserve"> č. 387/2002 Z. z. o riadení štátu v krízových situáciách mimo času vojny a vojnového stavu v znení neskorších predpisov.”.</w:t>
      </w:r>
    </w:p>
    <w:p w14:paraId="431738CC" w14:textId="77777777" w:rsidR="00FE15F3" w:rsidRPr="00FE15F3" w:rsidRDefault="00FE15F3" w:rsidP="00FE15F3">
      <w:pPr>
        <w:pStyle w:val="PredvolenA"/>
        <w:spacing w:before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CEAD149" w14:textId="77777777" w:rsidR="00FE15F3" w:rsidRPr="00FE15F3" w:rsidRDefault="03CD8415" w:rsidP="03CD8415">
      <w:pPr>
        <w:pStyle w:val="Predvolen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jc w:val="both"/>
        <w:rPr>
          <w:rStyle w:val="Hyperlink1"/>
          <w:rFonts w:eastAsia="Arial Unicode MS"/>
        </w:rPr>
      </w:pPr>
      <w:r w:rsidRPr="03CD8415">
        <w:rPr>
          <w:rStyle w:val="Hyperlink1"/>
          <w:rFonts w:eastAsia="Arial Unicode MS"/>
        </w:rPr>
        <w:t>Za § 56h sa vkladá § 56i, ktorý vrátane nadpisu znie:</w:t>
      </w:r>
    </w:p>
    <w:p w14:paraId="076BBBEF" w14:textId="4E9EA59B" w:rsidR="00FE15F3" w:rsidRDefault="00FE15F3" w:rsidP="00FE15F3">
      <w:pPr>
        <w:pStyle w:val="PredvolenA"/>
        <w:spacing w:before="0"/>
        <w:jc w:val="both"/>
        <w:rPr>
          <w:rStyle w:val="Hyperlink1"/>
          <w:rFonts w:eastAsia="Arial Unicode MS"/>
        </w:rPr>
      </w:pPr>
    </w:p>
    <w:p w14:paraId="37441BA1" w14:textId="1EB7ACA7" w:rsidR="009558D5" w:rsidRDefault="009558D5" w:rsidP="00FE15F3">
      <w:pPr>
        <w:pStyle w:val="PredvolenA"/>
        <w:spacing w:before="0"/>
        <w:jc w:val="both"/>
        <w:rPr>
          <w:rStyle w:val="Hyperlink1"/>
          <w:rFonts w:eastAsia="Arial Unicode MS"/>
        </w:rPr>
      </w:pPr>
    </w:p>
    <w:p w14:paraId="07673912" w14:textId="77777777" w:rsidR="009558D5" w:rsidRPr="00FE15F3" w:rsidRDefault="009558D5" w:rsidP="00FE15F3">
      <w:pPr>
        <w:pStyle w:val="PredvolenA"/>
        <w:spacing w:before="0"/>
        <w:jc w:val="both"/>
        <w:rPr>
          <w:rStyle w:val="Hyperlink1"/>
          <w:rFonts w:eastAsia="Arial Unicode MS"/>
        </w:rPr>
      </w:pPr>
    </w:p>
    <w:p w14:paraId="4B156E34" w14:textId="77777777" w:rsidR="00FE15F3" w:rsidRPr="00FE15F3" w:rsidRDefault="00FE15F3" w:rsidP="00FE15F3">
      <w:pPr>
        <w:pStyle w:val="PredvolenA"/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  <w:shd w:val="clear" w:color="auto" w:fill="FFFFFF"/>
        </w:rPr>
        <w:lastRenderedPageBreak/>
        <w:t>,,§ 56i</w:t>
      </w:r>
    </w:p>
    <w:p w14:paraId="1031AB71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Príspevok na zmiernenie negatívnych následkov pandémie COVID-19</w:t>
      </w:r>
    </w:p>
    <w:p w14:paraId="5C8ACCC4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center"/>
        <w:rPr>
          <w:rStyle w:val="iadne"/>
          <w:rFonts w:ascii="Times New Roman" w:hAnsi="Times New Roman" w:cs="Times New Roman"/>
        </w:rPr>
      </w:pPr>
    </w:p>
    <w:p w14:paraId="2E61C589" w14:textId="5D02AA40" w:rsidR="00796719" w:rsidRDefault="159F6C93" w:rsidP="159F6C93">
      <w:pPr>
        <w:pStyle w:val="Predvolen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pacing w:before="0"/>
        <w:jc w:val="both"/>
        <w:rPr>
          <w:rFonts w:ascii="Times New Roman" w:hAnsi="Times New Roman" w:cs="Times New Roman"/>
        </w:rPr>
      </w:pPr>
      <w:r w:rsidRPr="159F6C93">
        <w:rPr>
          <w:rStyle w:val="iadneA"/>
          <w:rFonts w:ascii="Times New Roman" w:hAnsi="Times New Roman" w:cs="Times New Roman"/>
        </w:rPr>
        <w:t xml:space="preserve">Ministerstvo môže v príslušnom rozpočtovom roku najneskôr do 31. decembra 2021 poskytnúť zo svojej rozpočtovej kapitoly príspevok podľa § 41 ods. 1 písm. z) na podporu prevádzkovateľov taxislužby, prevádzkovateľov osobnej dopravy alebo prevádzkovateľov nákladnej cestnej dopravy v súvislosti so zmiernením negatívnych následkov pandémie, ktorá vznikla z dôvodu ochorenia COVID-19. </w:t>
      </w:r>
    </w:p>
    <w:p w14:paraId="13A23679" w14:textId="56CFB686" w:rsidR="00FE15F3" w:rsidRPr="00796719" w:rsidRDefault="00FE15F3" w:rsidP="159F6C93">
      <w:pPr>
        <w:pStyle w:val="Predvole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A"/>
          <w:rFonts w:hint="eastAsia"/>
          <w:color w:val="000000" w:themeColor="text1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11079A7" w14:textId="4A4A4D17" w:rsidR="00FE15F3" w:rsidRDefault="159F6C93" w:rsidP="159F6C93">
      <w:pPr>
        <w:pStyle w:val="Predvolen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159F6C93">
        <w:rPr>
          <w:rFonts w:ascii="Times New Roman" w:hAnsi="Times New Roman" w:cs="Times New Roman"/>
        </w:rPr>
        <w:t>Príspevok podľa § 41 ods. 1 písm. z) možno poskytnúť fyzickej osobe alebo právnickej osobe prevádzkujúcej</w:t>
      </w:r>
      <w:r w:rsidRPr="159F6C93">
        <w:rPr>
          <w:rFonts w:ascii="Times New Roman" w:hAnsi="Times New Roman" w:cs="Times New Roman"/>
          <w:color w:val="auto"/>
        </w:rPr>
        <w:t xml:space="preserve"> taxislužbu, osobnú dopravu alebo nákladnú cestnú dopravu na základe schémy štátnej pomoci alebo minimálnej pomoci podľa osobitného predpisu.</w:t>
      </w:r>
      <w:r w:rsidRPr="159F6C93">
        <w:rPr>
          <w:rFonts w:ascii="Times New Roman" w:hAnsi="Times New Roman" w:cs="Times New Roman"/>
          <w:color w:val="auto"/>
          <w:vertAlign w:val="superscript"/>
        </w:rPr>
        <w:t>69</w:t>
      </w:r>
      <w:r w:rsidRPr="159F6C93">
        <w:rPr>
          <w:rFonts w:ascii="Times New Roman" w:hAnsi="Times New Roman" w:cs="Times New Roman"/>
          <w:color w:val="auto"/>
        </w:rPr>
        <w:t xml:space="preserve">) </w:t>
      </w:r>
    </w:p>
    <w:p w14:paraId="4C2072E9" w14:textId="77777777" w:rsidR="00796719" w:rsidRPr="00FE15F3" w:rsidRDefault="00796719" w:rsidP="159F6C93">
      <w:pPr>
        <w:pStyle w:val="Predvole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A"/>
          <w:rFonts w:ascii="Times New Roman" w:hAnsi="Times New Roman" w:cs="Times New Roman"/>
          <w:color w:val="auto"/>
        </w:rPr>
      </w:pPr>
    </w:p>
    <w:p w14:paraId="2C9D76F4" w14:textId="21FA2E09" w:rsidR="00FE15F3" w:rsidRPr="00FE15F3" w:rsidRDefault="159F6C93" w:rsidP="159F6C93">
      <w:pPr>
        <w:pStyle w:val="Predvolen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jc w:val="both"/>
        <w:rPr>
          <w:rStyle w:val="iadneA"/>
          <w:rFonts w:ascii="Times New Roman" w:hAnsi="Times New Roman" w:cs="Times New Roman"/>
          <w:color w:val="000000" w:themeColor="text1"/>
        </w:rPr>
      </w:pPr>
      <w:r w:rsidRPr="159F6C93">
        <w:rPr>
          <w:rStyle w:val="iadneA"/>
          <w:rFonts w:ascii="Times New Roman" w:hAnsi="Times New Roman" w:cs="Times New Roman"/>
          <w:color w:val="auto"/>
        </w:rPr>
        <w:lastRenderedPageBreak/>
        <w:t xml:space="preserve">Poskytnutie príspevku podľa § </w:t>
      </w:r>
      <w:r w:rsidR="00AD2F6E" w:rsidRPr="00140DB6">
        <w:rPr>
          <w:rStyle w:val="iadneA"/>
          <w:rFonts w:ascii="Times New Roman" w:hAnsi="Times New Roman" w:cs="Times New Roman"/>
          <w:color w:val="auto"/>
        </w:rPr>
        <w:t>41</w:t>
      </w:r>
      <w:r w:rsidR="00AD2F6E">
        <w:rPr>
          <w:rStyle w:val="iadneA"/>
          <w:rFonts w:ascii="Times New Roman" w:hAnsi="Times New Roman" w:cs="Times New Roman"/>
          <w:color w:val="auto"/>
        </w:rPr>
        <w:t xml:space="preserve"> ods. 1 písm. </w:t>
      </w:r>
      <w:r w:rsidR="00AD2F6E" w:rsidRPr="00140DB6">
        <w:rPr>
          <w:rStyle w:val="iadneA"/>
          <w:rFonts w:ascii="Times New Roman" w:hAnsi="Times New Roman" w:cs="Times New Roman"/>
          <w:color w:val="auto"/>
        </w:rPr>
        <w:t>z</w:t>
      </w:r>
      <w:r w:rsidRPr="00140DB6">
        <w:rPr>
          <w:rStyle w:val="iadneA"/>
          <w:rFonts w:ascii="Times New Roman" w:hAnsi="Times New Roman" w:cs="Times New Roman"/>
          <w:color w:val="auto"/>
        </w:rPr>
        <w:t>)</w:t>
      </w:r>
      <w:r w:rsidRPr="159F6C93">
        <w:rPr>
          <w:rStyle w:val="iadneA"/>
          <w:rFonts w:ascii="Times New Roman" w:hAnsi="Times New Roman" w:cs="Times New Roman"/>
          <w:color w:val="auto"/>
        </w:rPr>
        <w:t xml:space="preserve"> musí byť v súlade s podmienkami poskytovania štátnej pomoci alebo minimálnej pomoci ustanovenými osobitnými predpismi. </w:t>
      </w:r>
      <w:r w:rsidRPr="159F6C93">
        <w:rPr>
          <w:rStyle w:val="iadneA"/>
          <w:rFonts w:ascii="Times New Roman" w:hAnsi="Times New Roman" w:cs="Times New Roman"/>
          <w:color w:val="auto"/>
          <w:vertAlign w:val="superscript"/>
        </w:rPr>
        <w:t>70</w:t>
      </w:r>
      <w:r w:rsidRPr="159F6C93">
        <w:rPr>
          <w:rStyle w:val="iadneA"/>
          <w:rFonts w:ascii="Times New Roman" w:hAnsi="Times New Roman" w:cs="Times New Roman"/>
          <w:color w:val="auto"/>
        </w:rPr>
        <w:t>)”.</w:t>
      </w:r>
    </w:p>
    <w:p w14:paraId="2FE9359A" w14:textId="77777777" w:rsidR="00FE15F3" w:rsidRPr="00FE15F3" w:rsidRDefault="00FE15F3" w:rsidP="159F6C93">
      <w:pPr>
        <w:pStyle w:val="Odsekzoznamu"/>
        <w:rPr>
          <w:rStyle w:val="iadneA"/>
          <w:color w:val="auto"/>
          <w:lang w:val="sk-SK"/>
        </w:rPr>
      </w:pPr>
    </w:p>
    <w:p w14:paraId="20BA1696" w14:textId="335A41AF" w:rsidR="00FE15F3" w:rsidRPr="00FE15F3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</w:rPr>
        <w:t>Poznámky pod čiarou k odkazom 69 a 70 znejú:</w:t>
      </w:r>
    </w:p>
    <w:p w14:paraId="46762263" w14:textId="39625328" w:rsidR="00F50F84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</w:rPr>
        <w:t>,,</w:t>
      </w:r>
      <w:r w:rsidRPr="159F6C93">
        <w:rPr>
          <w:rStyle w:val="iadne"/>
          <w:rFonts w:ascii="Times New Roman" w:hAnsi="Times New Roman" w:cs="Times New Roman"/>
          <w:color w:val="auto"/>
          <w:vertAlign w:val="superscript"/>
        </w:rPr>
        <w:t>69</w:t>
      </w:r>
      <w:r w:rsidR="00AD2F6E" w:rsidRPr="00140DB6">
        <w:rPr>
          <w:rStyle w:val="iadne"/>
          <w:rFonts w:ascii="Times New Roman" w:hAnsi="Times New Roman" w:cs="Times New Roman"/>
          <w:color w:val="auto"/>
        </w:rPr>
        <w:t>)</w:t>
      </w:r>
      <w:r w:rsidR="00AD2F6E">
        <w:rPr>
          <w:rStyle w:val="iadne"/>
          <w:rFonts w:ascii="Times New Roman" w:hAnsi="Times New Roman" w:cs="Times New Roman"/>
          <w:color w:val="auto"/>
        </w:rPr>
        <w:t xml:space="preserve"> </w:t>
      </w:r>
      <w:r w:rsidRPr="159F6C93">
        <w:rPr>
          <w:rStyle w:val="iadne"/>
          <w:rFonts w:ascii="Times New Roman" w:hAnsi="Times New Roman" w:cs="Times New Roman"/>
          <w:color w:val="auto"/>
        </w:rPr>
        <w:t>Zákon č. 358/2015 Z. z.</w:t>
      </w:r>
    </w:p>
    <w:p w14:paraId="1E013077" w14:textId="5AF34EBC" w:rsidR="00FE15F3" w:rsidRPr="00FE15F3" w:rsidRDefault="159F6C93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eastAsia="Arial" w:hAnsi="Times New Roman" w:cs="Times New Roman"/>
          <w:color w:val="auto"/>
        </w:rPr>
      </w:pPr>
      <w:r w:rsidRPr="159F6C93">
        <w:rPr>
          <w:rStyle w:val="iadne"/>
          <w:rFonts w:ascii="Times New Roman" w:hAnsi="Times New Roman" w:cs="Times New Roman"/>
          <w:color w:val="auto"/>
          <w:vertAlign w:val="superscript"/>
        </w:rPr>
        <w:t>70</w:t>
      </w:r>
      <w:r w:rsidR="00AD2F6E" w:rsidRPr="00140DB6">
        <w:rPr>
          <w:rStyle w:val="iadne"/>
          <w:rFonts w:ascii="Times New Roman" w:hAnsi="Times New Roman" w:cs="Times New Roman"/>
          <w:color w:val="auto"/>
        </w:rPr>
        <w:t>)</w:t>
      </w:r>
      <w:r w:rsidRPr="159F6C93">
        <w:rPr>
          <w:rStyle w:val="iadne"/>
          <w:rFonts w:ascii="Times New Roman" w:hAnsi="Times New Roman" w:cs="Times New Roman"/>
          <w:color w:val="auto"/>
        </w:rPr>
        <w:t xml:space="preserve"> Napríklad čl. 107 a 108 Zmluvy o fungovaní Európskej únie</w:t>
      </w:r>
      <w:r w:rsidR="00F106B7">
        <w:rPr>
          <w:rStyle w:val="iadne"/>
          <w:rFonts w:ascii="Times New Roman" w:hAnsi="Times New Roman" w:cs="Times New Roman"/>
          <w:color w:val="auto"/>
        </w:rPr>
        <w:t xml:space="preserve"> </w:t>
      </w:r>
      <w:r w:rsidR="00F106B7" w:rsidRPr="005C4FC7">
        <w:rPr>
          <w:rFonts w:hint="eastAsia"/>
        </w:rPr>
        <w:t>(Ú. v. EÚ C 202, 7. 6. 2016) v platnom znení</w:t>
      </w:r>
      <w:r w:rsidRPr="159F6C93">
        <w:rPr>
          <w:rStyle w:val="iadne"/>
          <w:rFonts w:ascii="Times New Roman" w:hAnsi="Times New Roman" w:cs="Times New Roman"/>
          <w:color w:val="auto"/>
        </w:rPr>
        <w:t>, zákon č. 358/2015 Z. z</w:t>
      </w:r>
      <w:r w:rsidRPr="00140DB6">
        <w:rPr>
          <w:rStyle w:val="iadne"/>
          <w:rFonts w:ascii="Times New Roman" w:hAnsi="Times New Roman" w:cs="Times New Roman"/>
          <w:color w:val="auto"/>
        </w:rPr>
        <w:t>.“</w:t>
      </w:r>
      <w:r w:rsidR="00515A90" w:rsidRPr="00140DB6">
        <w:rPr>
          <w:rStyle w:val="iadne"/>
          <w:rFonts w:ascii="Times New Roman" w:hAnsi="Times New Roman" w:cs="Times New Roman"/>
          <w:color w:val="auto"/>
        </w:rPr>
        <w:t>.</w:t>
      </w:r>
    </w:p>
    <w:p w14:paraId="763C05E9" w14:textId="7222EBCC" w:rsidR="00CB4907" w:rsidRPr="004F5834" w:rsidRDefault="00CB4907" w:rsidP="159F6C9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720"/>
        <w:jc w:val="both"/>
        <w:rPr>
          <w:rStyle w:val="iadne"/>
          <w:rFonts w:ascii="Times New Roman" w:hAnsi="Times New Roman" w:cs="Times New Roman"/>
          <w:color w:val="auto"/>
        </w:rPr>
      </w:pPr>
    </w:p>
    <w:p w14:paraId="0D65C3B9" w14:textId="77777777" w:rsidR="00AD2F6E" w:rsidRDefault="00AD2F6E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</w:p>
    <w:p w14:paraId="79D7A39B" w14:textId="7D3C4D13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Čl. IV</w:t>
      </w:r>
    </w:p>
    <w:p w14:paraId="60AC764E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  <w:color w:val="000000" w:themeColor="text1"/>
        </w:rPr>
      </w:pPr>
    </w:p>
    <w:p w14:paraId="5343780F" w14:textId="77777777" w:rsidR="00FE15F3" w:rsidRPr="00FE15F3" w:rsidRDefault="00FE15F3" w:rsidP="00FE15F3">
      <w:pPr>
        <w:ind w:firstLine="720"/>
        <w:jc w:val="both"/>
        <w:rPr>
          <w:rFonts w:eastAsia="Times New Roman"/>
        </w:rPr>
      </w:pPr>
      <w:r w:rsidRPr="00FE15F3">
        <w:rPr>
          <w:rFonts w:eastAsia="Times New Roman"/>
          <w:color w:val="000000" w:themeColor="text1"/>
        </w:rPr>
        <w:t>Zákon č. 106/2018 Z. z. o prevádzke vozidiel v cestnej premávke a o zmene a doplnení niektorých zákonov v znení zákona č. 364/2019 Z. z., zákona č. 90/2020 Z. z., zákona č. 198/2020 Z. z., zákona č. 257/2020 Z. z. a zákona č. 418/2020 Z. z. sa mení a dopĺňa takto:</w:t>
      </w:r>
    </w:p>
    <w:p w14:paraId="5E61BC9A" w14:textId="77777777" w:rsidR="00FE15F3" w:rsidRPr="00FE15F3" w:rsidRDefault="00FE15F3" w:rsidP="00FE15F3">
      <w:pPr>
        <w:jc w:val="both"/>
        <w:rPr>
          <w:rFonts w:eastAsia="Times New Roman"/>
          <w:color w:val="000000" w:themeColor="text1"/>
        </w:rPr>
      </w:pPr>
    </w:p>
    <w:p w14:paraId="668D4206" w14:textId="78690AA3" w:rsidR="00FE15F3" w:rsidRPr="00FE15F3" w:rsidRDefault="159F6C93" w:rsidP="00FE15F3">
      <w:pPr>
        <w:pStyle w:val="Odsekzoznamu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  <w:lang w:val="sk-SK"/>
        </w:rPr>
      </w:pPr>
      <w:r w:rsidRPr="159F6C93">
        <w:rPr>
          <w:color w:val="000000" w:themeColor="text1"/>
          <w:lang w:val="sk-SK"/>
        </w:rPr>
        <w:t>V § 170 ods. 18 celom texte sa slovo „mája“ nahrádza slovom „novembra“.</w:t>
      </w:r>
    </w:p>
    <w:p w14:paraId="542AD777" w14:textId="77777777" w:rsidR="00FE15F3" w:rsidRPr="00FE15F3" w:rsidRDefault="00FE15F3" w:rsidP="159F6C93">
      <w:pPr>
        <w:jc w:val="both"/>
        <w:rPr>
          <w:rFonts w:eastAsia="Times New Roman"/>
          <w:color w:val="000000" w:themeColor="text1"/>
        </w:rPr>
      </w:pPr>
    </w:p>
    <w:p w14:paraId="1BDF9153" w14:textId="09803967" w:rsidR="00FE15F3" w:rsidRPr="00ED05BC" w:rsidRDefault="159F6C93" w:rsidP="159F6C93">
      <w:pPr>
        <w:pStyle w:val="Odsekzoznamu"/>
        <w:numPr>
          <w:ilvl w:val="0"/>
          <w:numId w:val="16"/>
        </w:numPr>
        <w:jc w:val="both"/>
        <w:rPr>
          <w:color w:val="000000" w:themeColor="text1"/>
          <w:lang w:val="sk-SK"/>
        </w:rPr>
      </w:pPr>
      <w:r w:rsidRPr="159F6C93">
        <w:rPr>
          <w:color w:val="000000" w:themeColor="text1"/>
          <w:lang w:val="sk-SK"/>
        </w:rPr>
        <w:t>V § 170b ods. 6 sa na konci pripája táto veta: „Platnosť osvedčenia podľa prvej vety, ktorá uplynie do troch mesiacov od odvolania krízovej situácie, sa predlžuje o šesť mesiacov</w:t>
      </w:r>
      <w:r w:rsidRPr="00ED05BC">
        <w:rPr>
          <w:color w:val="000000" w:themeColor="text1"/>
          <w:lang w:val="sk-SK"/>
        </w:rPr>
        <w:t>.”</w:t>
      </w:r>
      <w:r w:rsidR="00AD2F6E" w:rsidRPr="00ED05BC">
        <w:rPr>
          <w:color w:val="000000" w:themeColor="text1"/>
          <w:lang w:val="sk-SK"/>
        </w:rPr>
        <w:t>.</w:t>
      </w:r>
    </w:p>
    <w:p w14:paraId="2389DAD5" w14:textId="2A437309" w:rsidR="00FE15F3" w:rsidRPr="00FE15F3" w:rsidRDefault="00FE15F3" w:rsidP="159F6C93">
      <w:pPr>
        <w:jc w:val="both"/>
        <w:rPr>
          <w:rFonts w:eastAsia="Times New Roman"/>
          <w:color w:val="000000" w:themeColor="text1"/>
        </w:rPr>
      </w:pPr>
    </w:p>
    <w:p w14:paraId="4FFED10A" w14:textId="071210CF" w:rsidR="00FE15F3" w:rsidRDefault="159F6C93" w:rsidP="159F6C93">
      <w:pPr>
        <w:pStyle w:val="Odsekzoznamu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  <w:lang w:val="sk-SK"/>
        </w:rPr>
      </w:pPr>
      <w:r w:rsidRPr="159F6C93">
        <w:rPr>
          <w:color w:val="000000" w:themeColor="text1"/>
          <w:lang w:val="sk-SK"/>
        </w:rPr>
        <w:t>V § 170b ods. 7 a 8 sa na konci pripája táto veta: „Platnosť povolenia podľa prvej vety, ktorá uplynie do troch mesiacov od odvolania krízovej situácie, sa predlžuje o šesť mesiacov</w:t>
      </w:r>
      <w:r w:rsidRPr="00140DB6">
        <w:rPr>
          <w:color w:val="000000" w:themeColor="text1"/>
          <w:lang w:val="sk-SK"/>
        </w:rPr>
        <w:t>.“</w:t>
      </w:r>
      <w:r w:rsidR="00AD2F6E" w:rsidRPr="00140DB6">
        <w:rPr>
          <w:color w:val="000000" w:themeColor="text1"/>
          <w:lang w:val="sk-SK"/>
        </w:rPr>
        <w:t>.</w:t>
      </w:r>
    </w:p>
    <w:p w14:paraId="5C6048FE" w14:textId="77777777" w:rsidR="005F2D57" w:rsidRPr="005F2D57" w:rsidRDefault="005F2D57" w:rsidP="005F2D57">
      <w:pPr>
        <w:pStyle w:val="Odsekzoznamu"/>
        <w:rPr>
          <w:color w:val="000000" w:themeColor="text1"/>
          <w:lang w:val="sk-SK"/>
        </w:rPr>
      </w:pPr>
    </w:p>
    <w:p w14:paraId="5B1B86E0" w14:textId="511F9259" w:rsidR="005F2D57" w:rsidRDefault="005F2D57" w:rsidP="005F2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</w:rPr>
      </w:pPr>
    </w:p>
    <w:p w14:paraId="433E3693" w14:textId="7AFAC5C8" w:rsidR="005F2D57" w:rsidRDefault="005F2D57" w:rsidP="005F2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</w:rPr>
      </w:pPr>
    </w:p>
    <w:p w14:paraId="01827AE1" w14:textId="5F0ABBCB" w:rsidR="005F2D57" w:rsidRDefault="005F2D57" w:rsidP="005F2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</w:rPr>
      </w:pPr>
    </w:p>
    <w:p w14:paraId="39D3436C" w14:textId="784858F9" w:rsidR="005F2D57" w:rsidRDefault="005F2D57" w:rsidP="005F2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</w:rPr>
      </w:pPr>
    </w:p>
    <w:p w14:paraId="0A8A35C8" w14:textId="09C949EF" w:rsidR="005F2D57" w:rsidRDefault="005F2D57" w:rsidP="005F2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</w:rPr>
      </w:pPr>
    </w:p>
    <w:p w14:paraId="0A261B10" w14:textId="0133CA1B" w:rsidR="005F2D57" w:rsidRDefault="005F2D57" w:rsidP="005F2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</w:rPr>
      </w:pPr>
    </w:p>
    <w:p w14:paraId="3ADD105A" w14:textId="77777777" w:rsidR="005F2D57" w:rsidRPr="005F2D57" w:rsidRDefault="005F2D57" w:rsidP="005F2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</w:rPr>
      </w:pPr>
    </w:p>
    <w:p w14:paraId="7A9CE562" w14:textId="040CAFA1" w:rsidR="00FE15F3" w:rsidRPr="00FE15F3" w:rsidRDefault="00FE15F3" w:rsidP="159F6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 w:themeColor="text1"/>
        </w:rPr>
      </w:pPr>
    </w:p>
    <w:p w14:paraId="33347303" w14:textId="069A24F8" w:rsidR="00F106B7" w:rsidRDefault="00F106B7" w:rsidP="005C4FC7">
      <w:pPr>
        <w:pStyle w:val="Odsekzoznamu"/>
        <w:numPr>
          <w:ilvl w:val="0"/>
          <w:numId w:val="16"/>
        </w:numPr>
        <w:tabs>
          <w:tab w:val="left" w:pos="709"/>
        </w:tabs>
        <w:jc w:val="both"/>
      </w:pPr>
      <w:r>
        <w:t>V § 170b ods. 11 sa za číslo „2019“ vkladajú slová „a z dôvodu nadobudnutia platnosti nových technických požiadaviek</w:t>
      </w:r>
      <w:r w:rsidRPr="00F106B7">
        <w:rPr>
          <w:vertAlign w:val="superscript"/>
        </w:rPr>
        <w:t>110</w:t>
      </w:r>
      <w:r>
        <w:t>) po 26. júli 2020“.</w:t>
      </w:r>
    </w:p>
    <w:p w14:paraId="7E2D1067" w14:textId="77777777" w:rsidR="00F106B7" w:rsidRDefault="00F106B7" w:rsidP="00F106B7">
      <w:pPr>
        <w:spacing w:before="120"/>
        <w:ind w:left="709"/>
      </w:pPr>
      <w:r>
        <w:t>Poznámka pod čiarou k odkazu 110 znie:</w:t>
      </w:r>
    </w:p>
    <w:p w14:paraId="1D5141BD" w14:textId="18F21D0D" w:rsidR="009558D5" w:rsidRPr="005F2D57" w:rsidRDefault="00F106B7" w:rsidP="005F2D57">
      <w:pPr>
        <w:tabs>
          <w:tab w:val="left" w:pos="1276"/>
        </w:tabs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„</w:t>
      </w:r>
      <w:r>
        <w:rPr>
          <w:sz w:val="20"/>
          <w:szCs w:val="20"/>
          <w:vertAlign w:val="superscript"/>
        </w:rPr>
        <w:t>110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>Predpis OSN č. 118 – Jednotné technické predpisy o správaní materiálov používaných v konštrukcii určitých kategórií motorových vozidiel pri horení a/alebo ich schopnosti odpudzovať palivo alebo mazivo [2020/241] (</w:t>
      </w:r>
      <w:r w:rsidR="00A30E53">
        <w:rPr>
          <w:sz w:val="20"/>
          <w:szCs w:val="20"/>
        </w:rPr>
        <w:t>Ú. v. EÚ L 48, 21. 2. 2020).“.</w:t>
      </w:r>
    </w:p>
    <w:p w14:paraId="702E05DE" w14:textId="64172CC6" w:rsidR="009558D5" w:rsidRDefault="009558D5" w:rsidP="159F6C93">
      <w:pPr>
        <w:pStyle w:val="PredvolenA"/>
        <w:spacing w:before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81D8BA8" w14:textId="77777777" w:rsidR="009558D5" w:rsidRDefault="009558D5" w:rsidP="159F6C93">
      <w:pPr>
        <w:pStyle w:val="PredvolenA"/>
        <w:spacing w:before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719D179" w14:textId="77777777" w:rsidR="00CB4907" w:rsidRPr="00FE15F3" w:rsidRDefault="00CB4907" w:rsidP="159F6C93">
      <w:pPr>
        <w:pStyle w:val="PredvolenA"/>
        <w:spacing w:before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2E88DDE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iadne"/>
          <w:rFonts w:ascii="Times New Roman" w:hAnsi="Times New Roman" w:cs="Times New Roman"/>
          <w:b/>
          <w:bCs/>
        </w:rPr>
      </w:pPr>
      <w:r w:rsidRPr="00FE15F3">
        <w:rPr>
          <w:rStyle w:val="iadne"/>
          <w:rFonts w:ascii="Times New Roman" w:hAnsi="Times New Roman" w:cs="Times New Roman"/>
          <w:b/>
          <w:bCs/>
        </w:rPr>
        <w:t>Čl. V</w:t>
      </w:r>
    </w:p>
    <w:p w14:paraId="2E973F83" w14:textId="77777777" w:rsidR="00FE15F3" w:rsidRP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0"/>
          <w:rFonts w:eastAsia="Arial Unicode MS"/>
        </w:rPr>
      </w:pPr>
    </w:p>
    <w:p w14:paraId="7B6C5177" w14:textId="0245C262" w:rsidR="00FE15F3" w:rsidRDefault="00FE15F3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  <w:r w:rsidRPr="00FE15F3">
        <w:rPr>
          <w:rStyle w:val="Hyperlink0"/>
          <w:rFonts w:eastAsia="Arial Unicode MS"/>
        </w:rPr>
        <w:t>Tento zákon nadobúda účinnosť dňom vyhlásenia.</w:t>
      </w:r>
    </w:p>
    <w:p w14:paraId="493ED596" w14:textId="3EAE2BE7" w:rsidR="004A2F09" w:rsidRDefault="004A2F09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3AD7042D" w14:textId="2E149CB5" w:rsidR="004A2F09" w:rsidRDefault="004A2F09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67CCA717" w14:textId="6BCB6A7A" w:rsidR="004A2F09" w:rsidRDefault="004A2F09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75C0AF19" w14:textId="62F036C8" w:rsidR="004A2F09" w:rsidRDefault="004A2F09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3472863A" w14:textId="70A330B6" w:rsidR="004A2F09" w:rsidRDefault="004A2F09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3F90ADEE" w14:textId="23DF9599" w:rsidR="004A2F09" w:rsidRDefault="004A2F09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537AE62C" w14:textId="4218A771" w:rsidR="004A2F09" w:rsidRDefault="004A2F09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46DC79BC" w14:textId="042D3943" w:rsidR="004A2F09" w:rsidRDefault="004A2F09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714BAA39" w14:textId="77777777" w:rsidR="004A2F09" w:rsidRDefault="004A2F09" w:rsidP="004A2F09">
      <w:pPr>
        <w:ind w:firstLine="426"/>
        <w:jc w:val="center"/>
        <w:rPr>
          <w:rFonts w:eastAsia="Times New Roman"/>
        </w:rPr>
      </w:pPr>
    </w:p>
    <w:p w14:paraId="7417DBBA" w14:textId="302EE708" w:rsidR="004A2F09" w:rsidRDefault="004A2F09" w:rsidP="005F2D57">
      <w:pPr>
        <w:rPr>
          <w:rFonts w:eastAsia="Times New Roman"/>
        </w:rPr>
      </w:pPr>
      <w:bookmarkStart w:id="0" w:name="_GoBack"/>
      <w:bookmarkEnd w:id="0"/>
    </w:p>
    <w:p w14:paraId="5255773D" w14:textId="77777777" w:rsidR="004A2F09" w:rsidRDefault="004A2F09" w:rsidP="004A2F09">
      <w:pPr>
        <w:ind w:firstLine="426"/>
        <w:jc w:val="center"/>
        <w:rPr>
          <w:rFonts w:eastAsia="Times New Roman"/>
        </w:rPr>
      </w:pPr>
    </w:p>
    <w:p w14:paraId="33CC44FD" w14:textId="77777777" w:rsidR="004A2F09" w:rsidRDefault="004A2F09" w:rsidP="004A2F09">
      <w:pPr>
        <w:ind w:firstLine="426"/>
        <w:jc w:val="center"/>
        <w:rPr>
          <w:rFonts w:eastAsia="Times New Roman"/>
        </w:rPr>
      </w:pPr>
    </w:p>
    <w:p w14:paraId="3E7F71FB" w14:textId="77777777" w:rsidR="004A2F09" w:rsidRDefault="004A2F09" w:rsidP="004A2F09">
      <w:pPr>
        <w:ind w:firstLine="426"/>
        <w:jc w:val="center"/>
        <w:rPr>
          <w:rFonts w:eastAsia="Times New Roman"/>
        </w:rPr>
      </w:pPr>
    </w:p>
    <w:p w14:paraId="3A447C61" w14:textId="77777777" w:rsidR="004A2F09" w:rsidRDefault="004A2F09" w:rsidP="004A2F09">
      <w:pPr>
        <w:ind w:firstLine="426"/>
        <w:jc w:val="center"/>
        <w:rPr>
          <w:rFonts w:eastAsia="Times New Roman"/>
        </w:rPr>
      </w:pPr>
    </w:p>
    <w:p w14:paraId="7064790A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prezident</w:t>
      </w:r>
      <w:r>
        <w:rPr>
          <w:rFonts w:eastAsia="Times New Roman"/>
        </w:rPr>
        <w:t>ka</w:t>
      </w:r>
      <w:r w:rsidRPr="00E106F1">
        <w:rPr>
          <w:rFonts w:eastAsia="Times New Roman"/>
        </w:rPr>
        <w:t xml:space="preserve">  Slovenskej republiky</w:t>
      </w:r>
    </w:p>
    <w:p w14:paraId="598472BC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49328B1C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330F91D5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775A57FD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5FEE8D47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5DAECD1C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15FF8FBB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0839A346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26395999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Národnej rady Slovenskej republiky</w:t>
      </w:r>
    </w:p>
    <w:p w14:paraId="012EF9A9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022C68EB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7CC1AC67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2CFFD720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6DECC0E9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2EB1A621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703F00A6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3C08D724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3A325D37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</w:p>
    <w:p w14:paraId="392ED85A" w14:textId="77777777" w:rsidR="004A2F09" w:rsidRPr="00E106F1" w:rsidRDefault="004A2F09" w:rsidP="004A2F09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vlády Slovenskej republiky</w:t>
      </w:r>
    </w:p>
    <w:p w14:paraId="552ED893" w14:textId="77777777" w:rsidR="004A2F09" w:rsidRPr="00E106F1" w:rsidRDefault="004A2F09" w:rsidP="004A2F09">
      <w:pPr>
        <w:ind w:firstLine="426"/>
        <w:jc w:val="both"/>
        <w:rPr>
          <w:rFonts w:eastAsia="Times New Roman"/>
        </w:rPr>
      </w:pPr>
    </w:p>
    <w:p w14:paraId="01375E1E" w14:textId="77777777" w:rsidR="004A2F09" w:rsidRPr="00E106F1" w:rsidRDefault="004A2F09" w:rsidP="004A2F09">
      <w:pPr>
        <w:ind w:firstLine="426"/>
        <w:jc w:val="both"/>
        <w:rPr>
          <w:rFonts w:eastAsia="Times New Roman"/>
        </w:rPr>
      </w:pPr>
    </w:p>
    <w:p w14:paraId="442248CA" w14:textId="77777777" w:rsidR="004A2F09" w:rsidRDefault="004A2F09" w:rsidP="004A2F09"/>
    <w:p w14:paraId="724F4772" w14:textId="77777777" w:rsidR="004A2F09" w:rsidRDefault="004A2F09" w:rsidP="004A2F09"/>
    <w:p w14:paraId="55FA634E" w14:textId="77777777" w:rsidR="004A2F09" w:rsidRPr="00FE15F3" w:rsidRDefault="004A2F09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8"/>
        <w:jc w:val="both"/>
        <w:rPr>
          <w:rStyle w:val="Hyperlink0"/>
          <w:rFonts w:eastAsia="Arial Unicode MS"/>
        </w:rPr>
      </w:pPr>
    </w:p>
    <w:p w14:paraId="057E4103" w14:textId="77777777" w:rsidR="00FE15F3" w:rsidRPr="00FE15F3" w:rsidRDefault="00FE15F3" w:rsidP="00FE15F3"/>
    <w:p w14:paraId="4F9044D5" w14:textId="7E8CC948" w:rsidR="00294FF8" w:rsidRPr="00FE15F3" w:rsidRDefault="00294FF8" w:rsidP="00FE15F3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Times New Roman" w:hAnsi="Times New Roman" w:cs="Times New Roman"/>
        </w:rPr>
      </w:pPr>
    </w:p>
    <w:sectPr w:rsidR="00294FF8" w:rsidRPr="00FE15F3">
      <w:footerReference w:type="defaul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E5FE0" w14:textId="77777777" w:rsidR="008C7D8A" w:rsidRDefault="008C7D8A">
      <w:r>
        <w:separator/>
      </w:r>
    </w:p>
  </w:endnote>
  <w:endnote w:type="continuationSeparator" w:id="0">
    <w:p w14:paraId="429A67B9" w14:textId="77777777" w:rsidR="008C7D8A" w:rsidRDefault="008C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564549"/>
      <w:docPartObj>
        <w:docPartGallery w:val="Page Numbers (Bottom of Page)"/>
        <w:docPartUnique/>
      </w:docPartObj>
    </w:sdtPr>
    <w:sdtEndPr/>
    <w:sdtContent>
      <w:p w14:paraId="7E1347BA" w14:textId="5C8CED0B" w:rsidR="007C59B1" w:rsidRDefault="007C59B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0EC">
          <w:rPr>
            <w:noProof/>
          </w:rPr>
          <w:t>2</w:t>
        </w:r>
        <w:r>
          <w:fldChar w:fldCharType="end"/>
        </w:r>
      </w:p>
    </w:sdtContent>
  </w:sdt>
  <w:p w14:paraId="786F8ECB" w14:textId="77777777" w:rsidR="00294FF8" w:rsidRDefault="00294FF8">
    <w:pPr>
      <w:pStyle w:val="Hlavikaa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005E0" w14:textId="77777777" w:rsidR="008C7D8A" w:rsidRDefault="008C7D8A">
      <w:r>
        <w:separator/>
      </w:r>
    </w:p>
  </w:footnote>
  <w:footnote w:type="continuationSeparator" w:id="0">
    <w:p w14:paraId="6E602568" w14:textId="77777777" w:rsidR="008C7D8A" w:rsidRDefault="008C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21FA"/>
    <w:multiLevelType w:val="hybridMultilevel"/>
    <w:tmpl w:val="39CCD40A"/>
    <w:styleLink w:val="Importovantl2"/>
    <w:lvl w:ilvl="0" w:tplc="0EECB23C">
      <w:start w:val="1"/>
      <w:numFmt w:val="decimal"/>
      <w:lvlText w:val="(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E809B2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AAFC96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D0C86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9C54A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EC6F6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5286B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F0616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48D60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7B2B3C"/>
    <w:multiLevelType w:val="hybridMultilevel"/>
    <w:tmpl w:val="A2AC2648"/>
    <w:numStyleLink w:val="Importovantl1"/>
  </w:abstractNum>
  <w:abstractNum w:abstractNumId="2" w15:restartNumberingAfterBreak="0">
    <w:nsid w:val="182E5E89"/>
    <w:multiLevelType w:val="hybridMultilevel"/>
    <w:tmpl w:val="7F4AA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95633"/>
    <w:multiLevelType w:val="hybridMultilevel"/>
    <w:tmpl w:val="63367AEA"/>
    <w:lvl w:ilvl="0" w:tplc="E4D41676">
      <w:start w:val="1"/>
      <w:numFmt w:val="decimal"/>
      <w:lvlText w:val="%1."/>
      <w:lvlJc w:val="left"/>
      <w:pPr>
        <w:ind w:left="720" w:hanging="360"/>
      </w:pPr>
    </w:lvl>
    <w:lvl w:ilvl="1" w:tplc="0C1C0932">
      <w:start w:val="1"/>
      <w:numFmt w:val="lowerLetter"/>
      <w:lvlText w:val="%2."/>
      <w:lvlJc w:val="left"/>
      <w:pPr>
        <w:ind w:left="1440" w:hanging="360"/>
      </w:pPr>
    </w:lvl>
    <w:lvl w:ilvl="2" w:tplc="1D6863C6">
      <w:start w:val="1"/>
      <w:numFmt w:val="lowerRoman"/>
      <w:lvlText w:val="%3."/>
      <w:lvlJc w:val="right"/>
      <w:pPr>
        <w:ind w:left="2160" w:hanging="180"/>
      </w:pPr>
    </w:lvl>
    <w:lvl w:ilvl="3" w:tplc="2B62C8D6">
      <w:start w:val="1"/>
      <w:numFmt w:val="decimal"/>
      <w:lvlText w:val="%4."/>
      <w:lvlJc w:val="left"/>
      <w:pPr>
        <w:ind w:left="2880" w:hanging="360"/>
      </w:pPr>
    </w:lvl>
    <w:lvl w:ilvl="4" w:tplc="5872684E">
      <w:start w:val="1"/>
      <w:numFmt w:val="lowerLetter"/>
      <w:lvlText w:val="%5."/>
      <w:lvlJc w:val="left"/>
      <w:pPr>
        <w:ind w:left="3600" w:hanging="360"/>
      </w:pPr>
    </w:lvl>
    <w:lvl w:ilvl="5" w:tplc="0944BDA6">
      <w:start w:val="1"/>
      <w:numFmt w:val="lowerRoman"/>
      <w:lvlText w:val="%6."/>
      <w:lvlJc w:val="right"/>
      <w:pPr>
        <w:ind w:left="4320" w:hanging="180"/>
      </w:pPr>
    </w:lvl>
    <w:lvl w:ilvl="6" w:tplc="225C737E">
      <w:start w:val="1"/>
      <w:numFmt w:val="decimal"/>
      <w:lvlText w:val="%7."/>
      <w:lvlJc w:val="left"/>
      <w:pPr>
        <w:ind w:left="5040" w:hanging="360"/>
      </w:pPr>
    </w:lvl>
    <w:lvl w:ilvl="7" w:tplc="1DEEAB9A">
      <w:start w:val="1"/>
      <w:numFmt w:val="lowerLetter"/>
      <w:lvlText w:val="%8."/>
      <w:lvlJc w:val="left"/>
      <w:pPr>
        <w:ind w:left="5760" w:hanging="360"/>
      </w:pPr>
    </w:lvl>
    <w:lvl w:ilvl="8" w:tplc="E53E2C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43C3"/>
    <w:multiLevelType w:val="hybridMultilevel"/>
    <w:tmpl w:val="A2AC2648"/>
    <w:styleLink w:val="Importovantl1"/>
    <w:lvl w:ilvl="0" w:tplc="03E4B39E">
      <w:start w:val="1"/>
      <w:numFmt w:val="decimal"/>
      <w:lvlText w:val="(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94BE7E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FAAE84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AECF1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DE554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2481B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D4ADD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1EEA9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3C568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0166B6"/>
    <w:multiLevelType w:val="hybridMultilevel"/>
    <w:tmpl w:val="F440F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31B69"/>
    <w:multiLevelType w:val="hybridMultilevel"/>
    <w:tmpl w:val="39CCD40A"/>
    <w:numStyleLink w:val="Importovantl2"/>
  </w:abstractNum>
  <w:abstractNum w:abstractNumId="7" w15:restartNumberingAfterBreak="0">
    <w:nsid w:val="43C9315D"/>
    <w:multiLevelType w:val="hybridMultilevel"/>
    <w:tmpl w:val="DAC45478"/>
    <w:styleLink w:val="Importovantl3"/>
    <w:lvl w:ilvl="0" w:tplc="D9E84574">
      <w:start w:val="1"/>
      <w:numFmt w:val="decimal"/>
      <w:lvlText w:val="(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B81700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8CEF0E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C26D1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EC15A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06BB2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6CD24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B6855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8C0A8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1D65003"/>
    <w:multiLevelType w:val="hybridMultilevel"/>
    <w:tmpl w:val="DAC45478"/>
    <w:numStyleLink w:val="Importovantl3"/>
  </w:abstractNum>
  <w:abstractNum w:abstractNumId="9" w15:restartNumberingAfterBreak="0">
    <w:nsid w:val="55F56751"/>
    <w:multiLevelType w:val="hybridMultilevel"/>
    <w:tmpl w:val="A2AC2648"/>
    <w:numStyleLink w:val="Importovantl1"/>
  </w:abstractNum>
  <w:abstractNum w:abstractNumId="10" w15:restartNumberingAfterBreak="0">
    <w:nsid w:val="5D9B58E7"/>
    <w:multiLevelType w:val="hybridMultilevel"/>
    <w:tmpl w:val="DAC45478"/>
    <w:numStyleLink w:val="Importovantl3"/>
  </w:abstractNum>
  <w:abstractNum w:abstractNumId="11" w15:restartNumberingAfterBreak="0">
    <w:nsid w:val="74C629E2"/>
    <w:multiLevelType w:val="hybridMultilevel"/>
    <w:tmpl w:val="7F4AA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551F3"/>
    <w:multiLevelType w:val="hybridMultilevel"/>
    <w:tmpl w:val="39CCD40A"/>
    <w:numStyleLink w:val="Importovantl2"/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F8"/>
    <w:rsid w:val="000011FE"/>
    <w:rsid w:val="000A4031"/>
    <w:rsid w:val="000C71A4"/>
    <w:rsid w:val="000E2530"/>
    <w:rsid w:val="000F04CD"/>
    <w:rsid w:val="001327F6"/>
    <w:rsid w:val="00133360"/>
    <w:rsid w:val="00140DB6"/>
    <w:rsid w:val="001C2149"/>
    <w:rsid w:val="001E6FCC"/>
    <w:rsid w:val="00225198"/>
    <w:rsid w:val="002545DF"/>
    <w:rsid w:val="00263479"/>
    <w:rsid w:val="00294FF8"/>
    <w:rsid w:val="00397C22"/>
    <w:rsid w:val="003F697F"/>
    <w:rsid w:val="0042170C"/>
    <w:rsid w:val="00425ADB"/>
    <w:rsid w:val="00475CF6"/>
    <w:rsid w:val="004A2F09"/>
    <w:rsid w:val="004B6705"/>
    <w:rsid w:val="004F5834"/>
    <w:rsid w:val="00515A90"/>
    <w:rsid w:val="00523A50"/>
    <w:rsid w:val="00577767"/>
    <w:rsid w:val="00580040"/>
    <w:rsid w:val="005A47FA"/>
    <w:rsid w:val="005B58E5"/>
    <w:rsid w:val="005C4FC7"/>
    <w:rsid w:val="005F2355"/>
    <w:rsid w:val="005F2D57"/>
    <w:rsid w:val="00606B0A"/>
    <w:rsid w:val="00606FE1"/>
    <w:rsid w:val="00621F54"/>
    <w:rsid w:val="00641948"/>
    <w:rsid w:val="006463DF"/>
    <w:rsid w:val="00664C4E"/>
    <w:rsid w:val="006B0F9D"/>
    <w:rsid w:val="006D64E5"/>
    <w:rsid w:val="00726827"/>
    <w:rsid w:val="00735137"/>
    <w:rsid w:val="00740109"/>
    <w:rsid w:val="00767E76"/>
    <w:rsid w:val="00796719"/>
    <w:rsid w:val="007A30FF"/>
    <w:rsid w:val="007C5257"/>
    <w:rsid w:val="007C59B1"/>
    <w:rsid w:val="0083181E"/>
    <w:rsid w:val="00852877"/>
    <w:rsid w:val="0088048F"/>
    <w:rsid w:val="008812BE"/>
    <w:rsid w:val="008B6D80"/>
    <w:rsid w:val="008C7D8A"/>
    <w:rsid w:val="008F05BA"/>
    <w:rsid w:val="008F2784"/>
    <w:rsid w:val="00914F8A"/>
    <w:rsid w:val="00954C8D"/>
    <w:rsid w:val="009558D5"/>
    <w:rsid w:val="009A7F25"/>
    <w:rsid w:val="009D13CE"/>
    <w:rsid w:val="009E5C4C"/>
    <w:rsid w:val="00A152B9"/>
    <w:rsid w:val="00A30E53"/>
    <w:rsid w:val="00AD2F6E"/>
    <w:rsid w:val="00B01963"/>
    <w:rsid w:val="00B72FF9"/>
    <w:rsid w:val="00B8129E"/>
    <w:rsid w:val="00B904EB"/>
    <w:rsid w:val="00BC11C4"/>
    <w:rsid w:val="00C03656"/>
    <w:rsid w:val="00C3369E"/>
    <w:rsid w:val="00C75307"/>
    <w:rsid w:val="00C8316A"/>
    <w:rsid w:val="00C920E8"/>
    <w:rsid w:val="00C957FD"/>
    <w:rsid w:val="00CA79F4"/>
    <w:rsid w:val="00CB4907"/>
    <w:rsid w:val="00CE6DA6"/>
    <w:rsid w:val="00E760EC"/>
    <w:rsid w:val="00EB1094"/>
    <w:rsid w:val="00EB4B97"/>
    <w:rsid w:val="00ED05BC"/>
    <w:rsid w:val="00ED28BC"/>
    <w:rsid w:val="00F106B7"/>
    <w:rsid w:val="00F46C4F"/>
    <w:rsid w:val="00F50F84"/>
    <w:rsid w:val="00F567FA"/>
    <w:rsid w:val="00FE053E"/>
    <w:rsid w:val="00FE15F3"/>
    <w:rsid w:val="00FE218D"/>
    <w:rsid w:val="00FE6E9D"/>
    <w:rsid w:val="03CD8415"/>
    <w:rsid w:val="159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3B59"/>
  <w15:docId w15:val="{0A36F48A-0C20-4304-9C94-7ADB87F5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1"/>
    <w:qFormat/>
    <w:rsid w:val="008812B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outlineLvl w:val="0"/>
    </w:pPr>
    <w:rPr>
      <w:rFonts w:eastAsia="Times New Roman"/>
      <w:b/>
      <w:bCs/>
      <w:sz w:val="20"/>
      <w:szCs w:val="20"/>
      <w:bdr w:val="none" w:sz="0" w:space="0" w:color="auto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volenA">
    <w:name w:val="Predvolené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Times New Roman" w:eastAsia="Times New Roman" w:hAnsi="Times New Roman" w:cs="Times New Roman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character" w:customStyle="1" w:styleId="iadneA">
    <w:name w:val="Žiadne A"/>
  </w:style>
  <w:style w:type="paragraph" w:styleId="Odsekzoznamu">
    <w:name w:val="List Paragraph"/>
    <w:qFormat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ovantl2">
    <w:name w:val="Importovaný štýl 2"/>
    <w:pPr>
      <w:numPr>
        <w:numId w:val="3"/>
      </w:numPr>
    </w:pPr>
  </w:style>
  <w:style w:type="character" w:customStyle="1" w:styleId="Hyperlink1">
    <w:name w:val="Hyperlink.1"/>
    <w:basedOn w:val="iadne"/>
    <w:rPr>
      <w:rFonts w:ascii="Times New Roman" w:eastAsia="Times New Roman" w:hAnsi="Times New Roman" w:cs="Times New Roman"/>
      <w:color w:val="000000"/>
      <w:u w:color="000000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ovantl3">
    <w:name w:val="Importovaný štýl 3"/>
    <w:pPr>
      <w:numPr>
        <w:numId w:val="5"/>
      </w:numPr>
    </w:pPr>
  </w:style>
  <w:style w:type="paragraph" w:styleId="Hlavika">
    <w:name w:val="header"/>
    <w:basedOn w:val="Normlny"/>
    <w:link w:val="HlavikaChar"/>
    <w:uiPriority w:val="99"/>
    <w:unhideWhenUsed/>
    <w:rsid w:val="009D13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13CE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D13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13CE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1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1094"/>
    <w:rPr>
      <w:rFonts w:ascii="Segoe UI" w:hAnsi="Segoe UI" w:cs="Segoe UI"/>
      <w:sz w:val="18"/>
      <w:szCs w:val="18"/>
      <w:lang w:val="en-US" w:eastAsia="en-US"/>
    </w:rPr>
  </w:style>
  <w:style w:type="character" w:customStyle="1" w:styleId="Nadpis1Char">
    <w:name w:val="Nadpis 1 Char"/>
    <w:basedOn w:val="Predvolenpsmoodseku"/>
    <w:link w:val="Nadpis1"/>
    <w:uiPriority w:val="1"/>
    <w:rsid w:val="008812BE"/>
    <w:rPr>
      <w:rFonts w:eastAsia="Times New Roman"/>
      <w:b/>
      <w:bCs/>
      <w:bdr w:val="none" w:sz="0" w:space="0" w:color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6/28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5/93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12/5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lov-lex.sk/pravne-predpisy/SK/ZZ/2006/280/20210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6/280/20210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 a výstavby Slovenskej republiky</vt:lpstr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 a výstavby Slovenskej republiky</dc:title>
  <dc:creator>Ing. Marek Fajčík</dc:creator>
  <cp:lastModifiedBy>Podmajerská, Alena</cp:lastModifiedBy>
  <cp:revision>2</cp:revision>
  <cp:lastPrinted>2021-03-30T13:20:00Z</cp:lastPrinted>
  <dcterms:created xsi:type="dcterms:W3CDTF">2021-03-30T13:51:00Z</dcterms:created>
  <dcterms:modified xsi:type="dcterms:W3CDTF">2021-03-30T13:51:00Z</dcterms:modified>
</cp:coreProperties>
</file>