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667" w:rsidRDefault="00255667" w:rsidP="00255667">
      <w:pPr>
        <w:spacing w:after="0" w:line="240" w:lineRule="auto"/>
        <w:jc w:val="center"/>
        <w:rPr>
          <w:rFonts w:ascii="Times New Roman" w:eastAsia="Times New Roman" w:hAnsi="Times New Roman" w:cs="Times New Roman"/>
          <w:color w:val="000000"/>
          <w:sz w:val="24"/>
          <w:szCs w:val="24"/>
          <w:lang w:eastAsia="cs-CZ"/>
        </w:rPr>
      </w:pPr>
    </w:p>
    <w:p w:rsidR="004F688E" w:rsidRDefault="004F688E" w:rsidP="00255667">
      <w:pPr>
        <w:spacing w:after="0" w:line="240" w:lineRule="auto"/>
        <w:jc w:val="center"/>
        <w:rPr>
          <w:rFonts w:ascii="Times New Roman" w:eastAsia="Times New Roman" w:hAnsi="Times New Roman" w:cs="Times New Roman"/>
          <w:color w:val="000000"/>
          <w:sz w:val="24"/>
          <w:szCs w:val="24"/>
          <w:lang w:eastAsia="cs-CZ"/>
        </w:rPr>
      </w:pPr>
    </w:p>
    <w:p w:rsidR="004F688E" w:rsidRDefault="004F688E" w:rsidP="00255667">
      <w:pPr>
        <w:spacing w:after="0" w:line="240" w:lineRule="auto"/>
        <w:jc w:val="center"/>
        <w:rPr>
          <w:rFonts w:ascii="Times New Roman" w:eastAsia="Times New Roman" w:hAnsi="Times New Roman" w:cs="Times New Roman"/>
          <w:color w:val="000000"/>
          <w:sz w:val="24"/>
          <w:szCs w:val="24"/>
          <w:lang w:eastAsia="cs-CZ"/>
        </w:rPr>
      </w:pPr>
    </w:p>
    <w:p w:rsidR="004F688E" w:rsidRDefault="004F688E" w:rsidP="00255667">
      <w:pPr>
        <w:spacing w:after="0" w:line="240" w:lineRule="auto"/>
        <w:jc w:val="center"/>
        <w:rPr>
          <w:rFonts w:ascii="Times New Roman" w:eastAsia="Times New Roman" w:hAnsi="Times New Roman" w:cs="Times New Roman"/>
          <w:color w:val="000000"/>
          <w:sz w:val="24"/>
          <w:szCs w:val="24"/>
          <w:lang w:eastAsia="cs-CZ"/>
        </w:rPr>
      </w:pPr>
    </w:p>
    <w:p w:rsidR="004F688E" w:rsidRDefault="004F688E" w:rsidP="00255667">
      <w:pPr>
        <w:spacing w:after="0" w:line="240" w:lineRule="auto"/>
        <w:jc w:val="center"/>
        <w:rPr>
          <w:rFonts w:ascii="Times New Roman" w:eastAsia="Times New Roman" w:hAnsi="Times New Roman" w:cs="Times New Roman"/>
          <w:color w:val="000000"/>
          <w:sz w:val="24"/>
          <w:szCs w:val="24"/>
          <w:lang w:eastAsia="cs-CZ"/>
        </w:rPr>
      </w:pPr>
    </w:p>
    <w:p w:rsidR="004F688E" w:rsidRDefault="004F688E" w:rsidP="00255667">
      <w:pPr>
        <w:spacing w:after="0" w:line="240" w:lineRule="auto"/>
        <w:jc w:val="center"/>
        <w:rPr>
          <w:rFonts w:ascii="Times New Roman" w:eastAsia="Times New Roman" w:hAnsi="Times New Roman" w:cs="Times New Roman"/>
          <w:color w:val="000000"/>
          <w:sz w:val="24"/>
          <w:szCs w:val="24"/>
          <w:lang w:eastAsia="cs-CZ"/>
        </w:rPr>
      </w:pPr>
    </w:p>
    <w:p w:rsidR="004F688E" w:rsidRDefault="004F688E" w:rsidP="00255667">
      <w:pPr>
        <w:spacing w:after="0" w:line="240" w:lineRule="auto"/>
        <w:jc w:val="center"/>
        <w:rPr>
          <w:rFonts w:ascii="Times New Roman" w:eastAsia="Times New Roman" w:hAnsi="Times New Roman" w:cs="Times New Roman"/>
          <w:color w:val="000000"/>
          <w:sz w:val="24"/>
          <w:szCs w:val="24"/>
          <w:lang w:eastAsia="cs-CZ"/>
        </w:rPr>
      </w:pPr>
    </w:p>
    <w:p w:rsidR="0076547E" w:rsidRDefault="0076547E" w:rsidP="00255667">
      <w:pPr>
        <w:spacing w:after="0" w:line="240" w:lineRule="auto"/>
        <w:jc w:val="center"/>
        <w:rPr>
          <w:rFonts w:ascii="Times New Roman" w:eastAsia="Times New Roman" w:hAnsi="Times New Roman" w:cs="Times New Roman"/>
          <w:color w:val="000000"/>
          <w:sz w:val="24"/>
          <w:szCs w:val="24"/>
          <w:lang w:eastAsia="cs-CZ"/>
        </w:rPr>
      </w:pPr>
    </w:p>
    <w:p w:rsidR="0076547E" w:rsidRDefault="0076547E" w:rsidP="00255667">
      <w:pPr>
        <w:spacing w:after="0" w:line="240" w:lineRule="auto"/>
        <w:jc w:val="center"/>
        <w:rPr>
          <w:rFonts w:ascii="Times New Roman" w:eastAsia="Times New Roman" w:hAnsi="Times New Roman" w:cs="Times New Roman"/>
          <w:color w:val="000000"/>
          <w:sz w:val="24"/>
          <w:szCs w:val="24"/>
          <w:lang w:eastAsia="cs-CZ"/>
        </w:rPr>
      </w:pPr>
    </w:p>
    <w:p w:rsidR="0076547E" w:rsidRDefault="0076547E" w:rsidP="00255667">
      <w:pPr>
        <w:spacing w:after="0" w:line="240" w:lineRule="auto"/>
        <w:jc w:val="center"/>
        <w:rPr>
          <w:rFonts w:ascii="Times New Roman" w:eastAsia="Times New Roman" w:hAnsi="Times New Roman" w:cs="Times New Roman"/>
          <w:color w:val="000000"/>
          <w:sz w:val="24"/>
          <w:szCs w:val="24"/>
          <w:lang w:eastAsia="cs-CZ"/>
        </w:rPr>
      </w:pPr>
    </w:p>
    <w:p w:rsidR="0076547E" w:rsidRDefault="0076547E" w:rsidP="00255667">
      <w:pPr>
        <w:spacing w:after="0" w:line="240" w:lineRule="auto"/>
        <w:jc w:val="center"/>
        <w:rPr>
          <w:rFonts w:ascii="Times New Roman" w:eastAsia="Times New Roman" w:hAnsi="Times New Roman" w:cs="Times New Roman"/>
          <w:color w:val="000000"/>
          <w:sz w:val="24"/>
          <w:szCs w:val="24"/>
          <w:lang w:eastAsia="cs-CZ"/>
        </w:rPr>
      </w:pPr>
    </w:p>
    <w:p w:rsidR="0076547E" w:rsidRDefault="0076547E" w:rsidP="00255667">
      <w:pPr>
        <w:spacing w:after="0" w:line="240" w:lineRule="auto"/>
        <w:jc w:val="center"/>
        <w:rPr>
          <w:rFonts w:ascii="Times New Roman" w:eastAsia="Times New Roman" w:hAnsi="Times New Roman" w:cs="Times New Roman"/>
          <w:color w:val="000000"/>
          <w:sz w:val="24"/>
          <w:szCs w:val="24"/>
          <w:lang w:eastAsia="cs-CZ"/>
        </w:rPr>
      </w:pPr>
    </w:p>
    <w:p w:rsidR="0076547E" w:rsidRDefault="0076547E" w:rsidP="00255667">
      <w:pPr>
        <w:spacing w:after="0" w:line="240" w:lineRule="auto"/>
        <w:jc w:val="center"/>
        <w:rPr>
          <w:rFonts w:ascii="Times New Roman" w:eastAsia="Times New Roman" w:hAnsi="Times New Roman" w:cs="Times New Roman"/>
          <w:color w:val="000000"/>
          <w:sz w:val="24"/>
          <w:szCs w:val="24"/>
          <w:lang w:eastAsia="cs-CZ"/>
        </w:rPr>
      </w:pPr>
    </w:p>
    <w:p w:rsidR="0076547E" w:rsidRPr="00255667" w:rsidRDefault="0076547E" w:rsidP="00255667">
      <w:pPr>
        <w:spacing w:after="0" w:line="240" w:lineRule="auto"/>
        <w:jc w:val="center"/>
        <w:rPr>
          <w:rFonts w:ascii="Times New Roman" w:eastAsia="Times New Roman" w:hAnsi="Times New Roman" w:cs="Times New Roman"/>
          <w:color w:val="000000"/>
          <w:sz w:val="24"/>
          <w:szCs w:val="24"/>
          <w:lang w:eastAsia="cs-CZ"/>
        </w:rPr>
      </w:pPr>
    </w:p>
    <w:p w:rsidR="00255667" w:rsidRPr="00255667" w:rsidRDefault="00255667" w:rsidP="00255667">
      <w:pPr>
        <w:spacing w:after="0" w:line="240" w:lineRule="auto"/>
        <w:jc w:val="center"/>
        <w:rPr>
          <w:rFonts w:ascii="Times New Roman" w:eastAsia="Times New Roman" w:hAnsi="Times New Roman" w:cs="Times New Roman"/>
          <w:color w:val="000000"/>
          <w:sz w:val="24"/>
          <w:szCs w:val="24"/>
          <w:lang w:eastAsia="cs-CZ"/>
        </w:rPr>
      </w:pPr>
    </w:p>
    <w:p w:rsidR="00255667" w:rsidRPr="00255667" w:rsidRDefault="00255667" w:rsidP="00255667">
      <w:pPr>
        <w:spacing w:after="0" w:line="240" w:lineRule="auto"/>
        <w:rPr>
          <w:rFonts w:ascii="Times New Roman" w:eastAsia="Times New Roman" w:hAnsi="Times New Roman" w:cs="Times New Roman"/>
          <w:color w:val="000000"/>
          <w:sz w:val="24"/>
          <w:szCs w:val="24"/>
          <w:lang w:eastAsia="cs-CZ"/>
        </w:rPr>
      </w:pPr>
    </w:p>
    <w:p w:rsidR="00255667" w:rsidRPr="0076547E" w:rsidRDefault="00255667" w:rsidP="00255667">
      <w:pPr>
        <w:spacing w:after="0" w:line="240" w:lineRule="auto"/>
        <w:jc w:val="center"/>
        <w:rPr>
          <w:rFonts w:ascii="Times New Roman" w:eastAsia="Times New Roman" w:hAnsi="Times New Roman" w:cs="Times New Roman"/>
          <w:sz w:val="24"/>
          <w:szCs w:val="24"/>
          <w:lang w:eastAsia="cs-CZ"/>
        </w:rPr>
      </w:pPr>
      <w:r w:rsidRPr="0076547E">
        <w:rPr>
          <w:rFonts w:ascii="Times New Roman" w:eastAsia="Times New Roman" w:hAnsi="Times New Roman" w:cs="Times New Roman"/>
          <w:sz w:val="24"/>
          <w:szCs w:val="24"/>
          <w:lang w:eastAsia="cs-CZ"/>
        </w:rPr>
        <w:t>z</w:t>
      </w:r>
      <w:r w:rsidR="00300CEE" w:rsidRPr="0076547E">
        <w:rPr>
          <w:rFonts w:ascii="Times New Roman" w:eastAsia="Times New Roman" w:hAnsi="Times New Roman" w:cs="Times New Roman"/>
          <w:sz w:val="24"/>
          <w:szCs w:val="24"/>
          <w:lang w:eastAsia="cs-CZ"/>
        </w:rPr>
        <w:t> 30. marca</w:t>
      </w:r>
      <w:r w:rsidRPr="0076547E">
        <w:rPr>
          <w:rFonts w:ascii="Times New Roman" w:eastAsia="Times New Roman" w:hAnsi="Times New Roman" w:cs="Times New Roman"/>
          <w:sz w:val="24"/>
          <w:szCs w:val="24"/>
          <w:lang w:eastAsia="cs-CZ"/>
        </w:rPr>
        <w:t xml:space="preserve"> 2021,</w:t>
      </w:r>
    </w:p>
    <w:p w:rsidR="00255667" w:rsidRPr="0076547E" w:rsidRDefault="00255667" w:rsidP="00255667">
      <w:pPr>
        <w:spacing w:after="0" w:line="240" w:lineRule="auto"/>
        <w:jc w:val="center"/>
        <w:rPr>
          <w:rFonts w:ascii="Times New Roman" w:eastAsia="Times New Roman" w:hAnsi="Times New Roman" w:cs="Times New Roman"/>
          <w:sz w:val="24"/>
          <w:szCs w:val="24"/>
          <w:lang w:eastAsia="sk-SK"/>
        </w:rPr>
      </w:pPr>
    </w:p>
    <w:p w:rsidR="00D358C2" w:rsidRPr="0076547E" w:rsidRDefault="00D358C2" w:rsidP="00D358C2">
      <w:pPr>
        <w:pStyle w:val="Zkladntext"/>
        <w:jc w:val="center"/>
        <w:rPr>
          <w:b/>
          <w:color w:val="auto"/>
          <w:szCs w:val="24"/>
        </w:rPr>
      </w:pPr>
      <w:r w:rsidRPr="0076547E">
        <w:rPr>
          <w:b/>
          <w:color w:val="auto"/>
          <w:szCs w:val="24"/>
        </w:rPr>
        <w:t xml:space="preserve">ktorým sa </w:t>
      </w:r>
      <w:r w:rsidR="00287FEC" w:rsidRPr="0076547E">
        <w:rPr>
          <w:b/>
          <w:color w:val="auto"/>
          <w:szCs w:val="24"/>
        </w:rPr>
        <w:t xml:space="preserve">mení a </w:t>
      </w:r>
      <w:r w:rsidRPr="0076547E">
        <w:rPr>
          <w:b/>
          <w:color w:val="auto"/>
          <w:szCs w:val="24"/>
        </w:rPr>
        <w:t xml:space="preserve">dopĺňa zákon </w:t>
      </w:r>
      <w:r w:rsidRPr="0076547E">
        <w:rPr>
          <w:rStyle w:val="awspan1"/>
          <w:b/>
          <w:color w:val="auto"/>
        </w:rPr>
        <w:t>č. 67/2020 Z. z. o niektorých mimoriadnych opatreniach vo finančnej oblasti v súvislosti so šírením nebezpečnej nákazlivej ľudskej choroby COVID-19 v znení neskorších predpisov</w:t>
      </w:r>
    </w:p>
    <w:p w:rsidR="00D358C2" w:rsidRPr="0076547E" w:rsidRDefault="00D358C2" w:rsidP="00D358C2">
      <w:pPr>
        <w:pStyle w:val="Zkladntext"/>
        <w:jc w:val="center"/>
        <w:rPr>
          <w:color w:val="auto"/>
          <w:szCs w:val="24"/>
        </w:rPr>
      </w:pPr>
    </w:p>
    <w:p w:rsidR="00D358C2" w:rsidRPr="0076547E" w:rsidRDefault="00D358C2" w:rsidP="00D25D28">
      <w:pPr>
        <w:pStyle w:val="Zkladntext"/>
        <w:rPr>
          <w:color w:val="auto"/>
          <w:szCs w:val="24"/>
        </w:rPr>
      </w:pPr>
      <w:r w:rsidRPr="0076547E">
        <w:rPr>
          <w:color w:val="auto"/>
          <w:szCs w:val="24"/>
        </w:rPr>
        <w:t>Národná rada Slovenskej republiky sa uzniesla na tomto zákone:</w:t>
      </w:r>
    </w:p>
    <w:p w:rsidR="00D358C2" w:rsidRPr="0076547E" w:rsidRDefault="00D358C2" w:rsidP="00D358C2">
      <w:pPr>
        <w:pStyle w:val="Zkladntext"/>
        <w:jc w:val="both"/>
        <w:rPr>
          <w:color w:val="auto"/>
          <w:szCs w:val="24"/>
        </w:rPr>
      </w:pPr>
    </w:p>
    <w:p w:rsidR="00D358C2" w:rsidRPr="0076547E" w:rsidRDefault="00D358C2" w:rsidP="00D358C2">
      <w:pPr>
        <w:pStyle w:val="Zkladntext"/>
        <w:jc w:val="both"/>
        <w:rPr>
          <w:color w:val="auto"/>
          <w:szCs w:val="24"/>
        </w:rPr>
      </w:pPr>
    </w:p>
    <w:p w:rsidR="00D358C2" w:rsidRPr="001E3EE1" w:rsidRDefault="00D358C2" w:rsidP="00D358C2">
      <w:pPr>
        <w:pStyle w:val="Zkladntext"/>
        <w:jc w:val="center"/>
        <w:rPr>
          <w:b/>
          <w:color w:val="auto"/>
          <w:szCs w:val="24"/>
        </w:rPr>
      </w:pPr>
      <w:r w:rsidRPr="001E3EE1">
        <w:rPr>
          <w:b/>
          <w:color w:val="auto"/>
          <w:szCs w:val="24"/>
        </w:rPr>
        <w:t>Čl. I</w:t>
      </w:r>
    </w:p>
    <w:p w:rsidR="00D358C2" w:rsidRPr="0076547E" w:rsidRDefault="00D358C2" w:rsidP="00D358C2">
      <w:pPr>
        <w:pStyle w:val="Zkladntext"/>
        <w:jc w:val="both"/>
        <w:rPr>
          <w:color w:val="auto"/>
          <w:szCs w:val="24"/>
        </w:rPr>
      </w:pPr>
    </w:p>
    <w:p w:rsidR="00D358C2" w:rsidRPr="0076547E" w:rsidRDefault="00D358C2" w:rsidP="00D358C2">
      <w:pPr>
        <w:spacing w:after="0"/>
        <w:jc w:val="both"/>
        <w:rPr>
          <w:rFonts w:ascii="Times New Roman" w:hAnsi="Times New Roman" w:cs="Times New Roman"/>
          <w:b/>
          <w:sz w:val="24"/>
          <w:szCs w:val="24"/>
        </w:rPr>
      </w:pPr>
      <w:r w:rsidRPr="0076547E">
        <w:rPr>
          <w:rFonts w:ascii="Times New Roman" w:eastAsia="Times New Roman" w:hAnsi="Times New Roman" w:cs="Times New Roman"/>
          <w:sz w:val="24"/>
          <w:szCs w:val="24"/>
          <w:lang w:eastAsia="sk-SK"/>
        </w:rPr>
        <w:t>Zákon č. 67/2020 Z. z. o niektorých mimoriadnych opatreniach vo finančnej oblasti v súvislosti so šírením nebezpečnej nákazlivej ľudskej choroby COVID-19 v znení zákona č. 75/2020 Z. z., zákona č. 96/2020 Z. z., zákona č. 120/2020 Z. z., zákona č. 156/2020 Z. z., zákona č. 198/2020 Z. z., zákona č. 264/2020 Z. z., zákona č. 353/2020 Z. z., zákona č. 9/2021 Z. z.</w:t>
      </w:r>
      <w:r w:rsidR="006E2C1B" w:rsidRPr="0076547E">
        <w:rPr>
          <w:rFonts w:ascii="Times New Roman" w:eastAsia="Times New Roman" w:hAnsi="Times New Roman" w:cs="Times New Roman"/>
          <w:sz w:val="24"/>
          <w:szCs w:val="24"/>
          <w:lang w:eastAsia="sk-SK"/>
        </w:rPr>
        <w:t>, zákona č. 4</w:t>
      </w:r>
      <w:r w:rsidRPr="0076547E">
        <w:rPr>
          <w:rFonts w:ascii="Times New Roman" w:eastAsia="Times New Roman" w:hAnsi="Times New Roman" w:cs="Times New Roman"/>
          <w:sz w:val="24"/>
          <w:szCs w:val="24"/>
          <w:lang w:eastAsia="sk-SK"/>
        </w:rPr>
        <w:t xml:space="preserve">7/2021 Z. z. a zákona č. </w:t>
      </w:r>
      <w:r w:rsidR="006E2C1B" w:rsidRPr="0076547E">
        <w:rPr>
          <w:rFonts w:ascii="Times New Roman" w:eastAsia="Times New Roman" w:hAnsi="Times New Roman" w:cs="Times New Roman"/>
          <w:sz w:val="24"/>
          <w:szCs w:val="24"/>
          <w:lang w:eastAsia="sk-SK"/>
        </w:rPr>
        <w:t>57</w:t>
      </w:r>
      <w:r w:rsidRPr="0076547E">
        <w:rPr>
          <w:rFonts w:ascii="Times New Roman" w:eastAsia="Times New Roman" w:hAnsi="Times New Roman" w:cs="Times New Roman"/>
          <w:sz w:val="24"/>
          <w:szCs w:val="24"/>
          <w:lang w:eastAsia="sk-SK"/>
        </w:rPr>
        <w:t xml:space="preserve">/2021 Z. z. sa </w:t>
      </w:r>
      <w:r w:rsidR="00161DB7" w:rsidRPr="0076547E">
        <w:rPr>
          <w:rFonts w:ascii="Times New Roman" w:eastAsia="Times New Roman" w:hAnsi="Times New Roman" w:cs="Times New Roman"/>
          <w:sz w:val="24"/>
          <w:szCs w:val="24"/>
          <w:lang w:eastAsia="sk-SK"/>
        </w:rPr>
        <w:t xml:space="preserve">mení a </w:t>
      </w:r>
      <w:r w:rsidRPr="0076547E">
        <w:rPr>
          <w:rFonts w:ascii="Times New Roman" w:eastAsia="Times New Roman" w:hAnsi="Times New Roman" w:cs="Times New Roman"/>
          <w:sz w:val="24"/>
          <w:szCs w:val="24"/>
          <w:lang w:eastAsia="sk-SK"/>
        </w:rPr>
        <w:t xml:space="preserve">dopĺňa takto:  </w:t>
      </w:r>
    </w:p>
    <w:p w:rsidR="00D358C2" w:rsidRPr="0076547E" w:rsidRDefault="00D358C2" w:rsidP="00D358C2">
      <w:pPr>
        <w:spacing w:after="0"/>
        <w:jc w:val="both"/>
        <w:rPr>
          <w:rFonts w:ascii="Times New Roman" w:hAnsi="Times New Roman" w:cs="Times New Roman"/>
          <w:sz w:val="24"/>
          <w:szCs w:val="24"/>
        </w:rPr>
      </w:pPr>
    </w:p>
    <w:p w:rsidR="00300CEE" w:rsidRPr="001E3EE1" w:rsidRDefault="00300CEE" w:rsidP="00A24E58">
      <w:pPr>
        <w:jc w:val="both"/>
        <w:rPr>
          <w:rFonts w:ascii="Times New Roman" w:hAnsi="Times New Roman" w:cs="Times New Roman"/>
          <w:sz w:val="24"/>
          <w:szCs w:val="24"/>
        </w:rPr>
      </w:pPr>
      <w:r w:rsidRPr="001E3EE1">
        <w:rPr>
          <w:rFonts w:ascii="Times New Roman" w:hAnsi="Times New Roman" w:cs="Times New Roman"/>
          <w:sz w:val="24"/>
          <w:szCs w:val="24"/>
        </w:rPr>
        <w:t>1. V poznámke pod čiarou k odkazu 2 sa za slová „ods. 5“ vkladajú slová „a 6“.</w:t>
      </w:r>
    </w:p>
    <w:p w:rsidR="00A24E58" w:rsidRPr="0076547E" w:rsidRDefault="00251AAF" w:rsidP="00A24E58">
      <w:pPr>
        <w:jc w:val="both"/>
        <w:rPr>
          <w:rFonts w:ascii="Times New Roman" w:hAnsi="Times New Roman" w:cs="Times New Roman"/>
          <w:sz w:val="24"/>
          <w:szCs w:val="24"/>
        </w:rPr>
      </w:pPr>
      <w:r w:rsidRPr="0076547E">
        <w:rPr>
          <w:rFonts w:ascii="Times New Roman" w:hAnsi="Times New Roman" w:cs="Times New Roman"/>
          <w:sz w:val="24"/>
          <w:szCs w:val="24"/>
        </w:rPr>
        <w:t>2</w:t>
      </w:r>
      <w:r w:rsidR="00B64E95" w:rsidRPr="0076547E">
        <w:rPr>
          <w:rFonts w:ascii="Times New Roman" w:hAnsi="Times New Roman" w:cs="Times New Roman"/>
          <w:sz w:val="24"/>
          <w:szCs w:val="24"/>
        </w:rPr>
        <w:t>.</w:t>
      </w:r>
      <w:r w:rsidR="00A24E58" w:rsidRPr="0076547E">
        <w:rPr>
          <w:rFonts w:ascii="Times New Roman" w:hAnsi="Times New Roman" w:cs="Times New Roman"/>
          <w:sz w:val="24"/>
          <w:szCs w:val="24"/>
        </w:rPr>
        <w:t xml:space="preserve"> Za § 3 sa vkladá § 3a, ktorý znie:</w:t>
      </w:r>
    </w:p>
    <w:p w:rsidR="00A24E58" w:rsidRPr="0076547E" w:rsidRDefault="00A24E58" w:rsidP="00A24E58">
      <w:pPr>
        <w:jc w:val="center"/>
        <w:rPr>
          <w:rFonts w:ascii="Times New Roman" w:hAnsi="Times New Roman" w:cs="Times New Roman"/>
          <w:sz w:val="24"/>
          <w:szCs w:val="24"/>
        </w:rPr>
      </w:pPr>
      <w:r w:rsidRPr="0076547E">
        <w:rPr>
          <w:rFonts w:ascii="Times New Roman" w:hAnsi="Times New Roman" w:cs="Times New Roman"/>
          <w:sz w:val="24"/>
          <w:szCs w:val="24"/>
        </w:rPr>
        <w:t>„§ 3a</w:t>
      </w:r>
    </w:p>
    <w:p w:rsidR="00A24E58" w:rsidRPr="0076547E" w:rsidRDefault="00A24E58" w:rsidP="00A24E58">
      <w:pPr>
        <w:jc w:val="both"/>
        <w:rPr>
          <w:rFonts w:ascii="Times New Roman" w:hAnsi="Times New Roman" w:cs="Times New Roman"/>
          <w:sz w:val="24"/>
          <w:szCs w:val="24"/>
        </w:rPr>
      </w:pPr>
      <w:r w:rsidRPr="0076547E">
        <w:rPr>
          <w:rFonts w:ascii="Times New Roman" w:hAnsi="Times New Roman" w:cs="Times New Roman"/>
          <w:sz w:val="24"/>
          <w:szCs w:val="24"/>
        </w:rPr>
        <w:t>Oznámenie daňovníka o predlžení lehoty na podanie daňového priznania podľa osobitného predpisu</w:t>
      </w:r>
      <w:r w:rsidRPr="0076547E">
        <w:rPr>
          <w:rFonts w:ascii="Times New Roman" w:hAnsi="Times New Roman" w:cs="Times New Roman"/>
          <w:sz w:val="24"/>
          <w:szCs w:val="24"/>
          <w:vertAlign w:val="superscript"/>
        </w:rPr>
        <w:t>4a</w:t>
      </w:r>
      <w:r w:rsidRPr="0076547E">
        <w:rPr>
          <w:rFonts w:ascii="Times New Roman" w:hAnsi="Times New Roman" w:cs="Times New Roman"/>
          <w:sz w:val="24"/>
          <w:szCs w:val="24"/>
        </w:rPr>
        <w:t>) urobené elektronickými prostriedkami podľa osobitného predpisu,</w:t>
      </w:r>
      <w:r w:rsidRPr="0076547E">
        <w:rPr>
          <w:rFonts w:ascii="Times New Roman" w:hAnsi="Times New Roman" w:cs="Times New Roman"/>
          <w:sz w:val="24"/>
          <w:szCs w:val="24"/>
          <w:vertAlign w:val="superscript"/>
        </w:rPr>
        <w:t>2</w:t>
      </w:r>
      <w:r w:rsidRPr="0076547E">
        <w:rPr>
          <w:rFonts w:ascii="Times New Roman" w:hAnsi="Times New Roman" w:cs="Times New Roman"/>
          <w:sz w:val="24"/>
          <w:szCs w:val="24"/>
        </w:rPr>
        <w:t xml:space="preserve">) nie je potrebné doručiť aj v listinnej podobe. </w:t>
      </w:r>
      <w:r w:rsidR="00300CEE" w:rsidRPr="0076547E">
        <w:rPr>
          <w:rFonts w:ascii="Times New Roman" w:hAnsi="Times New Roman" w:cs="Times New Roman"/>
          <w:sz w:val="24"/>
          <w:szCs w:val="24"/>
        </w:rPr>
        <w:t>Takéto podanie urobené v roku 2021 sa považuje za doručené.</w:t>
      </w:r>
      <w:r w:rsidRPr="0076547E">
        <w:rPr>
          <w:rFonts w:ascii="Times New Roman" w:hAnsi="Times New Roman" w:cs="Times New Roman"/>
          <w:sz w:val="24"/>
          <w:szCs w:val="24"/>
        </w:rPr>
        <w:t>“.</w:t>
      </w:r>
    </w:p>
    <w:p w:rsidR="00A24E58" w:rsidRPr="0076547E" w:rsidRDefault="00A24E58" w:rsidP="00A24E58">
      <w:pPr>
        <w:jc w:val="both"/>
        <w:rPr>
          <w:rFonts w:ascii="Times New Roman" w:hAnsi="Times New Roman" w:cs="Times New Roman"/>
          <w:sz w:val="24"/>
          <w:szCs w:val="24"/>
        </w:rPr>
      </w:pPr>
      <w:r w:rsidRPr="0076547E">
        <w:rPr>
          <w:rFonts w:ascii="Times New Roman" w:hAnsi="Times New Roman" w:cs="Times New Roman"/>
          <w:sz w:val="24"/>
          <w:szCs w:val="24"/>
        </w:rPr>
        <w:t>Poznámka pod čiarou k odkazu 4a znie:</w:t>
      </w:r>
    </w:p>
    <w:p w:rsidR="00A24E58" w:rsidRPr="0076547E" w:rsidRDefault="00A24E58" w:rsidP="0076547E">
      <w:pPr>
        <w:spacing w:after="0"/>
        <w:jc w:val="both"/>
        <w:rPr>
          <w:rFonts w:ascii="Times New Roman" w:hAnsi="Times New Roman" w:cs="Times New Roman"/>
          <w:sz w:val="24"/>
          <w:szCs w:val="24"/>
        </w:rPr>
      </w:pPr>
      <w:r w:rsidRPr="0076547E">
        <w:rPr>
          <w:rFonts w:ascii="Times New Roman" w:hAnsi="Times New Roman" w:cs="Times New Roman"/>
          <w:sz w:val="24"/>
          <w:szCs w:val="24"/>
        </w:rPr>
        <w:t>„</w:t>
      </w:r>
      <w:r w:rsidRPr="0076547E">
        <w:rPr>
          <w:rFonts w:ascii="Times New Roman" w:hAnsi="Times New Roman" w:cs="Times New Roman"/>
          <w:sz w:val="24"/>
          <w:szCs w:val="24"/>
          <w:vertAlign w:val="superscript"/>
        </w:rPr>
        <w:t>4a</w:t>
      </w:r>
      <w:r w:rsidRPr="0076547E">
        <w:rPr>
          <w:rFonts w:ascii="Times New Roman" w:hAnsi="Times New Roman" w:cs="Times New Roman"/>
          <w:sz w:val="24"/>
          <w:szCs w:val="24"/>
        </w:rPr>
        <w:t>) § 49 ods. 3 písm. a) a b) zákona č. 595/2003 Z. z. v znení neskorších predpisov.“.</w:t>
      </w:r>
    </w:p>
    <w:p w:rsidR="00A24E58" w:rsidRPr="0076547E" w:rsidRDefault="00A24E58" w:rsidP="00D358C2">
      <w:pPr>
        <w:spacing w:after="0"/>
        <w:jc w:val="both"/>
        <w:rPr>
          <w:rFonts w:ascii="Times New Roman" w:hAnsi="Times New Roman" w:cs="Times New Roman"/>
          <w:sz w:val="24"/>
          <w:szCs w:val="24"/>
        </w:rPr>
      </w:pPr>
    </w:p>
    <w:p w:rsidR="00B64E95" w:rsidRPr="0076547E" w:rsidRDefault="00251AAF" w:rsidP="00D358C2">
      <w:pPr>
        <w:spacing w:after="0"/>
        <w:jc w:val="both"/>
        <w:rPr>
          <w:rFonts w:ascii="Times New Roman" w:hAnsi="Times New Roman" w:cs="Times New Roman"/>
          <w:sz w:val="24"/>
          <w:szCs w:val="24"/>
        </w:rPr>
      </w:pPr>
      <w:r w:rsidRPr="0076547E">
        <w:rPr>
          <w:rFonts w:ascii="Times New Roman" w:hAnsi="Times New Roman" w:cs="Times New Roman"/>
          <w:sz w:val="24"/>
          <w:szCs w:val="24"/>
        </w:rPr>
        <w:t>3</w:t>
      </w:r>
      <w:r w:rsidR="00A24E58" w:rsidRPr="0076547E">
        <w:rPr>
          <w:rFonts w:ascii="Times New Roman" w:hAnsi="Times New Roman" w:cs="Times New Roman"/>
          <w:sz w:val="24"/>
          <w:szCs w:val="24"/>
        </w:rPr>
        <w:t xml:space="preserve">. </w:t>
      </w:r>
      <w:r w:rsidR="00B64E95" w:rsidRPr="0076547E">
        <w:rPr>
          <w:rFonts w:ascii="Times New Roman" w:hAnsi="Times New Roman" w:cs="Times New Roman"/>
          <w:sz w:val="24"/>
          <w:szCs w:val="24"/>
        </w:rPr>
        <w:t>V § 24ja sa slová „30. apríla“ nahrádzajú slovami „30. júna“.</w:t>
      </w:r>
    </w:p>
    <w:p w:rsidR="00B64E95" w:rsidRPr="0076547E" w:rsidRDefault="00B64E95" w:rsidP="00D358C2">
      <w:pPr>
        <w:spacing w:after="0"/>
        <w:jc w:val="both"/>
        <w:rPr>
          <w:rFonts w:ascii="Times New Roman" w:hAnsi="Times New Roman" w:cs="Times New Roman"/>
          <w:sz w:val="24"/>
          <w:szCs w:val="24"/>
        </w:rPr>
      </w:pPr>
    </w:p>
    <w:p w:rsidR="00300CEE" w:rsidRPr="0076547E" w:rsidRDefault="00251AAF" w:rsidP="00300CEE">
      <w:pPr>
        <w:spacing w:after="0"/>
        <w:jc w:val="both"/>
        <w:rPr>
          <w:rFonts w:ascii="Times New Roman" w:hAnsi="Times New Roman" w:cs="Times New Roman"/>
          <w:sz w:val="24"/>
          <w:szCs w:val="24"/>
        </w:rPr>
      </w:pPr>
      <w:r w:rsidRPr="0076547E">
        <w:rPr>
          <w:rFonts w:ascii="Times New Roman" w:hAnsi="Times New Roman" w:cs="Times New Roman"/>
          <w:sz w:val="24"/>
          <w:szCs w:val="24"/>
        </w:rPr>
        <w:t>4</w:t>
      </w:r>
      <w:r w:rsidR="00300CEE" w:rsidRPr="0076547E">
        <w:rPr>
          <w:rFonts w:ascii="Times New Roman" w:hAnsi="Times New Roman" w:cs="Times New Roman"/>
          <w:sz w:val="24"/>
          <w:szCs w:val="24"/>
        </w:rPr>
        <w:t>. Za § 24m sa vkladá § 24ma, ktorý vrátane nadpisu znie:</w:t>
      </w:r>
    </w:p>
    <w:p w:rsidR="00300CEE" w:rsidRPr="0076547E" w:rsidRDefault="00300CEE" w:rsidP="00300CEE">
      <w:pPr>
        <w:spacing w:after="0"/>
        <w:jc w:val="both"/>
        <w:rPr>
          <w:rFonts w:ascii="Times New Roman" w:hAnsi="Times New Roman" w:cs="Times New Roman"/>
          <w:sz w:val="24"/>
          <w:szCs w:val="24"/>
        </w:rPr>
      </w:pPr>
    </w:p>
    <w:p w:rsidR="00300CEE" w:rsidRPr="0076547E" w:rsidRDefault="00300CEE" w:rsidP="001E3EE1">
      <w:pPr>
        <w:spacing w:after="0"/>
        <w:jc w:val="center"/>
        <w:rPr>
          <w:rFonts w:ascii="Times New Roman" w:hAnsi="Times New Roman" w:cs="Times New Roman"/>
          <w:sz w:val="24"/>
          <w:szCs w:val="24"/>
        </w:rPr>
      </w:pPr>
      <w:r w:rsidRPr="0076547E">
        <w:rPr>
          <w:rFonts w:ascii="Times New Roman" w:hAnsi="Times New Roman" w:cs="Times New Roman"/>
          <w:sz w:val="24"/>
          <w:szCs w:val="24"/>
        </w:rPr>
        <w:t>„§ 24ma</w:t>
      </w:r>
    </w:p>
    <w:p w:rsidR="00300CEE" w:rsidRPr="0076547E" w:rsidRDefault="00300CEE" w:rsidP="001E3EE1">
      <w:pPr>
        <w:spacing w:after="0"/>
        <w:jc w:val="center"/>
        <w:rPr>
          <w:rFonts w:ascii="Times New Roman" w:hAnsi="Times New Roman" w:cs="Times New Roman"/>
          <w:sz w:val="24"/>
          <w:szCs w:val="24"/>
        </w:rPr>
      </w:pPr>
      <w:r w:rsidRPr="0076547E">
        <w:rPr>
          <w:rFonts w:ascii="Times New Roman" w:hAnsi="Times New Roman" w:cs="Times New Roman"/>
          <w:sz w:val="24"/>
          <w:szCs w:val="24"/>
        </w:rPr>
        <w:t>Predaj spotrebiteľského balenia cigariet označeného kontrolnou známkou, na ktorej je uvedený znak, ktorým je veľké písmeno "G" a spotrebiteľského balenia bezdymového tabakového výrobku označeného kontrolnou známkou, na ktorej je uvedený znak, ktorým je veľké písmeno „C“</w:t>
      </w:r>
    </w:p>
    <w:p w:rsidR="00300CEE" w:rsidRPr="0076547E" w:rsidRDefault="00300CEE" w:rsidP="00300CEE">
      <w:pPr>
        <w:spacing w:after="0"/>
        <w:jc w:val="both"/>
        <w:rPr>
          <w:rFonts w:ascii="Times New Roman" w:hAnsi="Times New Roman" w:cs="Times New Roman"/>
          <w:sz w:val="24"/>
          <w:szCs w:val="24"/>
        </w:rPr>
      </w:pPr>
    </w:p>
    <w:p w:rsidR="00300CEE" w:rsidRPr="0076547E" w:rsidRDefault="00300CEE" w:rsidP="001E3EE1">
      <w:pPr>
        <w:numPr>
          <w:ilvl w:val="0"/>
          <w:numId w:val="2"/>
        </w:numPr>
        <w:spacing w:after="0"/>
        <w:ind w:left="0" w:firstLine="0"/>
        <w:jc w:val="both"/>
        <w:rPr>
          <w:rFonts w:ascii="Times New Roman" w:hAnsi="Times New Roman" w:cs="Times New Roman"/>
          <w:sz w:val="24"/>
          <w:szCs w:val="24"/>
        </w:rPr>
      </w:pPr>
      <w:r w:rsidRPr="0076547E">
        <w:rPr>
          <w:rFonts w:ascii="Times New Roman" w:hAnsi="Times New Roman" w:cs="Times New Roman"/>
          <w:sz w:val="24"/>
          <w:szCs w:val="24"/>
        </w:rPr>
        <w:t>Ak daňový subjekt predáva, ponúka na predaj alebo skladuje spotrebiteľské balenie cigariet označené kontrolnou známkou podľa osobitného predpisu</w:t>
      </w:r>
      <w:r w:rsidRPr="0076547E">
        <w:rPr>
          <w:rFonts w:ascii="Times New Roman" w:hAnsi="Times New Roman" w:cs="Times New Roman"/>
          <w:sz w:val="24"/>
          <w:szCs w:val="24"/>
          <w:vertAlign w:val="superscript"/>
        </w:rPr>
        <w:t xml:space="preserve">40va) </w:t>
      </w:r>
      <w:r w:rsidRPr="0076547E">
        <w:rPr>
          <w:rFonts w:ascii="Times New Roman" w:hAnsi="Times New Roman" w:cs="Times New Roman"/>
          <w:sz w:val="24"/>
          <w:szCs w:val="24"/>
        </w:rPr>
        <w:t>a z dôvodu negatívnych následkov pandémie takéto spotrebiteľské balenie nepredá do 31. marca 2021, možno takéto spotrebiteľské balenie predávať, ponúkať na predaj alebo skladovať do vypredania zásob.</w:t>
      </w:r>
    </w:p>
    <w:p w:rsidR="00300CEE" w:rsidRPr="0076547E" w:rsidRDefault="00300CEE" w:rsidP="00300CEE">
      <w:pPr>
        <w:spacing w:after="0"/>
        <w:jc w:val="both"/>
        <w:rPr>
          <w:rFonts w:ascii="Times New Roman" w:hAnsi="Times New Roman" w:cs="Times New Roman"/>
          <w:sz w:val="24"/>
          <w:szCs w:val="24"/>
        </w:rPr>
      </w:pPr>
    </w:p>
    <w:p w:rsidR="00300CEE" w:rsidRPr="0076547E" w:rsidRDefault="00300CEE" w:rsidP="001E3EE1">
      <w:pPr>
        <w:numPr>
          <w:ilvl w:val="0"/>
          <w:numId w:val="2"/>
        </w:numPr>
        <w:spacing w:after="0"/>
        <w:ind w:left="0" w:firstLine="0"/>
        <w:jc w:val="both"/>
        <w:rPr>
          <w:rFonts w:ascii="Times New Roman" w:hAnsi="Times New Roman" w:cs="Times New Roman"/>
          <w:sz w:val="24"/>
          <w:szCs w:val="24"/>
        </w:rPr>
      </w:pPr>
      <w:r w:rsidRPr="0076547E">
        <w:rPr>
          <w:rFonts w:ascii="Times New Roman" w:hAnsi="Times New Roman" w:cs="Times New Roman"/>
          <w:sz w:val="24"/>
          <w:szCs w:val="24"/>
        </w:rPr>
        <w:t>Ak daňový subjekt predáva spotrebiteľské balenie bezdymového tabakového výrobku označené kontrolnou známkou podľa osobitného predpisu</w:t>
      </w:r>
      <w:r w:rsidRPr="0076547E">
        <w:rPr>
          <w:rFonts w:ascii="Times New Roman" w:hAnsi="Times New Roman" w:cs="Times New Roman"/>
          <w:sz w:val="24"/>
          <w:szCs w:val="24"/>
          <w:vertAlign w:val="superscript"/>
        </w:rPr>
        <w:t xml:space="preserve">40vb) </w:t>
      </w:r>
      <w:r w:rsidRPr="0076547E">
        <w:rPr>
          <w:rFonts w:ascii="Times New Roman" w:hAnsi="Times New Roman" w:cs="Times New Roman"/>
          <w:sz w:val="24"/>
          <w:szCs w:val="24"/>
        </w:rPr>
        <w:t>a z dôvodu negatívnych následkov pandémie takéto spotrebiteľské balenie nepredá do 30. apríla 2021, možno takéto spotrebiteľské balenie predávať najneskôr do 30. júna 2021; po tomto dátume sa takto označené spotrebiteľské balenie bezdymového tabakového výrobku považuje za neoznačené. Daňový subjekt, ktorý nepredal takéto spotrebiteľské balenie do 30. júna 2021, je povinný do 15. júla 2021 oznámiť colnému úradu množstvo takéhoto spotrebiteľského balenia a zároveň v tejto lehote požiadať miestne príslušný colný úrad o jeho zničenie; colný úrad takéto spotrebiteľské balenie bezdymového tabakového výrobku zničí na náklady daňového subjektu a o zničení vyhotoví protokol o zničení, pričom ustanovenie osobitného predpisu</w:t>
      </w:r>
      <w:r w:rsidRPr="0076547E">
        <w:rPr>
          <w:rFonts w:ascii="Times New Roman" w:hAnsi="Times New Roman" w:cs="Times New Roman"/>
          <w:sz w:val="24"/>
          <w:szCs w:val="24"/>
          <w:vertAlign w:val="superscript"/>
        </w:rPr>
        <w:t>40vc</w:t>
      </w:r>
      <w:r w:rsidRPr="0076547E">
        <w:rPr>
          <w:rFonts w:ascii="Times New Roman" w:hAnsi="Times New Roman" w:cs="Times New Roman"/>
          <w:sz w:val="24"/>
          <w:szCs w:val="24"/>
        </w:rPr>
        <w:t>) sa nepoužije.“.</w:t>
      </w:r>
    </w:p>
    <w:p w:rsidR="00300CEE" w:rsidRPr="0076547E" w:rsidRDefault="00300CEE" w:rsidP="00300CEE">
      <w:pPr>
        <w:spacing w:after="0"/>
        <w:jc w:val="both"/>
        <w:rPr>
          <w:rFonts w:ascii="Times New Roman" w:hAnsi="Times New Roman" w:cs="Times New Roman"/>
          <w:sz w:val="24"/>
          <w:szCs w:val="24"/>
        </w:rPr>
      </w:pPr>
    </w:p>
    <w:p w:rsidR="00300CEE" w:rsidRPr="0076547E" w:rsidRDefault="00300CEE" w:rsidP="00300CEE">
      <w:pPr>
        <w:spacing w:after="0"/>
        <w:jc w:val="both"/>
        <w:rPr>
          <w:rFonts w:ascii="Times New Roman" w:hAnsi="Times New Roman" w:cs="Times New Roman"/>
          <w:sz w:val="24"/>
          <w:szCs w:val="24"/>
        </w:rPr>
      </w:pPr>
      <w:r w:rsidRPr="0076547E">
        <w:rPr>
          <w:rFonts w:ascii="Times New Roman" w:hAnsi="Times New Roman" w:cs="Times New Roman"/>
          <w:sz w:val="24"/>
          <w:szCs w:val="24"/>
        </w:rPr>
        <w:t>Poznámky pod čiarou k odkazom 40va až 40vc znejú:</w:t>
      </w:r>
    </w:p>
    <w:p w:rsidR="00300CEE" w:rsidRPr="0076547E" w:rsidRDefault="00300CEE" w:rsidP="00300CEE">
      <w:pPr>
        <w:spacing w:after="0"/>
        <w:jc w:val="both"/>
        <w:rPr>
          <w:rFonts w:ascii="Times New Roman" w:hAnsi="Times New Roman" w:cs="Times New Roman"/>
          <w:sz w:val="24"/>
          <w:szCs w:val="24"/>
        </w:rPr>
      </w:pPr>
      <w:r w:rsidRPr="0076547E">
        <w:rPr>
          <w:rFonts w:ascii="Times New Roman" w:hAnsi="Times New Roman" w:cs="Times New Roman"/>
          <w:sz w:val="24"/>
          <w:szCs w:val="24"/>
        </w:rPr>
        <w:t>„</w:t>
      </w:r>
      <w:r w:rsidRPr="0076547E">
        <w:rPr>
          <w:rFonts w:ascii="Times New Roman" w:hAnsi="Times New Roman" w:cs="Times New Roman"/>
          <w:sz w:val="24"/>
          <w:szCs w:val="24"/>
          <w:vertAlign w:val="superscript"/>
        </w:rPr>
        <w:t>40va</w:t>
      </w:r>
      <w:r w:rsidRPr="0076547E">
        <w:rPr>
          <w:rFonts w:ascii="Times New Roman" w:hAnsi="Times New Roman" w:cs="Times New Roman"/>
          <w:sz w:val="24"/>
          <w:szCs w:val="24"/>
        </w:rPr>
        <w:t>) § 44ab ods. 6 zákona č. 106/2004 Z. z. v znení zákona č. 390/2020 Z. z.</w:t>
      </w:r>
    </w:p>
    <w:p w:rsidR="00300CEE" w:rsidRPr="0076547E" w:rsidRDefault="00300CEE" w:rsidP="00300CEE">
      <w:pPr>
        <w:spacing w:after="0"/>
        <w:jc w:val="both"/>
        <w:rPr>
          <w:rFonts w:ascii="Times New Roman" w:hAnsi="Times New Roman" w:cs="Times New Roman"/>
          <w:sz w:val="24"/>
          <w:szCs w:val="24"/>
        </w:rPr>
      </w:pPr>
      <w:r w:rsidRPr="0076547E">
        <w:rPr>
          <w:rFonts w:ascii="Times New Roman" w:hAnsi="Times New Roman" w:cs="Times New Roman"/>
          <w:sz w:val="24"/>
          <w:szCs w:val="24"/>
          <w:vertAlign w:val="superscript"/>
        </w:rPr>
        <w:t>40vb</w:t>
      </w:r>
      <w:r w:rsidRPr="0076547E">
        <w:rPr>
          <w:rFonts w:ascii="Times New Roman" w:hAnsi="Times New Roman" w:cs="Times New Roman"/>
          <w:sz w:val="24"/>
          <w:szCs w:val="24"/>
        </w:rPr>
        <w:t>) § 44ab ods. 12 zákona č. 106/2004 Z. z. v znení zákona č. 390/2020 Z. z.</w:t>
      </w:r>
    </w:p>
    <w:p w:rsidR="005B2B2F" w:rsidRPr="0076547E" w:rsidRDefault="00300CEE" w:rsidP="005B2B2F">
      <w:pPr>
        <w:spacing w:after="0"/>
        <w:jc w:val="both"/>
        <w:rPr>
          <w:rFonts w:ascii="Times New Roman" w:hAnsi="Times New Roman" w:cs="Times New Roman"/>
          <w:sz w:val="24"/>
          <w:szCs w:val="24"/>
        </w:rPr>
      </w:pPr>
      <w:r w:rsidRPr="0076547E">
        <w:rPr>
          <w:rFonts w:ascii="Times New Roman" w:hAnsi="Times New Roman" w:cs="Times New Roman"/>
          <w:sz w:val="24"/>
          <w:szCs w:val="24"/>
          <w:vertAlign w:val="superscript"/>
        </w:rPr>
        <w:t>40vc</w:t>
      </w:r>
      <w:r w:rsidRPr="0076547E">
        <w:rPr>
          <w:rFonts w:ascii="Times New Roman" w:hAnsi="Times New Roman" w:cs="Times New Roman"/>
          <w:sz w:val="24"/>
          <w:szCs w:val="24"/>
        </w:rPr>
        <w:t>) § 41 ods. 1 písm. a) zákona č. 106/2004 Z. z. v znení neskorších predpisov.“.</w:t>
      </w:r>
    </w:p>
    <w:p w:rsidR="009A5A83" w:rsidRPr="0076547E" w:rsidRDefault="009A5A83" w:rsidP="005B2B2F">
      <w:pPr>
        <w:spacing w:after="0"/>
        <w:jc w:val="both"/>
        <w:rPr>
          <w:rFonts w:ascii="Times New Roman" w:hAnsi="Times New Roman" w:cs="Times New Roman"/>
          <w:sz w:val="24"/>
          <w:szCs w:val="24"/>
        </w:rPr>
      </w:pPr>
    </w:p>
    <w:p w:rsidR="00193AB3" w:rsidRPr="0076547E" w:rsidRDefault="00251AAF" w:rsidP="00193AB3">
      <w:pPr>
        <w:spacing w:after="0" w:line="240" w:lineRule="auto"/>
        <w:jc w:val="both"/>
        <w:rPr>
          <w:rFonts w:ascii="Times New Roman" w:hAnsi="Times New Roman" w:cs="Times New Roman"/>
          <w:sz w:val="24"/>
          <w:szCs w:val="24"/>
        </w:rPr>
      </w:pPr>
      <w:r w:rsidRPr="0076547E">
        <w:rPr>
          <w:rFonts w:ascii="Times New Roman" w:hAnsi="Times New Roman" w:cs="Times New Roman"/>
          <w:sz w:val="24"/>
          <w:szCs w:val="24"/>
        </w:rPr>
        <w:t>5</w:t>
      </w:r>
      <w:r w:rsidR="009A5A83" w:rsidRPr="0076547E">
        <w:rPr>
          <w:rFonts w:ascii="Times New Roman" w:hAnsi="Times New Roman" w:cs="Times New Roman"/>
          <w:sz w:val="24"/>
          <w:szCs w:val="24"/>
        </w:rPr>
        <w:t xml:space="preserve">. </w:t>
      </w:r>
      <w:r w:rsidR="00193AB3" w:rsidRPr="0076547E">
        <w:rPr>
          <w:rFonts w:ascii="Times New Roman" w:hAnsi="Times New Roman" w:cs="Times New Roman"/>
          <w:sz w:val="24"/>
          <w:szCs w:val="24"/>
        </w:rPr>
        <w:t>Za § 30o sa vkladá § 30oa, ktorý znie:</w:t>
      </w:r>
    </w:p>
    <w:p w:rsidR="00193AB3" w:rsidRPr="0076547E" w:rsidRDefault="00193AB3" w:rsidP="00193AB3">
      <w:pPr>
        <w:jc w:val="center"/>
        <w:rPr>
          <w:rFonts w:ascii="Times New Roman" w:hAnsi="Times New Roman" w:cs="Times New Roman"/>
          <w:sz w:val="24"/>
          <w:szCs w:val="24"/>
        </w:rPr>
      </w:pPr>
    </w:p>
    <w:p w:rsidR="00193AB3" w:rsidRPr="0076547E" w:rsidRDefault="00193AB3" w:rsidP="00193AB3">
      <w:pPr>
        <w:pStyle w:val="Odsekzoznamu"/>
        <w:ind w:left="0"/>
        <w:jc w:val="center"/>
        <w:rPr>
          <w:rFonts w:ascii="Times New Roman" w:hAnsi="Times New Roman" w:cs="Times New Roman"/>
          <w:b/>
          <w:sz w:val="24"/>
          <w:szCs w:val="24"/>
        </w:rPr>
      </w:pPr>
      <w:r w:rsidRPr="0076547E">
        <w:rPr>
          <w:rFonts w:ascii="Times New Roman" w:hAnsi="Times New Roman" w:cs="Times New Roman"/>
          <w:sz w:val="24"/>
          <w:szCs w:val="24"/>
        </w:rPr>
        <w:t>„§ 30oa</w:t>
      </w:r>
    </w:p>
    <w:p w:rsidR="00193AB3" w:rsidRPr="0076547E" w:rsidRDefault="00193AB3" w:rsidP="00097FCE">
      <w:pPr>
        <w:jc w:val="both"/>
        <w:rPr>
          <w:rFonts w:ascii="Times New Roman" w:hAnsi="Times New Roman" w:cs="Times New Roman"/>
          <w:kern w:val="22"/>
          <w:sz w:val="24"/>
          <w:szCs w:val="24"/>
        </w:rPr>
      </w:pPr>
      <w:r w:rsidRPr="0076547E">
        <w:rPr>
          <w:rFonts w:ascii="Times New Roman" w:hAnsi="Times New Roman" w:cs="Times New Roman"/>
          <w:sz w:val="24"/>
          <w:szCs w:val="24"/>
        </w:rPr>
        <w:t>(1) Prevádzkovateľ hazardnej hry, ktorému lehota na úhradu odvodu podľa osobitného predpisu</w:t>
      </w:r>
      <w:r w:rsidRPr="0076547E">
        <w:rPr>
          <w:rFonts w:ascii="Times New Roman" w:hAnsi="Times New Roman" w:cs="Times New Roman"/>
          <w:sz w:val="24"/>
          <w:szCs w:val="24"/>
          <w:vertAlign w:val="superscript"/>
        </w:rPr>
        <w:t>51ab</w:t>
      </w:r>
      <w:r w:rsidRPr="0076547E">
        <w:rPr>
          <w:rFonts w:ascii="Times New Roman" w:hAnsi="Times New Roman" w:cs="Times New Roman"/>
          <w:sz w:val="24"/>
          <w:szCs w:val="24"/>
        </w:rPr>
        <w:t xml:space="preserve">) </w:t>
      </w:r>
      <w:r w:rsidRPr="0076547E">
        <w:rPr>
          <w:rFonts w:ascii="Times New Roman" w:hAnsi="Times New Roman" w:cs="Times New Roman"/>
          <w:kern w:val="22"/>
          <w:sz w:val="24"/>
          <w:szCs w:val="24"/>
        </w:rPr>
        <w:t xml:space="preserve">uplynie od účinnosti </w:t>
      </w:r>
      <w:r w:rsidRPr="0076547E">
        <w:rPr>
          <w:rFonts w:ascii="Times New Roman" w:hAnsi="Times New Roman" w:cs="Times New Roman"/>
          <w:sz w:val="24"/>
          <w:szCs w:val="24"/>
        </w:rPr>
        <w:t xml:space="preserve">tohto zákona do konca augusta 2021, nie je v omeškaní s úhradou takéhoto odvodu, ak ho uhradí do konca decembra 2021 spolu s úrokom podľa </w:t>
      </w:r>
      <w:r w:rsidRPr="0076547E">
        <w:rPr>
          <w:rFonts w:ascii="Times New Roman" w:hAnsi="Times New Roman" w:cs="Times New Roman"/>
          <w:kern w:val="22"/>
          <w:sz w:val="24"/>
          <w:szCs w:val="24"/>
        </w:rPr>
        <w:t>Oznámenia Komisie o revízii spôsobu stanovenia referenčných a diskontných sadzieb za obdobie odkladu úhrady takéhoto odvodu.</w:t>
      </w:r>
    </w:p>
    <w:p w:rsidR="00193AB3" w:rsidRPr="0076547E" w:rsidRDefault="00193AB3" w:rsidP="00097FCE">
      <w:pPr>
        <w:spacing w:after="0" w:line="276" w:lineRule="auto"/>
        <w:jc w:val="both"/>
        <w:rPr>
          <w:rFonts w:ascii="Times New Roman" w:hAnsi="Times New Roman" w:cs="Times New Roman"/>
          <w:sz w:val="24"/>
          <w:szCs w:val="24"/>
        </w:rPr>
      </w:pPr>
      <w:r w:rsidRPr="0076547E">
        <w:rPr>
          <w:rFonts w:ascii="Times New Roman" w:hAnsi="Times New Roman" w:cs="Times New Roman"/>
          <w:sz w:val="24"/>
          <w:szCs w:val="24"/>
        </w:rPr>
        <w:t>(2) Do uplynutia lehoty na odklad úhrady odvodu podľa odseku 1 sa ustanovenie osobitného predpisu o uvoľnení finančnej zábezpeky na neuhradené záväzky z takéhoto odvodu</w:t>
      </w:r>
      <w:r w:rsidRPr="0076547E">
        <w:rPr>
          <w:rFonts w:ascii="Times New Roman" w:hAnsi="Times New Roman" w:cs="Times New Roman"/>
          <w:sz w:val="24"/>
          <w:szCs w:val="24"/>
          <w:vertAlign w:val="superscript"/>
        </w:rPr>
        <w:t>51ac</w:t>
      </w:r>
      <w:r w:rsidRPr="0076547E">
        <w:rPr>
          <w:rFonts w:ascii="Times New Roman" w:hAnsi="Times New Roman" w:cs="Times New Roman"/>
          <w:sz w:val="24"/>
          <w:szCs w:val="24"/>
        </w:rPr>
        <w:t xml:space="preserve">) nepoužije.“.   </w:t>
      </w:r>
    </w:p>
    <w:p w:rsidR="00193AB3" w:rsidRPr="0076547E" w:rsidRDefault="00193AB3" w:rsidP="00097FCE">
      <w:pPr>
        <w:spacing w:after="0" w:line="276" w:lineRule="auto"/>
        <w:jc w:val="both"/>
        <w:rPr>
          <w:rFonts w:ascii="Times New Roman" w:hAnsi="Times New Roman" w:cs="Times New Roman"/>
          <w:sz w:val="24"/>
          <w:szCs w:val="24"/>
        </w:rPr>
      </w:pPr>
    </w:p>
    <w:p w:rsidR="00251AAF" w:rsidRPr="0076547E" w:rsidRDefault="00251AAF" w:rsidP="00097FCE">
      <w:pPr>
        <w:autoSpaceDE w:val="0"/>
        <w:autoSpaceDN w:val="0"/>
        <w:adjustRightInd w:val="0"/>
        <w:spacing w:after="0" w:line="240" w:lineRule="auto"/>
        <w:jc w:val="both"/>
        <w:rPr>
          <w:rFonts w:ascii="Times New Roman" w:eastAsia="Calibri" w:hAnsi="Times New Roman" w:cs="Times New Roman"/>
          <w:sz w:val="24"/>
          <w:szCs w:val="24"/>
        </w:rPr>
      </w:pPr>
      <w:r w:rsidRPr="0076547E">
        <w:rPr>
          <w:rFonts w:ascii="Times New Roman" w:eastAsia="Calibri" w:hAnsi="Times New Roman" w:cs="Times New Roman"/>
          <w:sz w:val="24"/>
          <w:szCs w:val="24"/>
        </w:rPr>
        <w:t>6. Za § 33 sa vkladá § 33aa, ktorý znie:</w:t>
      </w:r>
    </w:p>
    <w:p w:rsidR="00251AAF" w:rsidRPr="0076547E" w:rsidRDefault="00251AAF" w:rsidP="00B04139">
      <w:pPr>
        <w:spacing w:after="0" w:line="240" w:lineRule="auto"/>
        <w:jc w:val="center"/>
        <w:rPr>
          <w:rFonts w:ascii="Times New Roman" w:eastAsia="Times New Roman" w:hAnsi="Times New Roman" w:cs="Times New Roman"/>
          <w:sz w:val="24"/>
          <w:szCs w:val="24"/>
          <w:lang w:eastAsia="sk-SK"/>
        </w:rPr>
      </w:pPr>
      <w:r w:rsidRPr="0076547E">
        <w:rPr>
          <w:rFonts w:ascii="Times New Roman" w:eastAsia="Times New Roman" w:hAnsi="Times New Roman" w:cs="Times New Roman"/>
          <w:sz w:val="24"/>
          <w:szCs w:val="24"/>
          <w:lang w:eastAsia="sk-SK"/>
        </w:rPr>
        <w:t>„§ 33aa</w:t>
      </w:r>
    </w:p>
    <w:p w:rsidR="00251AAF" w:rsidRPr="0076547E" w:rsidRDefault="00251AAF" w:rsidP="00251AAF">
      <w:pPr>
        <w:spacing w:after="0" w:line="240" w:lineRule="auto"/>
        <w:ind w:left="708"/>
        <w:jc w:val="center"/>
        <w:rPr>
          <w:rFonts w:ascii="Times New Roman" w:eastAsia="Times New Roman" w:hAnsi="Times New Roman" w:cs="Times New Roman"/>
          <w:sz w:val="24"/>
          <w:szCs w:val="24"/>
          <w:lang w:eastAsia="sk-SK"/>
        </w:rPr>
      </w:pPr>
    </w:p>
    <w:p w:rsidR="00251AAF" w:rsidRPr="0076547E" w:rsidRDefault="00251AAF" w:rsidP="001E3EE1">
      <w:pPr>
        <w:spacing w:after="0" w:line="240" w:lineRule="auto"/>
        <w:jc w:val="both"/>
        <w:rPr>
          <w:rFonts w:ascii="Times New Roman" w:eastAsia="Times New Roman" w:hAnsi="Times New Roman" w:cs="Times New Roman"/>
          <w:sz w:val="24"/>
          <w:szCs w:val="24"/>
          <w:lang w:eastAsia="sk-SK"/>
        </w:rPr>
      </w:pPr>
      <w:r w:rsidRPr="0076547E">
        <w:rPr>
          <w:rFonts w:ascii="Times New Roman" w:eastAsia="Times New Roman" w:hAnsi="Times New Roman" w:cs="Times New Roman"/>
          <w:sz w:val="24"/>
          <w:szCs w:val="24"/>
          <w:lang w:eastAsia="sk-SK"/>
        </w:rPr>
        <w:t>Lehota na použitie bežných výdavkov poskytnutých po 31. júli rozpočtového roka 2020 podľa osobitného predpisu,</w:t>
      </w:r>
      <w:r w:rsidRPr="0076547E">
        <w:rPr>
          <w:rFonts w:ascii="Times New Roman" w:eastAsia="Times New Roman" w:hAnsi="Times New Roman" w:cs="Times New Roman"/>
          <w:bCs/>
          <w:sz w:val="24"/>
          <w:szCs w:val="24"/>
          <w:vertAlign w:val="superscript"/>
          <w:lang w:eastAsia="sk-SK"/>
        </w:rPr>
        <w:t>54</w:t>
      </w:r>
      <w:r w:rsidRPr="0076547E">
        <w:rPr>
          <w:rFonts w:ascii="Times New Roman" w:eastAsia="Times New Roman" w:hAnsi="Times New Roman" w:cs="Times New Roman"/>
          <w:bCs/>
          <w:sz w:val="24"/>
          <w:szCs w:val="24"/>
          <w:lang w:eastAsia="sk-SK"/>
        </w:rPr>
        <w:t>)</w:t>
      </w:r>
      <w:r w:rsidRPr="0076547E">
        <w:rPr>
          <w:rFonts w:ascii="Times New Roman" w:eastAsia="Times New Roman" w:hAnsi="Times New Roman" w:cs="Times New Roman"/>
          <w:sz w:val="24"/>
          <w:szCs w:val="24"/>
          <w:lang w:eastAsia="sk-SK"/>
        </w:rPr>
        <w:t xml:space="preserve"> ktoré nebolo možné použiť z dôvodu negatívnych následkov pandémie, sa považuje za dodržanú, ak sa tieto výdavky použijú najneskôr do konca rozpočtového roka 2021.“.</w:t>
      </w:r>
    </w:p>
    <w:p w:rsidR="00251AAF" w:rsidRPr="0076547E" w:rsidRDefault="00251AAF" w:rsidP="00097FCE">
      <w:pPr>
        <w:spacing w:after="0" w:line="240" w:lineRule="auto"/>
        <w:jc w:val="both"/>
        <w:rPr>
          <w:rFonts w:ascii="Times New Roman" w:eastAsia="Times New Roman" w:hAnsi="Times New Roman" w:cs="Times New Roman"/>
          <w:sz w:val="24"/>
          <w:szCs w:val="24"/>
          <w:lang w:eastAsia="sk-SK"/>
        </w:rPr>
      </w:pPr>
    </w:p>
    <w:p w:rsidR="00251AAF" w:rsidRPr="0076547E" w:rsidRDefault="00251AAF" w:rsidP="00097FCE">
      <w:pPr>
        <w:spacing w:after="0" w:line="276" w:lineRule="auto"/>
        <w:jc w:val="both"/>
        <w:rPr>
          <w:rFonts w:ascii="Times New Roman" w:hAnsi="Times New Roman" w:cs="Times New Roman"/>
          <w:sz w:val="24"/>
          <w:szCs w:val="24"/>
        </w:rPr>
      </w:pPr>
      <w:r w:rsidRPr="0076547E">
        <w:rPr>
          <w:rFonts w:ascii="Times New Roman" w:eastAsia="Times New Roman" w:hAnsi="Times New Roman" w:cs="Times New Roman"/>
          <w:sz w:val="24"/>
          <w:szCs w:val="24"/>
          <w:lang w:eastAsia="sk-SK"/>
        </w:rPr>
        <w:t>7. V § 33a ods. 1 sa číslo „2021“  nahrádza číslom „2022“ a na konci sa pripája táto veta: „Kapitálové výdavky rozpočtované na rozpočtový rok 2019, ktoré neboli použité do konca roka 2021 v súlade s osobitným predpisom,</w:t>
      </w:r>
      <w:r w:rsidRPr="0076547E">
        <w:rPr>
          <w:rFonts w:ascii="Times New Roman" w:eastAsia="Times New Roman" w:hAnsi="Times New Roman" w:cs="Times New Roman"/>
          <w:bCs/>
          <w:sz w:val="24"/>
          <w:szCs w:val="24"/>
          <w:vertAlign w:val="superscript"/>
          <w:lang w:eastAsia="sk-SK"/>
        </w:rPr>
        <w:t>54a</w:t>
      </w:r>
      <w:r w:rsidRPr="0076547E">
        <w:rPr>
          <w:rFonts w:ascii="Times New Roman" w:eastAsia="Times New Roman" w:hAnsi="Times New Roman" w:cs="Times New Roman"/>
          <w:bCs/>
          <w:sz w:val="24"/>
          <w:szCs w:val="24"/>
          <w:lang w:eastAsia="sk-SK"/>
        </w:rPr>
        <w:t>)</w:t>
      </w:r>
      <w:r w:rsidRPr="0076547E">
        <w:rPr>
          <w:rFonts w:ascii="Times New Roman" w:eastAsia="Times New Roman" w:hAnsi="Times New Roman" w:cs="Times New Roman"/>
          <w:sz w:val="24"/>
          <w:szCs w:val="24"/>
          <w:lang w:eastAsia="sk-SK"/>
        </w:rPr>
        <w:t xml:space="preserve"> možno použiť do 31. decembra 2022.“.</w:t>
      </w:r>
    </w:p>
    <w:p w:rsidR="00251AAF" w:rsidRPr="0076547E" w:rsidRDefault="00251AAF" w:rsidP="00097FCE">
      <w:pPr>
        <w:spacing w:after="0" w:line="276" w:lineRule="auto"/>
        <w:jc w:val="both"/>
        <w:rPr>
          <w:rFonts w:ascii="Times New Roman" w:hAnsi="Times New Roman" w:cs="Times New Roman"/>
          <w:sz w:val="24"/>
          <w:szCs w:val="24"/>
        </w:rPr>
      </w:pPr>
    </w:p>
    <w:p w:rsidR="009A5A83" w:rsidRPr="0076547E" w:rsidRDefault="00251AAF" w:rsidP="00097FCE">
      <w:pPr>
        <w:spacing w:after="0" w:line="276" w:lineRule="auto"/>
        <w:jc w:val="both"/>
        <w:rPr>
          <w:rFonts w:ascii="Times New Roman" w:eastAsia="Calibri" w:hAnsi="Times New Roman" w:cs="Times New Roman"/>
          <w:sz w:val="24"/>
          <w:szCs w:val="24"/>
        </w:rPr>
      </w:pPr>
      <w:r w:rsidRPr="0076547E">
        <w:rPr>
          <w:rFonts w:ascii="Times New Roman" w:hAnsi="Times New Roman" w:cs="Times New Roman"/>
          <w:sz w:val="24"/>
          <w:szCs w:val="24"/>
        </w:rPr>
        <w:t>8</w:t>
      </w:r>
      <w:r w:rsidR="00193AB3" w:rsidRPr="0076547E">
        <w:rPr>
          <w:rFonts w:ascii="Times New Roman" w:hAnsi="Times New Roman" w:cs="Times New Roman"/>
          <w:sz w:val="24"/>
          <w:szCs w:val="24"/>
        </w:rPr>
        <w:t xml:space="preserve">. </w:t>
      </w:r>
      <w:r w:rsidR="009A5A83" w:rsidRPr="0076547E">
        <w:rPr>
          <w:rFonts w:ascii="Times New Roman" w:eastAsia="Calibri" w:hAnsi="Times New Roman" w:cs="Times New Roman"/>
          <w:sz w:val="24"/>
          <w:szCs w:val="24"/>
        </w:rPr>
        <w:t>Za § 36d sa vkladajú § 36e a 36f, ktoré znejú:</w:t>
      </w:r>
    </w:p>
    <w:p w:rsidR="009A5A83" w:rsidRPr="0076547E" w:rsidRDefault="009A5A83" w:rsidP="009A5A83">
      <w:pPr>
        <w:spacing w:after="0"/>
        <w:jc w:val="center"/>
        <w:rPr>
          <w:rFonts w:ascii="Times New Roman" w:hAnsi="Times New Roman" w:cs="Times New Roman"/>
          <w:sz w:val="24"/>
          <w:szCs w:val="24"/>
        </w:rPr>
      </w:pPr>
    </w:p>
    <w:p w:rsidR="009A5A83" w:rsidRPr="0076547E" w:rsidRDefault="009A5A83" w:rsidP="009A5A83">
      <w:pPr>
        <w:spacing w:after="0"/>
        <w:jc w:val="center"/>
        <w:rPr>
          <w:rFonts w:ascii="Times New Roman" w:hAnsi="Times New Roman" w:cs="Times New Roman"/>
          <w:sz w:val="24"/>
          <w:szCs w:val="24"/>
        </w:rPr>
      </w:pPr>
      <w:r w:rsidRPr="0076547E">
        <w:rPr>
          <w:rFonts w:ascii="Times New Roman" w:hAnsi="Times New Roman" w:cs="Times New Roman"/>
          <w:sz w:val="24"/>
          <w:szCs w:val="24"/>
        </w:rPr>
        <w:t>„§ 36e</w:t>
      </w:r>
    </w:p>
    <w:p w:rsidR="009A5A83" w:rsidRPr="0076547E" w:rsidRDefault="009A5A83" w:rsidP="009A5A83">
      <w:pPr>
        <w:spacing w:after="0"/>
        <w:jc w:val="center"/>
        <w:rPr>
          <w:rFonts w:ascii="Times New Roman" w:hAnsi="Times New Roman" w:cs="Times New Roman"/>
          <w:sz w:val="24"/>
          <w:szCs w:val="24"/>
        </w:rPr>
      </w:pPr>
    </w:p>
    <w:p w:rsidR="009A5A83" w:rsidRPr="0076547E" w:rsidRDefault="009A5A83" w:rsidP="009A5A83">
      <w:pPr>
        <w:spacing w:after="0"/>
        <w:jc w:val="both"/>
        <w:rPr>
          <w:rFonts w:ascii="Times New Roman" w:hAnsi="Times New Roman" w:cs="Times New Roman"/>
          <w:sz w:val="24"/>
          <w:szCs w:val="24"/>
        </w:rPr>
      </w:pPr>
      <w:r w:rsidRPr="0076547E">
        <w:rPr>
          <w:rFonts w:ascii="Times New Roman" w:hAnsi="Times New Roman" w:cs="Times New Roman"/>
          <w:sz w:val="24"/>
          <w:szCs w:val="24"/>
        </w:rPr>
        <w:t>(1) Počas obdobia pandémie nebude v roku 2021 spoločenstvo vlastníkov bytov a nebytových priestorov v bytovom dome alebo v nebytovej budove alebo právnická osoba alebo fyzická osoba, s ktorou vlastníci bytov a nebytových priestorov v bytovom dome alebo v nebytovej budove uzatvorili zmluvu o výkone správy, v omeškaní s povinnosťou predložiť vlastníkom bytov a nebytových priestorov v bytovom dome alebo v nebytovej budove (ďalej len „vlastníci“) správu o svojej činnosti za predchádzajúci rok týkajúcej sa bytového domu alebo nebytovej budovy a vyúčtovanie použitia fondu prevádzky, údržby a opráv, úhrad za plnenia rozúčtované na jednotlivé byty a nebytové priestory v bytovom dome alebo v nebytovej budove v lehote podľa osobitného predpisu,</w:t>
      </w:r>
      <w:r w:rsidRPr="0076547E">
        <w:rPr>
          <w:rFonts w:ascii="Times New Roman" w:hAnsi="Times New Roman" w:cs="Times New Roman"/>
          <w:sz w:val="24"/>
          <w:szCs w:val="24"/>
          <w:vertAlign w:val="superscript"/>
        </w:rPr>
        <w:t>59g</w:t>
      </w:r>
      <w:r w:rsidRPr="0076547E">
        <w:rPr>
          <w:rFonts w:ascii="Times New Roman" w:hAnsi="Times New Roman" w:cs="Times New Roman"/>
          <w:sz w:val="24"/>
          <w:szCs w:val="24"/>
        </w:rPr>
        <w:t xml:space="preserve">) ak z dôvodu </w:t>
      </w:r>
      <w:r w:rsidRPr="0076547E">
        <w:rPr>
          <w:rFonts w:ascii="Times New Roman" w:eastAsia="Calibri" w:hAnsi="Times New Roman" w:cs="Times New Roman"/>
          <w:sz w:val="24"/>
          <w:szCs w:val="24"/>
        </w:rPr>
        <w:t>negatívnych podmienok výkonu správy počas pandémie</w:t>
      </w:r>
      <w:r w:rsidRPr="0076547E">
        <w:rPr>
          <w:rFonts w:ascii="Times New Roman" w:hAnsi="Times New Roman" w:cs="Times New Roman"/>
          <w:sz w:val="24"/>
          <w:szCs w:val="24"/>
        </w:rPr>
        <w:t xml:space="preserve"> predložia </w:t>
      </w:r>
      <w:r w:rsidRPr="0076547E">
        <w:rPr>
          <w:rFonts w:ascii="Times New Roman" w:eastAsia="Calibri" w:hAnsi="Times New Roman" w:cs="Times New Roman"/>
          <w:sz w:val="24"/>
          <w:szCs w:val="24"/>
        </w:rPr>
        <w:t>takúto správu a takéto vyúčtovanie</w:t>
      </w:r>
      <w:r w:rsidRPr="0076547E">
        <w:rPr>
          <w:rFonts w:ascii="Times New Roman" w:hAnsi="Times New Roman" w:cs="Times New Roman"/>
          <w:sz w:val="24"/>
          <w:szCs w:val="24"/>
        </w:rPr>
        <w:t xml:space="preserve"> do 31. júla 2021.</w:t>
      </w:r>
    </w:p>
    <w:p w:rsidR="009A5A83" w:rsidRPr="0076547E" w:rsidRDefault="009A5A83" w:rsidP="009A5A83">
      <w:pPr>
        <w:spacing w:after="0"/>
        <w:jc w:val="both"/>
        <w:rPr>
          <w:rFonts w:ascii="Times New Roman" w:hAnsi="Times New Roman" w:cs="Times New Roman"/>
          <w:sz w:val="24"/>
          <w:szCs w:val="24"/>
        </w:rPr>
      </w:pPr>
    </w:p>
    <w:p w:rsidR="009A5A83" w:rsidRPr="0076547E" w:rsidRDefault="009A5A83" w:rsidP="009A5A83">
      <w:pPr>
        <w:spacing w:after="0"/>
        <w:jc w:val="both"/>
        <w:rPr>
          <w:rFonts w:ascii="Times New Roman" w:hAnsi="Times New Roman" w:cs="Times New Roman"/>
          <w:sz w:val="24"/>
          <w:szCs w:val="24"/>
        </w:rPr>
      </w:pPr>
      <w:r w:rsidRPr="0076547E">
        <w:rPr>
          <w:rFonts w:ascii="Times New Roman" w:hAnsi="Times New Roman" w:cs="Times New Roman"/>
          <w:sz w:val="24"/>
          <w:szCs w:val="24"/>
        </w:rPr>
        <w:t>(2) Ustanovením odseku 1 nie sú dotknuté práva a povinnosti vyplývajúce z predloženého vyúčtovania použitia fondu prevádzky, údržby a opráv a úhrad za plnenia.</w:t>
      </w:r>
    </w:p>
    <w:p w:rsidR="009A5A83" w:rsidRPr="0076547E" w:rsidRDefault="009A5A83" w:rsidP="009A5A83">
      <w:pPr>
        <w:spacing w:after="0"/>
        <w:jc w:val="both"/>
        <w:rPr>
          <w:rFonts w:ascii="Times New Roman" w:hAnsi="Times New Roman" w:cs="Times New Roman"/>
          <w:sz w:val="24"/>
          <w:szCs w:val="24"/>
        </w:rPr>
      </w:pPr>
    </w:p>
    <w:p w:rsidR="009A5A83" w:rsidRPr="0076547E" w:rsidRDefault="009A5A83" w:rsidP="009A5A83">
      <w:pPr>
        <w:spacing w:after="0"/>
        <w:jc w:val="center"/>
        <w:rPr>
          <w:rFonts w:ascii="Times New Roman" w:hAnsi="Times New Roman" w:cs="Times New Roman"/>
          <w:sz w:val="24"/>
          <w:szCs w:val="24"/>
        </w:rPr>
      </w:pPr>
      <w:r w:rsidRPr="0076547E">
        <w:rPr>
          <w:rFonts w:ascii="Times New Roman" w:hAnsi="Times New Roman" w:cs="Times New Roman"/>
          <w:sz w:val="24"/>
          <w:szCs w:val="24"/>
        </w:rPr>
        <w:t>§ 36f</w:t>
      </w:r>
    </w:p>
    <w:p w:rsidR="009A5A83" w:rsidRPr="0076547E" w:rsidRDefault="009A5A83" w:rsidP="009A5A83">
      <w:pPr>
        <w:spacing w:after="0"/>
        <w:jc w:val="both"/>
        <w:rPr>
          <w:rFonts w:ascii="Times New Roman" w:hAnsi="Times New Roman" w:cs="Times New Roman"/>
          <w:sz w:val="24"/>
          <w:szCs w:val="24"/>
        </w:rPr>
      </w:pPr>
    </w:p>
    <w:p w:rsidR="009A5A83" w:rsidRPr="0076547E" w:rsidRDefault="009A5A83" w:rsidP="009A5A83">
      <w:pPr>
        <w:spacing w:after="0"/>
        <w:jc w:val="both"/>
        <w:rPr>
          <w:rFonts w:ascii="Times New Roman" w:hAnsi="Times New Roman" w:cs="Times New Roman"/>
          <w:sz w:val="24"/>
          <w:szCs w:val="24"/>
        </w:rPr>
      </w:pPr>
      <w:r w:rsidRPr="0076547E">
        <w:rPr>
          <w:rFonts w:ascii="Times New Roman" w:hAnsi="Times New Roman" w:cs="Times New Roman"/>
          <w:sz w:val="24"/>
          <w:szCs w:val="24"/>
        </w:rPr>
        <w:t>(1) Počas obdobia pandémie môžu vlastníci svoje hlasovacie právo na schôdzi vlastníkov alebo na písomnom hlasovaní podľa osobitného predpisu</w:t>
      </w:r>
      <w:r w:rsidRPr="0076547E">
        <w:rPr>
          <w:rFonts w:ascii="Times New Roman" w:hAnsi="Times New Roman" w:cs="Times New Roman"/>
          <w:sz w:val="24"/>
          <w:szCs w:val="24"/>
          <w:vertAlign w:val="superscript"/>
        </w:rPr>
        <w:t>59h</w:t>
      </w:r>
      <w:r w:rsidRPr="0076547E">
        <w:rPr>
          <w:rFonts w:ascii="Times New Roman" w:hAnsi="Times New Roman" w:cs="Times New Roman"/>
          <w:sz w:val="24"/>
          <w:szCs w:val="24"/>
        </w:rPr>
        <w:t>) uplatniť aj prostredníctvom prostriedkov informačnej a komunikačnej technológie (ďalej len „elektronické hlasovanie“). Vlastníci nemôžu splnomocniť iné osoby, aby ich pri elektronickom hlasovaní zastupovali. V</w:t>
      </w:r>
      <w:r w:rsidRPr="0076547E">
        <w:rPr>
          <w:rFonts w:ascii="Times New Roman" w:hAnsi="Times New Roman" w:cs="Times New Roman"/>
          <w:sz w:val="24"/>
          <w:szCs w:val="24"/>
          <w:shd w:val="clear" w:color="auto" w:fill="FFFFFF"/>
        </w:rPr>
        <w:t xml:space="preserve">ýkon hlasovacieho práva elektronickým hlasovaním </w:t>
      </w:r>
      <w:r w:rsidRPr="0076547E">
        <w:rPr>
          <w:rFonts w:ascii="Times New Roman" w:hAnsi="Times New Roman" w:cs="Times New Roman"/>
          <w:sz w:val="24"/>
          <w:szCs w:val="24"/>
        </w:rPr>
        <w:t xml:space="preserve">musí byť vykonaný spôsobom, </w:t>
      </w:r>
    </w:p>
    <w:p w:rsidR="009A5A83" w:rsidRPr="0076547E" w:rsidRDefault="009A5A83" w:rsidP="009A5A83">
      <w:pPr>
        <w:spacing w:after="0"/>
        <w:jc w:val="both"/>
        <w:rPr>
          <w:rFonts w:ascii="Times New Roman" w:hAnsi="Times New Roman" w:cs="Times New Roman"/>
          <w:sz w:val="24"/>
          <w:szCs w:val="24"/>
        </w:rPr>
      </w:pPr>
      <w:r w:rsidRPr="0076547E">
        <w:rPr>
          <w:rFonts w:ascii="Times New Roman" w:hAnsi="Times New Roman" w:cs="Times New Roman"/>
          <w:sz w:val="24"/>
          <w:szCs w:val="24"/>
        </w:rPr>
        <w:t>a) ktorý umožňuje overiť totožnosť a účasť vlastníkov na hlasovaní,</w:t>
      </w:r>
    </w:p>
    <w:p w:rsidR="009A5A83" w:rsidRPr="0076547E" w:rsidRDefault="009A5A83" w:rsidP="009A5A83">
      <w:pPr>
        <w:spacing w:after="0"/>
        <w:jc w:val="both"/>
        <w:rPr>
          <w:rFonts w:ascii="Times New Roman" w:hAnsi="Times New Roman" w:cs="Times New Roman"/>
          <w:sz w:val="24"/>
          <w:szCs w:val="24"/>
        </w:rPr>
      </w:pPr>
      <w:r w:rsidRPr="0076547E">
        <w:rPr>
          <w:rFonts w:ascii="Times New Roman" w:hAnsi="Times New Roman" w:cs="Times New Roman"/>
          <w:sz w:val="24"/>
          <w:szCs w:val="24"/>
        </w:rPr>
        <w:t>b) z ktorého je zrejmý a určitý prejav vôle každého z vlastníkov pri hlasovaní o konkrétnej otázke vylučujúci akúkoľvek zameniteľnosť,</w:t>
      </w:r>
    </w:p>
    <w:p w:rsidR="009A5A83" w:rsidRPr="0076547E" w:rsidRDefault="009A5A83" w:rsidP="009A5A83">
      <w:pPr>
        <w:spacing w:after="0"/>
        <w:jc w:val="both"/>
        <w:rPr>
          <w:rFonts w:ascii="Times New Roman" w:hAnsi="Times New Roman" w:cs="Times New Roman"/>
          <w:sz w:val="24"/>
          <w:szCs w:val="24"/>
        </w:rPr>
      </w:pPr>
      <w:r w:rsidRPr="0076547E">
        <w:rPr>
          <w:rFonts w:ascii="Times New Roman" w:hAnsi="Times New Roman" w:cs="Times New Roman"/>
          <w:sz w:val="24"/>
          <w:szCs w:val="24"/>
        </w:rPr>
        <w:t>c) ktorý zabezpečí ochranu hlasovania a jeho výsledkov pred neoprávneným zásahom.</w:t>
      </w:r>
    </w:p>
    <w:p w:rsidR="009A5A83" w:rsidRPr="0076547E" w:rsidRDefault="009A5A83" w:rsidP="009A5A83">
      <w:pPr>
        <w:spacing w:after="0"/>
        <w:jc w:val="both"/>
        <w:rPr>
          <w:rFonts w:ascii="Times New Roman" w:hAnsi="Times New Roman" w:cs="Times New Roman"/>
          <w:sz w:val="24"/>
          <w:szCs w:val="24"/>
        </w:rPr>
      </w:pPr>
    </w:p>
    <w:p w:rsidR="009A5A83" w:rsidRPr="0076547E" w:rsidRDefault="009A5A83" w:rsidP="009A5A83">
      <w:pPr>
        <w:spacing w:after="0"/>
        <w:jc w:val="both"/>
        <w:rPr>
          <w:rFonts w:ascii="Times New Roman" w:hAnsi="Times New Roman" w:cs="Times New Roman"/>
          <w:sz w:val="24"/>
          <w:szCs w:val="24"/>
        </w:rPr>
      </w:pPr>
      <w:r w:rsidRPr="0076547E">
        <w:rPr>
          <w:rFonts w:ascii="Times New Roman" w:hAnsi="Times New Roman" w:cs="Times New Roman"/>
          <w:sz w:val="24"/>
          <w:szCs w:val="24"/>
        </w:rPr>
        <w:t>(2) Osoba, ktorá podľa osobitného predpisu</w:t>
      </w:r>
      <w:r w:rsidRPr="0076547E">
        <w:rPr>
          <w:rFonts w:ascii="Times New Roman" w:hAnsi="Times New Roman" w:cs="Times New Roman"/>
          <w:sz w:val="24"/>
          <w:szCs w:val="24"/>
          <w:vertAlign w:val="superscript"/>
        </w:rPr>
        <w:t>59h</w:t>
      </w:r>
      <w:r w:rsidRPr="0076547E">
        <w:rPr>
          <w:rFonts w:ascii="Times New Roman" w:hAnsi="Times New Roman" w:cs="Times New Roman"/>
          <w:sz w:val="24"/>
          <w:szCs w:val="24"/>
        </w:rPr>
        <w:t>) zvolala schôdzu vlastníkov alebo vyhlásila písomné hlasovanie, je povinná</w:t>
      </w:r>
    </w:p>
    <w:p w:rsidR="009A5A83" w:rsidRPr="0076547E" w:rsidRDefault="009A5A83" w:rsidP="009A5A83">
      <w:pPr>
        <w:spacing w:after="0"/>
        <w:jc w:val="both"/>
        <w:rPr>
          <w:rFonts w:ascii="Times New Roman" w:hAnsi="Times New Roman" w:cs="Times New Roman"/>
          <w:sz w:val="24"/>
          <w:szCs w:val="24"/>
        </w:rPr>
      </w:pPr>
      <w:r w:rsidRPr="0076547E">
        <w:rPr>
          <w:rFonts w:ascii="Times New Roman" w:hAnsi="Times New Roman" w:cs="Times New Roman"/>
          <w:sz w:val="24"/>
          <w:szCs w:val="24"/>
        </w:rPr>
        <w:t>a) vykonať všetky opatrenia potrebné na zabezpečenie riadneho a nerušeného priebehu elektronického hlasovania,</w:t>
      </w:r>
    </w:p>
    <w:p w:rsidR="009A5A83" w:rsidRPr="0076547E" w:rsidRDefault="009A5A83" w:rsidP="009A5A83">
      <w:pPr>
        <w:spacing w:after="0"/>
        <w:jc w:val="both"/>
        <w:rPr>
          <w:rFonts w:ascii="Times New Roman" w:hAnsi="Times New Roman" w:cs="Times New Roman"/>
          <w:sz w:val="24"/>
          <w:szCs w:val="24"/>
        </w:rPr>
      </w:pPr>
      <w:r w:rsidRPr="0076547E">
        <w:rPr>
          <w:rFonts w:ascii="Times New Roman" w:hAnsi="Times New Roman" w:cs="Times New Roman"/>
          <w:sz w:val="24"/>
          <w:szCs w:val="24"/>
        </w:rPr>
        <w:t>b) prijímať hlasy uplatnené elektronickým hlasovaním odo dňa uverejnenia oznámenia o konaní schôdze vlastníkov alebo písomného hlasovania,</w:t>
      </w:r>
    </w:p>
    <w:p w:rsidR="009A5A83" w:rsidRPr="0076547E" w:rsidRDefault="009A5A83" w:rsidP="009A5A83">
      <w:pPr>
        <w:spacing w:after="0"/>
        <w:jc w:val="both"/>
        <w:rPr>
          <w:rFonts w:ascii="Times New Roman" w:hAnsi="Times New Roman" w:cs="Times New Roman"/>
          <w:sz w:val="24"/>
          <w:szCs w:val="24"/>
        </w:rPr>
      </w:pPr>
      <w:r w:rsidRPr="0076547E">
        <w:rPr>
          <w:rFonts w:ascii="Times New Roman" w:hAnsi="Times New Roman" w:cs="Times New Roman"/>
          <w:sz w:val="24"/>
          <w:szCs w:val="24"/>
        </w:rPr>
        <w:t>c) bez zbytočného odkladu potvrdiť prijatie hlasu tomu, kto sa zúčastnil elektronického hlasovania; potvrdenie o zrealizovanom elektronickom hlasovaní sa vykoná rovnakým spôsobom ako elektronické hlasovanie,</w:t>
      </w:r>
    </w:p>
    <w:p w:rsidR="009A5A83" w:rsidRPr="0076547E" w:rsidRDefault="009A5A83" w:rsidP="009A5A83">
      <w:pPr>
        <w:spacing w:after="0"/>
        <w:jc w:val="both"/>
        <w:rPr>
          <w:rFonts w:ascii="Times New Roman" w:hAnsi="Times New Roman" w:cs="Times New Roman"/>
          <w:sz w:val="24"/>
          <w:szCs w:val="24"/>
        </w:rPr>
      </w:pPr>
      <w:r w:rsidRPr="0076547E">
        <w:rPr>
          <w:rFonts w:ascii="Times New Roman" w:hAnsi="Times New Roman" w:cs="Times New Roman"/>
          <w:sz w:val="24"/>
          <w:szCs w:val="24"/>
        </w:rPr>
        <w:t>d) uviesť v zápisnici zo schôdze vlastníkov alebo z písomného hlasovania menovite aj vlastníkov, ktorí hlasovali elektronicky,</w:t>
      </w:r>
    </w:p>
    <w:p w:rsidR="009A5A83" w:rsidRPr="0076547E" w:rsidRDefault="009A5A83" w:rsidP="009A5A83">
      <w:pPr>
        <w:spacing w:after="0"/>
        <w:jc w:val="both"/>
        <w:rPr>
          <w:rFonts w:ascii="Times New Roman" w:hAnsi="Times New Roman" w:cs="Times New Roman"/>
          <w:sz w:val="24"/>
          <w:szCs w:val="24"/>
        </w:rPr>
      </w:pPr>
      <w:r w:rsidRPr="0076547E">
        <w:rPr>
          <w:rFonts w:ascii="Times New Roman" w:hAnsi="Times New Roman" w:cs="Times New Roman"/>
          <w:sz w:val="24"/>
          <w:szCs w:val="24"/>
        </w:rPr>
        <w:t xml:space="preserve">e) </w:t>
      </w:r>
      <w:r w:rsidRPr="0076547E">
        <w:rPr>
          <w:rFonts w:ascii="Times New Roman" w:hAnsi="Times New Roman" w:cs="Times New Roman"/>
          <w:sz w:val="24"/>
          <w:szCs w:val="24"/>
          <w:shd w:val="clear" w:color="auto" w:fill="FFFFFF"/>
        </w:rPr>
        <w:t>zverejniť zápisnicu pri elektronickom hlasovaní spôsobom v dome obvyklým.“.</w:t>
      </w:r>
    </w:p>
    <w:p w:rsidR="009A5A83" w:rsidRPr="0076547E" w:rsidRDefault="009A5A83" w:rsidP="009A5A83">
      <w:pPr>
        <w:spacing w:after="0"/>
        <w:ind w:firstLine="708"/>
        <w:jc w:val="both"/>
        <w:rPr>
          <w:rFonts w:ascii="Times New Roman" w:hAnsi="Times New Roman" w:cs="Times New Roman"/>
          <w:sz w:val="24"/>
          <w:szCs w:val="24"/>
        </w:rPr>
      </w:pPr>
    </w:p>
    <w:p w:rsidR="009A5A83" w:rsidRPr="0076547E" w:rsidRDefault="009A5A83" w:rsidP="009A5A83">
      <w:pPr>
        <w:spacing w:after="0"/>
        <w:jc w:val="both"/>
        <w:rPr>
          <w:rFonts w:ascii="Times New Roman" w:hAnsi="Times New Roman" w:cs="Times New Roman"/>
          <w:sz w:val="24"/>
          <w:szCs w:val="24"/>
        </w:rPr>
      </w:pPr>
      <w:r w:rsidRPr="0076547E">
        <w:rPr>
          <w:rFonts w:ascii="Times New Roman" w:hAnsi="Times New Roman" w:cs="Times New Roman"/>
          <w:sz w:val="24"/>
          <w:szCs w:val="24"/>
        </w:rPr>
        <w:t>Poznámka pod čiarou k odkazu 59h znie:</w:t>
      </w:r>
    </w:p>
    <w:p w:rsidR="009A5A83" w:rsidRPr="0076547E" w:rsidRDefault="009A5A83" w:rsidP="009A5A83">
      <w:pPr>
        <w:spacing w:after="0"/>
        <w:jc w:val="both"/>
        <w:rPr>
          <w:rFonts w:ascii="Times New Roman" w:hAnsi="Times New Roman" w:cs="Times New Roman"/>
          <w:sz w:val="24"/>
          <w:szCs w:val="24"/>
        </w:rPr>
      </w:pPr>
      <w:r w:rsidRPr="0076547E">
        <w:rPr>
          <w:rFonts w:ascii="Times New Roman" w:hAnsi="Times New Roman" w:cs="Times New Roman"/>
          <w:sz w:val="24"/>
          <w:szCs w:val="24"/>
        </w:rPr>
        <w:lastRenderedPageBreak/>
        <w:t>„</w:t>
      </w:r>
      <w:r w:rsidRPr="0076547E">
        <w:rPr>
          <w:rFonts w:ascii="Times New Roman" w:hAnsi="Times New Roman" w:cs="Times New Roman"/>
          <w:sz w:val="24"/>
          <w:szCs w:val="24"/>
          <w:vertAlign w:val="superscript"/>
        </w:rPr>
        <w:t>59h</w:t>
      </w:r>
      <w:r w:rsidRPr="0076547E">
        <w:rPr>
          <w:rFonts w:ascii="Times New Roman" w:hAnsi="Times New Roman" w:cs="Times New Roman"/>
          <w:sz w:val="24"/>
          <w:szCs w:val="24"/>
        </w:rPr>
        <w:t>) § 14 až 14b zákona Národnej rady Slovenskej republiky č. 182/1993 Z.</w:t>
      </w:r>
      <w:r w:rsidR="004F688E" w:rsidRPr="0076547E">
        <w:rPr>
          <w:rFonts w:ascii="Times New Roman" w:hAnsi="Times New Roman" w:cs="Times New Roman"/>
          <w:sz w:val="24"/>
          <w:szCs w:val="24"/>
        </w:rPr>
        <w:t xml:space="preserve"> </w:t>
      </w:r>
      <w:r w:rsidRPr="0076547E">
        <w:rPr>
          <w:rFonts w:ascii="Times New Roman" w:hAnsi="Times New Roman" w:cs="Times New Roman"/>
          <w:sz w:val="24"/>
          <w:szCs w:val="24"/>
        </w:rPr>
        <w:t>z. v znení neskorších predpisov.“.</w:t>
      </w:r>
    </w:p>
    <w:p w:rsidR="009A5A83" w:rsidRPr="0076547E" w:rsidRDefault="009A5A83" w:rsidP="009A5A83">
      <w:pPr>
        <w:spacing w:after="0"/>
        <w:jc w:val="both"/>
        <w:rPr>
          <w:rFonts w:ascii="Times New Roman" w:hAnsi="Times New Roman" w:cs="Times New Roman"/>
          <w:sz w:val="24"/>
          <w:szCs w:val="24"/>
        </w:rPr>
      </w:pPr>
      <w:r w:rsidRPr="0076547E">
        <w:rPr>
          <w:rFonts w:ascii="Times New Roman" w:hAnsi="Times New Roman" w:cs="Times New Roman"/>
          <w:sz w:val="24"/>
          <w:szCs w:val="24"/>
        </w:rPr>
        <w:tab/>
      </w:r>
    </w:p>
    <w:p w:rsidR="00D358C2" w:rsidRPr="0076547E" w:rsidRDefault="00D358C2" w:rsidP="00D358C2">
      <w:pPr>
        <w:spacing w:after="0"/>
        <w:jc w:val="center"/>
        <w:rPr>
          <w:rFonts w:ascii="Times New Roman" w:hAnsi="Times New Roman" w:cs="Times New Roman"/>
          <w:b/>
          <w:sz w:val="24"/>
          <w:szCs w:val="24"/>
        </w:rPr>
      </w:pPr>
      <w:bookmarkStart w:id="0" w:name="_GoBack"/>
      <w:bookmarkEnd w:id="0"/>
      <w:r w:rsidRPr="0076547E">
        <w:rPr>
          <w:rFonts w:ascii="Times New Roman" w:hAnsi="Times New Roman" w:cs="Times New Roman"/>
          <w:b/>
          <w:sz w:val="24"/>
          <w:szCs w:val="24"/>
        </w:rPr>
        <w:t>Čl. II</w:t>
      </w:r>
    </w:p>
    <w:p w:rsidR="00D358C2" w:rsidRPr="0076547E" w:rsidRDefault="00D358C2" w:rsidP="00D358C2">
      <w:pPr>
        <w:spacing w:after="0"/>
        <w:rPr>
          <w:rFonts w:ascii="Times New Roman" w:hAnsi="Times New Roman" w:cs="Times New Roman"/>
          <w:sz w:val="24"/>
          <w:szCs w:val="24"/>
        </w:rPr>
      </w:pPr>
    </w:p>
    <w:p w:rsidR="00D358C2" w:rsidRPr="0076547E" w:rsidRDefault="00D358C2" w:rsidP="00D358C2">
      <w:pPr>
        <w:spacing w:after="0"/>
        <w:rPr>
          <w:rFonts w:ascii="Times New Roman" w:hAnsi="Times New Roman" w:cs="Times New Roman"/>
          <w:sz w:val="24"/>
          <w:szCs w:val="24"/>
        </w:rPr>
      </w:pPr>
      <w:r w:rsidRPr="0076547E">
        <w:rPr>
          <w:rFonts w:ascii="Times New Roman" w:hAnsi="Times New Roman" w:cs="Times New Roman"/>
          <w:sz w:val="24"/>
          <w:szCs w:val="24"/>
        </w:rPr>
        <w:t>Tento zákon nadobúda účinnosť dňom vyhlásenia.</w:t>
      </w:r>
    </w:p>
    <w:p w:rsidR="0076547E" w:rsidRPr="0076547E" w:rsidRDefault="0076547E" w:rsidP="00D358C2">
      <w:pPr>
        <w:spacing w:after="0"/>
        <w:rPr>
          <w:rFonts w:ascii="Times New Roman" w:hAnsi="Times New Roman" w:cs="Times New Roman"/>
          <w:sz w:val="24"/>
          <w:szCs w:val="24"/>
        </w:rPr>
      </w:pPr>
    </w:p>
    <w:p w:rsidR="0076547E" w:rsidRPr="0076547E" w:rsidRDefault="0076547E" w:rsidP="00D358C2">
      <w:pPr>
        <w:spacing w:after="0"/>
        <w:rPr>
          <w:rFonts w:ascii="Times New Roman" w:hAnsi="Times New Roman" w:cs="Times New Roman"/>
          <w:sz w:val="24"/>
          <w:szCs w:val="24"/>
        </w:rPr>
      </w:pPr>
    </w:p>
    <w:p w:rsidR="0076547E" w:rsidRPr="0076547E" w:rsidRDefault="0076547E" w:rsidP="00D358C2">
      <w:pPr>
        <w:spacing w:after="0"/>
        <w:rPr>
          <w:rFonts w:ascii="Times New Roman" w:hAnsi="Times New Roman" w:cs="Times New Roman"/>
          <w:sz w:val="24"/>
          <w:szCs w:val="24"/>
        </w:rPr>
      </w:pPr>
    </w:p>
    <w:p w:rsidR="0076547E" w:rsidRPr="0076547E" w:rsidRDefault="0076547E" w:rsidP="00D358C2">
      <w:pPr>
        <w:spacing w:after="0"/>
        <w:rPr>
          <w:rFonts w:ascii="Times New Roman" w:hAnsi="Times New Roman" w:cs="Times New Roman"/>
          <w:sz w:val="24"/>
          <w:szCs w:val="24"/>
        </w:rPr>
      </w:pPr>
    </w:p>
    <w:p w:rsidR="0076547E" w:rsidRPr="0076547E" w:rsidRDefault="0076547E" w:rsidP="00D358C2">
      <w:pPr>
        <w:spacing w:after="0"/>
        <w:rPr>
          <w:rFonts w:ascii="Times New Roman" w:hAnsi="Times New Roman" w:cs="Times New Roman"/>
          <w:sz w:val="24"/>
          <w:szCs w:val="24"/>
        </w:rPr>
      </w:pPr>
    </w:p>
    <w:p w:rsidR="0076547E" w:rsidRPr="0076547E" w:rsidRDefault="0076547E" w:rsidP="00D358C2">
      <w:pPr>
        <w:spacing w:after="0"/>
        <w:rPr>
          <w:rFonts w:ascii="Times New Roman" w:hAnsi="Times New Roman" w:cs="Times New Roman"/>
          <w:sz w:val="24"/>
          <w:szCs w:val="24"/>
        </w:rPr>
      </w:pPr>
    </w:p>
    <w:p w:rsidR="0076547E" w:rsidRPr="0076547E" w:rsidRDefault="0076547E" w:rsidP="00D358C2">
      <w:pPr>
        <w:spacing w:after="0"/>
        <w:rPr>
          <w:rFonts w:ascii="Times New Roman" w:hAnsi="Times New Roman" w:cs="Times New Roman"/>
          <w:sz w:val="24"/>
          <w:szCs w:val="24"/>
        </w:rPr>
      </w:pPr>
    </w:p>
    <w:p w:rsidR="0076547E" w:rsidRPr="0076547E" w:rsidRDefault="0076547E" w:rsidP="00D358C2">
      <w:pPr>
        <w:spacing w:after="0"/>
        <w:rPr>
          <w:rFonts w:ascii="Times New Roman" w:hAnsi="Times New Roman" w:cs="Times New Roman"/>
          <w:sz w:val="24"/>
          <w:szCs w:val="24"/>
        </w:rPr>
      </w:pPr>
    </w:p>
    <w:p w:rsidR="0076547E" w:rsidRPr="0076547E" w:rsidRDefault="0076547E" w:rsidP="00D358C2">
      <w:pPr>
        <w:spacing w:after="0"/>
        <w:rPr>
          <w:rFonts w:ascii="Times New Roman" w:hAnsi="Times New Roman" w:cs="Times New Roman"/>
          <w:sz w:val="24"/>
          <w:szCs w:val="24"/>
        </w:rPr>
      </w:pPr>
    </w:p>
    <w:p w:rsidR="0076547E" w:rsidRPr="0076547E" w:rsidRDefault="0076547E" w:rsidP="00D358C2">
      <w:pPr>
        <w:spacing w:after="0"/>
        <w:rPr>
          <w:rFonts w:ascii="Times New Roman" w:hAnsi="Times New Roman" w:cs="Times New Roman"/>
          <w:sz w:val="24"/>
          <w:szCs w:val="24"/>
        </w:rPr>
      </w:pPr>
    </w:p>
    <w:p w:rsidR="0076547E" w:rsidRPr="0076547E" w:rsidRDefault="0076547E" w:rsidP="00D358C2">
      <w:pPr>
        <w:spacing w:after="0"/>
        <w:rPr>
          <w:rFonts w:ascii="Times New Roman" w:hAnsi="Times New Roman" w:cs="Times New Roman"/>
          <w:sz w:val="24"/>
          <w:szCs w:val="24"/>
        </w:rPr>
      </w:pPr>
    </w:p>
    <w:p w:rsidR="0076547E" w:rsidRPr="0076547E" w:rsidRDefault="0076547E" w:rsidP="00D358C2">
      <w:pPr>
        <w:spacing w:after="0"/>
        <w:rPr>
          <w:rFonts w:ascii="Times New Roman" w:hAnsi="Times New Roman" w:cs="Times New Roman"/>
          <w:sz w:val="24"/>
          <w:szCs w:val="24"/>
        </w:rPr>
      </w:pPr>
    </w:p>
    <w:p w:rsidR="0076547E" w:rsidRPr="0076547E" w:rsidRDefault="0076547E" w:rsidP="00D358C2">
      <w:pPr>
        <w:spacing w:after="0"/>
        <w:rPr>
          <w:rFonts w:ascii="Times New Roman" w:hAnsi="Times New Roman" w:cs="Times New Roman"/>
          <w:sz w:val="24"/>
          <w:szCs w:val="24"/>
        </w:rPr>
      </w:pPr>
    </w:p>
    <w:p w:rsidR="0076547E" w:rsidRPr="0076547E" w:rsidRDefault="0076547E" w:rsidP="00D358C2">
      <w:pPr>
        <w:spacing w:after="0"/>
        <w:rPr>
          <w:rFonts w:ascii="Times New Roman" w:hAnsi="Times New Roman" w:cs="Times New Roman"/>
          <w:sz w:val="24"/>
          <w:szCs w:val="24"/>
        </w:rPr>
      </w:pPr>
    </w:p>
    <w:p w:rsidR="0076547E" w:rsidRPr="0076547E" w:rsidRDefault="0076547E" w:rsidP="00D358C2">
      <w:pPr>
        <w:spacing w:after="0"/>
        <w:rPr>
          <w:rFonts w:ascii="Times New Roman" w:hAnsi="Times New Roman" w:cs="Times New Roman"/>
          <w:sz w:val="24"/>
          <w:szCs w:val="24"/>
        </w:rPr>
      </w:pPr>
    </w:p>
    <w:p w:rsidR="0076547E" w:rsidRPr="0076547E" w:rsidRDefault="0076547E" w:rsidP="00D358C2">
      <w:pPr>
        <w:spacing w:after="0"/>
        <w:rPr>
          <w:rFonts w:ascii="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r w:rsidRPr="0076547E">
        <w:rPr>
          <w:rFonts w:ascii="Times New Roman" w:eastAsia="Times New Roman" w:hAnsi="Times New Roman" w:cs="Times New Roman"/>
          <w:sz w:val="24"/>
          <w:szCs w:val="24"/>
        </w:rPr>
        <w:t>prezidentka  Slovenskej republiky</w:t>
      </w: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r w:rsidRPr="0076547E">
        <w:rPr>
          <w:rFonts w:ascii="Times New Roman" w:eastAsia="Times New Roman" w:hAnsi="Times New Roman" w:cs="Times New Roman"/>
          <w:sz w:val="24"/>
          <w:szCs w:val="24"/>
        </w:rPr>
        <w:t>predseda Národnej rady Slovenskej republiky</w:t>
      </w: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p>
    <w:p w:rsidR="0076547E" w:rsidRPr="0076547E" w:rsidRDefault="0076547E" w:rsidP="0076547E">
      <w:pPr>
        <w:spacing w:after="0" w:line="240" w:lineRule="auto"/>
        <w:ind w:firstLine="426"/>
        <w:jc w:val="center"/>
        <w:rPr>
          <w:rFonts w:ascii="Times New Roman" w:eastAsia="Times New Roman" w:hAnsi="Times New Roman" w:cs="Times New Roman"/>
          <w:sz w:val="24"/>
          <w:szCs w:val="24"/>
        </w:rPr>
      </w:pPr>
      <w:r w:rsidRPr="0076547E">
        <w:rPr>
          <w:rFonts w:ascii="Times New Roman" w:eastAsia="Times New Roman" w:hAnsi="Times New Roman" w:cs="Times New Roman"/>
          <w:sz w:val="24"/>
          <w:szCs w:val="24"/>
        </w:rPr>
        <w:t>predseda vlády Slovenskej republiky</w:t>
      </w:r>
    </w:p>
    <w:p w:rsidR="0076547E" w:rsidRPr="0076547E" w:rsidRDefault="0076547E" w:rsidP="00D358C2">
      <w:pPr>
        <w:spacing w:after="0"/>
        <w:rPr>
          <w:rFonts w:ascii="Times New Roman" w:hAnsi="Times New Roman" w:cs="Times New Roman"/>
          <w:sz w:val="24"/>
          <w:szCs w:val="24"/>
        </w:rPr>
      </w:pPr>
    </w:p>
    <w:sectPr w:rsidR="0076547E" w:rsidRPr="0076547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47E" w:rsidRDefault="0076547E" w:rsidP="0076547E">
      <w:pPr>
        <w:spacing w:after="0" w:line="240" w:lineRule="auto"/>
      </w:pPr>
      <w:r>
        <w:separator/>
      </w:r>
    </w:p>
  </w:endnote>
  <w:endnote w:type="continuationSeparator" w:id="0">
    <w:p w:rsidR="0076547E" w:rsidRDefault="0076547E" w:rsidP="00765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338771"/>
      <w:docPartObj>
        <w:docPartGallery w:val="Page Numbers (Bottom of Page)"/>
        <w:docPartUnique/>
      </w:docPartObj>
    </w:sdtPr>
    <w:sdtEndPr>
      <w:rPr>
        <w:rFonts w:ascii="Times New Roman" w:hAnsi="Times New Roman" w:cs="Times New Roman"/>
        <w:sz w:val="24"/>
        <w:szCs w:val="24"/>
      </w:rPr>
    </w:sdtEndPr>
    <w:sdtContent>
      <w:p w:rsidR="0076547E" w:rsidRPr="0076547E" w:rsidRDefault="0076547E">
        <w:pPr>
          <w:pStyle w:val="Pta"/>
          <w:jc w:val="center"/>
          <w:rPr>
            <w:rFonts w:ascii="Times New Roman" w:hAnsi="Times New Roman" w:cs="Times New Roman"/>
            <w:sz w:val="24"/>
            <w:szCs w:val="24"/>
          </w:rPr>
        </w:pPr>
        <w:r w:rsidRPr="0076547E">
          <w:rPr>
            <w:rFonts w:ascii="Times New Roman" w:hAnsi="Times New Roman" w:cs="Times New Roman"/>
            <w:sz w:val="24"/>
            <w:szCs w:val="24"/>
          </w:rPr>
          <w:fldChar w:fldCharType="begin"/>
        </w:r>
        <w:r w:rsidRPr="0076547E">
          <w:rPr>
            <w:rFonts w:ascii="Times New Roman" w:hAnsi="Times New Roman" w:cs="Times New Roman"/>
            <w:sz w:val="24"/>
            <w:szCs w:val="24"/>
          </w:rPr>
          <w:instrText>PAGE   \* MERGEFORMAT</w:instrText>
        </w:r>
        <w:r w:rsidRPr="0076547E">
          <w:rPr>
            <w:rFonts w:ascii="Times New Roman" w:hAnsi="Times New Roman" w:cs="Times New Roman"/>
            <w:sz w:val="24"/>
            <w:szCs w:val="24"/>
          </w:rPr>
          <w:fldChar w:fldCharType="separate"/>
        </w:r>
        <w:r w:rsidR="00B04139">
          <w:rPr>
            <w:rFonts w:ascii="Times New Roman" w:hAnsi="Times New Roman" w:cs="Times New Roman"/>
            <w:noProof/>
            <w:sz w:val="24"/>
            <w:szCs w:val="24"/>
          </w:rPr>
          <w:t>4</w:t>
        </w:r>
        <w:r w:rsidRPr="0076547E">
          <w:rPr>
            <w:rFonts w:ascii="Times New Roman" w:hAnsi="Times New Roman" w:cs="Times New Roman"/>
            <w:sz w:val="24"/>
            <w:szCs w:val="24"/>
          </w:rPr>
          <w:fldChar w:fldCharType="end"/>
        </w:r>
      </w:p>
    </w:sdtContent>
  </w:sdt>
  <w:p w:rsidR="0076547E" w:rsidRDefault="007654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47E" w:rsidRDefault="0076547E" w:rsidP="0076547E">
      <w:pPr>
        <w:spacing w:after="0" w:line="240" w:lineRule="auto"/>
      </w:pPr>
      <w:r>
        <w:separator/>
      </w:r>
    </w:p>
  </w:footnote>
  <w:footnote w:type="continuationSeparator" w:id="0">
    <w:p w:rsidR="0076547E" w:rsidRDefault="0076547E" w:rsidP="00765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93E52"/>
    <w:multiLevelType w:val="hybridMultilevel"/>
    <w:tmpl w:val="9AFE98EE"/>
    <w:lvl w:ilvl="0" w:tplc="7C869BA6">
      <w:start w:val="10"/>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A852ECF"/>
    <w:multiLevelType w:val="hybridMultilevel"/>
    <w:tmpl w:val="F6500BB8"/>
    <w:lvl w:ilvl="0" w:tplc="8938D0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ED"/>
    <w:rsid w:val="00097FCE"/>
    <w:rsid w:val="00161DB7"/>
    <w:rsid w:val="00193AB3"/>
    <w:rsid w:val="001E3EE1"/>
    <w:rsid w:val="00251AAF"/>
    <w:rsid w:val="00255667"/>
    <w:rsid w:val="00263CB7"/>
    <w:rsid w:val="00287FEC"/>
    <w:rsid w:val="00300CEE"/>
    <w:rsid w:val="00476DA0"/>
    <w:rsid w:val="004F688E"/>
    <w:rsid w:val="005B2B2F"/>
    <w:rsid w:val="005E099B"/>
    <w:rsid w:val="0060725D"/>
    <w:rsid w:val="00626012"/>
    <w:rsid w:val="00663B3F"/>
    <w:rsid w:val="006B6208"/>
    <w:rsid w:val="006E2C1B"/>
    <w:rsid w:val="0076547E"/>
    <w:rsid w:val="007B2395"/>
    <w:rsid w:val="00801DC0"/>
    <w:rsid w:val="008A73C7"/>
    <w:rsid w:val="008E6AEB"/>
    <w:rsid w:val="00956030"/>
    <w:rsid w:val="00970B79"/>
    <w:rsid w:val="009A5A83"/>
    <w:rsid w:val="00A24E58"/>
    <w:rsid w:val="00B04139"/>
    <w:rsid w:val="00B64E95"/>
    <w:rsid w:val="00BC3313"/>
    <w:rsid w:val="00BF0501"/>
    <w:rsid w:val="00BF3777"/>
    <w:rsid w:val="00C93484"/>
    <w:rsid w:val="00D25D28"/>
    <w:rsid w:val="00D358C2"/>
    <w:rsid w:val="00D8065C"/>
    <w:rsid w:val="00E03DED"/>
    <w:rsid w:val="00E25E9E"/>
    <w:rsid w:val="00EE3DC7"/>
    <w:rsid w:val="00F833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4463"/>
  <w15:chartTrackingRefBased/>
  <w15:docId w15:val="{D83F5ED9-4224-4824-8B44-83FE0D35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EE3DC7"/>
    <w:pPr>
      <w:ind w:left="720"/>
      <w:contextualSpacing/>
    </w:pPr>
  </w:style>
  <w:style w:type="paragraph" w:customStyle="1" w:styleId="Zkladntext">
    <w:name w:val="Základní text"/>
    <w:aliases w:val="Základný text Char Char"/>
    <w:rsid w:val="00EE3DC7"/>
    <w:pPr>
      <w:widowControl w:val="0"/>
      <w:snapToGrid w:val="0"/>
      <w:spacing w:after="0" w:line="240" w:lineRule="auto"/>
    </w:pPr>
    <w:rPr>
      <w:rFonts w:ascii="Times New Roman" w:eastAsia="Times New Roman" w:hAnsi="Times New Roman" w:cs="Times New Roman"/>
      <w:color w:val="000000"/>
      <w:sz w:val="24"/>
      <w:szCs w:val="20"/>
      <w:lang w:eastAsia="sk-SK"/>
    </w:rPr>
  </w:style>
  <w:style w:type="character" w:customStyle="1" w:styleId="awspan1">
    <w:name w:val="awspan1"/>
    <w:basedOn w:val="Predvolenpsmoodseku"/>
    <w:rsid w:val="00D358C2"/>
    <w:rPr>
      <w:color w:val="000000"/>
      <w:sz w:val="24"/>
      <w:szCs w:val="24"/>
    </w:rPr>
  </w:style>
  <w:style w:type="paragraph" w:styleId="Textbubliny">
    <w:name w:val="Balloon Text"/>
    <w:basedOn w:val="Normlny"/>
    <w:link w:val="TextbublinyChar"/>
    <w:uiPriority w:val="99"/>
    <w:semiHidden/>
    <w:unhideWhenUsed/>
    <w:rsid w:val="00970B7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70B79"/>
    <w:rPr>
      <w:rFonts w:ascii="Segoe UI" w:hAnsi="Segoe UI" w:cs="Segoe UI"/>
      <w:sz w:val="18"/>
      <w:szCs w:val="18"/>
    </w:rPr>
  </w:style>
  <w:style w:type="character" w:customStyle="1" w:styleId="OdsekzoznamuChar">
    <w:name w:val="Odsek zoznamu Char"/>
    <w:aliases w:val="body Char,Odsek zoznamu2 Char"/>
    <w:link w:val="Odsekzoznamu"/>
    <w:uiPriority w:val="34"/>
    <w:locked/>
    <w:rsid w:val="00193AB3"/>
  </w:style>
  <w:style w:type="paragraph" w:styleId="Hlavika">
    <w:name w:val="header"/>
    <w:basedOn w:val="Normlny"/>
    <w:link w:val="HlavikaChar"/>
    <w:uiPriority w:val="99"/>
    <w:unhideWhenUsed/>
    <w:rsid w:val="0076547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6547E"/>
  </w:style>
  <w:style w:type="paragraph" w:styleId="Pta">
    <w:name w:val="footer"/>
    <w:basedOn w:val="Normlny"/>
    <w:link w:val="PtaChar"/>
    <w:uiPriority w:val="99"/>
    <w:unhideWhenUsed/>
    <w:rsid w:val="0076547E"/>
    <w:pPr>
      <w:tabs>
        <w:tab w:val="center" w:pos="4536"/>
        <w:tab w:val="right" w:pos="9072"/>
      </w:tabs>
      <w:spacing w:after="0" w:line="240" w:lineRule="auto"/>
    </w:pPr>
  </w:style>
  <w:style w:type="character" w:customStyle="1" w:styleId="PtaChar">
    <w:name w:val="Päta Char"/>
    <w:basedOn w:val="Predvolenpsmoodseku"/>
    <w:link w:val="Pta"/>
    <w:uiPriority w:val="99"/>
    <w:rsid w:val="00765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7434">
      <w:bodyDiv w:val="1"/>
      <w:marLeft w:val="0"/>
      <w:marRight w:val="0"/>
      <w:marTop w:val="0"/>
      <w:marBottom w:val="0"/>
      <w:divBdr>
        <w:top w:val="none" w:sz="0" w:space="0" w:color="auto"/>
        <w:left w:val="none" w:sz="0" w:space="0" w:color="auto"/>
        <w:bottom w:val="none" w:sz="0" w:space="0" w:color="auto"/>
        <w:right w:val="none" w:sz="0" w:space="0" w:color="auto"/>
      </w:divBdr>
    </w:div>
    <w:div w:id="408502657">
      <w:bodyDiv w:val="1"/>
      <w:marLeft w:val="0"/>
      <w:marRight w:val="0"/>
      <w:marTop w:val="0"/>
      <w:marBottom w:val="0"/>
      <w:divBdr>
        <w:top w:val="none" w:sz="0" w:space="0" w:color="auto"/>
        <w:left w:val="none" w:sz="0" w:space="0" w:color="auto"/>
        <w:bottom w:val="none" w:sz="0" w:space="0" w:color="auto"/>
        <w:right w:val="none" w:sz="0" w:space="0" w:color="auto"/>
      </w:divBdr>
      <w:divsChild>
        <w:div w:id="1556888070">
          <w:marLeft w:val="0"/>
          <w:marRight w:val="0"/>
          <w:marTop w:val="100"/>
          <w:marBottom w:val="100"/>
          <w:divBdr>
            <w:top w:val="none" w:sz="0" w:space="0" w:color="auto"/>
            <w:left w:val="none" w:sz="0" w:space="0" w:color="auto"/>
            <w:bottom w:val="none" w:sz="0" w:space="0" w:color="auto"/>
            <w:right w:val="none" w:sz="0" w:space="0" w:color="auto"/>
          </w:divBdr>
          <w:divsChild>
            <w:div w:id="1606811937">
              <w:marLeft w:val="0"/>
              <w:marRight w:val="0"/>
              <w:marTop w:val="225"/>
              <w:marBottom w:val="750"/>
              <w:divBdr>
                <w:top w:val="none" w:sz="0" w:space="0" w:color="auto"/>
                <w:left w:val="none" w:sz="0" w:space="0" w:color="auto"/>
                <w:bottom w:val="none" w:sz="0" w:space="0" w:color="auto"/>
                <w:right w:val="none" w:sz="0" w:space="0" w:color="auto"/>
              </w:divBdr>
              <w:divsChild>
                <w:div w:id="1031422796">
                  <w:marLeft w:val="0"/>
                  <w:marRight w:val="0"/>
                  <w:marTop w:val="0"/>
                  <w:marBottom w:val="0"/>
                  <w:divBdr>
                    <w:top w:val="none" w:sz="0" w:space="0" w:color="auto"/>
                    <w:left w:val="none" w:sz="0" w:space="0" w:color="auto"/>
                    <w:bottom w:val="none" w:sz="0" w:space="0" w:color="auto"/>
                    <w:right w:val="none" w:sz="0" w:space="0" w:color="auto"/>
                  </w:divBdr>
                  <w:divsChild>
                    <w:div w:id="1545632151">
                      <w:marLeft w:val="0"/>
                      <w:marRight w:val="0"/>
                      <w:marTop w:val="0"/>
                      <w:marBottom w:val="0"/>
                      <w:divBdr>
                        <w:top w:val="none" w:sz="0" w:space="0" w:color="auto"/>
                        <w:left w:val="none" w:sz="0" w:space="0" w:color="auto"/>
                        <w:bottom w:val="none" w:sz="0" w:space="0" w:color="auto"/>
                        <w:right w:val="none" w:sz="0" w:space="0" w:color="auto"/>
                      </w:divBdr>
                      <w:divsChild>
                        <w:div w:id="1694723512">
                          <w:marLeft w:val="0"/>
                          <w:marRight w:val="0"/>
                          <w:marTop w:val="0"/>
                          <w:marBottom w:val="0"/>
                          <w:divBdr>
                            <w:top w:val="none" w:sz="0" w:space="0" w:color="auto"/>
                            <w:left w:val="none" w:sz="0" w:space="0" w:color="auto"/>
                            <w:bottom w:val="none" w:sz="0" w:space="0" w:color="auto"/>
                            <w:right w:val="none" w:sz="0" w:space="0" w:color="auto"/>
                          </w:divBdr>
                          <w:divsChild>
                            <w:div w:id="2041660673">
                              <w:marLeft w:val="0"/>
                              <w:marRight w:val="0"/>
                              <w:marTop w:val="0"/>
                              <w:marBottom w:val="0"/>
                              <w:divBdr>
                                <w:top w:val="none" w:sz="0" w:space="0" w:color="auto"/>
                                <w:left w:val="none" w:sz="0" w:space="0" w:color="auto"/>
                                <w:bottom w:val="none" w:sz="0" w:space="0" w:color="auto"/>
                                <w:right w:val="none" w:sz="0" w:space="0" w:color="auto"/>
                              </w:divBdr>
                              <w:divsChild>
                                <w:div w:id="1678919011">
                                  <w:marLeft w:val="0"/>
                                  <w:marRight w:val="0"/>
                                  <w:marTop w:val="0"/>
                                  <w:marBottom w:val="0"/>
                                  <w:divBdr>
                                    <w:top w:val="none" w:sz="0" w:space="0" w:color="auto"/>
                                    <w:left w:val="none" w:sz="0" w:space="0" w:color="auto"/>
                                    <w:bottom w:val="none" w:sz="0" w:space="0" w:color="auto"/>
                                    <w:right w:val="none" w:sz="0" w:space="0" w:color="auto"/>
                                  </w:divBdr>
                                  <w:divsChild>
                                    <w:div w:id="96874415">
                                      <w:marLeft w:val="0"/>
                                      <w:marRight w:val="0"/>
                                      <w:marTop w:val="0"/>
                                      <w:marBottom w:val="0"/>
                                      <w:divBdr>
                                        <w:top w:val="none" w:sz="0" w:space="0" w:color="auto"/>
                                        <w:left w:val="none" w:sz="0" w:space="0" w:color="auto"/>
                                        <w:bottom w:val="none" w:sz="0" w:space="0" w:color="auto"/>
                                        <w:right w:val="none" w:sz="0" w:space="0" w:color="auto"/>
                                      </w:divBdr>
                                      <w:divsChild>
                                        <w:div w:id="1625772258">
                                          <w:marLeft w:val="0"/>
                                          <w:marRight w:val="0"/>
                                          <w:marTop w:val="0"/>
                                          <w:marBottom w:val="0"/>
                                          <w:divBdr>
                                            <w:top w:val="none" w:sz="0" w:space="0" w:color="auto"/>
                                            <w:left w:val="none" w:sz="0" w:space="0" w:color="auto"/>
                                            <w:bottom w:val="none" w:sz="0" w:space="0" w:color="auto"/>
                                            <w:right w:val="none" w:sz="0" w:space="0" w:color="auto"/>
                                          </w:divBdr>
                                          <w:divsChild>
                                            <w:div w:id="616447970">
                                              <w:marLeft w:val="0"/>
                                              <w:marRight w:val="0"/>
                                              <w:marTop w:val="0"/>
                                              <w:marBottom w:val="0"/>
                                              <w:divBdr>
                                                <w:top w:val="none" w:sz="0" w:space="0" w:color="auto"/>
                                                <w:left w:val="none" w:sz="0" w:space="0" w:color="auto"/>
                                                <w:bottom w:val="none" w:sz="0" w:space="0" w:color="auto"/>
                                                <w:right w:val="none" w:sz="0" w:space="0" w:color="auto"/>
                                              </w:divBdr>
                                              <w:divsChild>
                                                <w:div w:id="84689585">
                                                  <w:marLeft w:val="0"/>
                                                  <w:marRight w:val="0"/>
                                                  <w:marTop w:val="0"/>
                                                  <w:marBottom w:val="0"/>
                                                  <w:divBdr>
                                                    <w:top w:val="none" w:sz="0" w:space="0" w:color="auto"/>
                                                    <w:left w:val="none" w:sz="0" w:space="0" w:color="auto"/>
                                                    <w:bottom w:val="none" w:sz="0" w:space="0" w:color="auto"/>
                                                    <w:right w:val="none" w:sz="0" w:space="0" w:color="auto"/>
                                                  </w:divBdr>
                                                  <w:divsChild>
                                                    <w:div w:id="808327403">
                                                      <w:marLeft w:val="0"/>
                                                      <w:marRight w:val="0"/>
                                                      <w:marTop w:val="0"/>
                                                      <w:marBottom w:val="0"/>
                                                      <w:divBdr>
                                                        <w:top w:val="none" w:sz="0" w:space="0" w:color="auto"/>
                                                        <w:left w:val="none" w:sz="0" w:space="0" w:color="auto"/>
                                                        <w:bottom w:val="none" w:sz="0" w:space="0" w:color="auto"/>
                                                        <w:right w:val="none" w:sz="0" w:space="0" w:color="auto"/>
                                                      </w:divBdr>
                                                      <w:divsChild>
                                                        <w:div w:id="817570096">
                                                          <w:marLeft w:val="0"/>
                                                          <w:marRight w:val="0"/>
                                                          <w:marTop w:val="0"/>
                                                          <w:marBottom w:val="0"/>
                                                          <w:divBdr>
                                                            <w:top w:val="none" w:sz="0" w:space="0" w:color="auto"/>
                                                            <w:left w:val="none" w:sz="0" w:space="0" w:color="auto"/>
                                                            <w:bottom w:val="none" w:sz="0" w:space="0" w:color="auto"/>
                                                            <w:right w:val="none" w:sz="0" w:space="0" w:color="auto"/>
                                                          </w:divBdr>
                                                          <w:divsChild>
                                                            <w:div w:id="534125041">
                                                              <w:marLeft w:val="0"/>
                                                              <w:marRight w:val="0"/>
                                                              <w:marTop w:val="0"/>
                                                              <w:marBottom w:val="0"/>
                                                              <w:divBdr>
                                                                <w:top w:val="none" w:sz="0" w:space="0" w:color="auto"/>
                                                                <w:left w:val="none" w:sz="0" w:space="0" w:color="auto"/>
                                                                <w:bottom w:val="none" w:sz="0" w:space="0" w:color="auto"/>
                                                                <w:right w:val="none" w:sz="0" w:space="0" w:color="auto"/>
                                                              </w:divBdr>
                                                              <w:divsChild>
                                                                <w:div w:id="1918586876">
                                                                  <w:marLeft w:val="0"/>
                                                                  <w:marRight w:val="0"/>
                                                                  <w:marTop w:val="0"/>
                                                                  <w:marBottom w:val="0"/>
                                                                  <w:divBdr>
                                                                    <w:top w:val="none" w:sz="0" w:space="0" w:color="auto"/>
                                                                    <w:left w:val="none" w:sz="0" w:space="0" w:color="auto"/>
                                                                    <w:bottom w:val="none" w:sz="0" w:space="0" w:color="auto"/>
                                                                    <w:right w:val="none" w:sz="0" w:space="0" w:color="auto"/>
                                                                  </w:divBdr>
                                                                </w:div>
                                                                <w:div w:id="378551768">
                                                                  <w:marLeft w:val="0"/>
                                                                  <w:marRight w:val="0"/>
                                                                  <w:marTop w:val="0"/>
                                                                  <w:marBottom w:val="0"/>
                                                                  <w:divBdr>
                                                                    <w:top w:val="none" w:sz="0" w:space="0" w:color="auto"/>
                                                                    <w:left w:val="none" w:sz="0" w:space="0" w:color="auto"/>
                                                                    <w:bottom w:val="none" w:sz="0" w:space="0" w:color="auto"/>
                                                                    <w:right w:val="none" w:sz="0" w:space="0" w:color="auto"/>
                                                                  </w:divBdr>
                                                                </w:div>
                                                                <w:div w:id="1522695284">
                                                                  <w:marLeft w:val="0"/>
                                                                  <w:marRight w:val="0"/>
                                                                  <w:marTop w:val="0"/>
                                                                  <w:marBottom w:val="0"/>
                                                                  <w:divBdr>
                                                                    <w:top w:val="none" w:sz="0" w:space="0" w:color="auto"/>
                                                                    <w:left w:val="none" w:sz="0" w:space="0" w:color="auto"/>
                                                                    <w:bottom w:val="none" w:sz="0" w:space="0" w:color="auto"/>
                                                                    <w:right w:val="none" w:sz="0" w:space="0" w:color="auto"/>
                                                                  </w:divBdr>
                                                                  <w:divsChild>
                                                                    <w:div w:id="3419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8588400">
      <w:bodyDiv w:val="1"/>
      <w:marLeft w:val="0"/>
      <w:marRight w:val="0"/>
      <w:marTop w:val="0"/>
      <w:marBottom w:val="0"/>
      <w:divBdr>
        <w:top w:val="none" w:sz="0" w:space="0" w:color="auto"/>
        <w:left w:val="none" w:sz="0" w:space="0" w:color="auto"/>
        <w:bottom w:val="none" w:sz="0" w:space="0" w:color="auto"/>
        <w:right w:val="none" w:sz="0" w:space="0" w:color="auto"/>
      </w:divBdr>
      <w:divsChild>
        <w:div w:id="2136170137">
          <w:marLeft w:val="0"/>
          <w:marRight w:val="0"/>
          <w:marTop w:val="100"/>
          <w:marBottom w:val="100"/>
          <w:divBdr>
            <w:top w:val="none" w:sz="0" w:space="0" w:color="auto"/>
            <w:left w:val="none" w:sz="0" w:space="0" w:color="auto"/>
            <w:bottom w:val="none" w:sz="0" w:space="0" w:color="auto"/>
            <w:right w:val="none" w:sz="0" w:space="0" w:color="auto"/>
          </w:divBdr>
          <w:divsChild>
            <w:div w:id="348216947">
              <w:marLeft w:val="0"/>
              <w:marRight w:val="0"/>
              <w:marTop w:val="225"/>
              <w:marBottom w:val="750"/>
              <w:divBdr>
                <w:top w:val="none" w:sz="0" w:space="0" w:color="auto"/>
                <w:left w:val="none" w:sz="0" w:space="0" w:color="auto"/>
                <w:bottom w:val="none" w:sz="0" w:space="0" w:color="auto"/>
                <w:right w:val="none" w:sz="0" w:space="0" w:color="auto"/>
              </w:divBdr>
              <w:divsChild>
                <w:div w:id="947615289">
                  <w:marLeft w:val="0"/>
                  <w:marRight w:val="0"/>
                  <w:marTop w:val="0"/>
                  <w:marBottom w:val="0"/>
                  <w:divBdr>
                    <w:top w:val="none" w:sz="0" w:space="0" w:color="auto"/>
                    <w:left w:val="none" w:sz="0" w:space="0" w:color="auto"/>
                    <w:bottom w:val="none" w:sz="0" w:space="0" w:color="auto"/>
                    <w:right w:val="none" w:sz="0" w:space="0" w:color="auto"/>
                  </w:divBdr>
                  <w:divsChild>
                    <w:div w:id="517354047">
                      <w:marLeft w:val="0"/>
                      <w:marRight w:val="0"/>
                      <w:marTop w:val="0"/>
                      <w:marBottom w:val="0"/>
                      <w:divBdr>
                        <w:top w:val="none" w:sz="0" w:space="0" w:color="auto"/>
                        <w:left w:val="none" w:sz="0" w:space="0" w:color="auto"/>
                        <w:bottom w:val="none" w:sz="0" w:space="0" w:color="auto"/>
                        <w:right w:val="none" w:sz="0" w:space="0" w:color="auto"/>
                      </w:divBdr>
                      <w:divsChild>
                        <w:div w:id="1324161330">
                          <w:marLeft w:val="0"/>
                          <w:marRight w:val="0"/>
                          <w:marTop w:val="0"/>
                          <w:marBottom w:val="0"/>
                          <w:divBdr>
                            <w:top w:val="none" w:sz="0" w:space="0" w:color="auto"/>
                            <w:left w:val="none" w:sz="0" w:space="0" w:color="auto"/>
                            <w:bottom w:val="none" w:sz="0" w:space="0" w:color="auto"/>
                            <w:right w:val="none" w:sz="0" w:space="0" w:color="auto"/>
                          </w:divBdr>
                          <w:divsChild>
                            <w:div w:id="1338073434">
                              <w:marLeft w:val="0"/>
                              <w:marRight w:val="0"/>
                              <w:marTop w:val="0"/>
                              <w:marBottom w:val="0"/>
                              <w:divBdr>
                                <w:top w:val="none" w:sz="0" w:space="0" w:color="auto"/>
                                <w:left w:val="none" w:sz="0" w:space="0" w:color="auto"/>
                                <w:bottom w:val="none" w:sz="0" w:space="0" w:color="auto"/>
                                <w:right w:val="none" w:sz="0" w:space="0" w:color="auto"/>
                              </w:divBdr>
                              <w:divsChild>
                                <w:div w:id="1076901156">
                                  <w:marLeft w:val="0"/>
                                  <w:marRight w:val="0"/>
                                  <w:marTop w:val="0"/>
                                  <w:marBottom w:val="0"/>
                                  <w:divBdr>
                                    <w:top w:val="none" w:sz="0" w:space="0" w:color="auto"/>
                                    <w:left w:val="none" w:sz="0" w:space="0" w:color="auto"/>
                                    <w:bottom w:val="none" w:sz="0" w:space="0" w:color="auto"/>
                                    <w:right w:val="none" w:sz="0" w:space="0" w:color="auto"/>
                                  </w:divBdr>
                                  <w:divsChild>
                                    <w:div w:id="1276719396">
                                      <w:marLeft w:val="0"/>
                                      <w:marRight w:val="0"/>
                                      <w:marTop w:val="0"/>
                                      <w:marBottom w:val="0"/>
                                      <w:divBdr>
                                        <w:top w:val="none" w:sz="0" w:space="0" w:color="auto"/>
                                        <w:left w:val="none" w:sz="0" w:space="0" w:color="auto"/>
                                        <w:bottom w:val="none" w:sz="0" w:space="0" w:color="auto"/>
                                        <w:right w:val="none" w:sz="0" w:space="0" w:color="auto"/>
                                      </w:divBdr>
                                      <w:divsChild>
                                        <w:div w:id="1438910376">
                                          <w:marLeft w:val="0"/>
                                          <w:marRight w:val="0"/>
                                          <w:marTop w:val="0"/>
                                          <w:marBottom w:val="0"/>
                                          <w:divBdr>
                                            <w:top w:val="none" w:sz="0" w:space="0" w:color="auto"/>
                                            <w:left w:val="none" w:sz="0" w:space="0" w:color="auto"/>
                                            <w:bottom w:val="none" w:sz="0" w:space="0" w:color="auto"/>
                                            <w:right w:val="none" w:sz="0" w:space="0" w:color="auto"/>
                                          </w:divBdr>
                                          <w:divsChild>
                                            <w:div w:id="125314309">
                                              <w:marLeft w:val="0"/>
                                              <w:marRight w:val="0"/>
                                              <w:marTop w:val="0"/>
                                              <w:marBottom w:val="0"/>
                                              <w:divBdr>
                                                <w:top w:val="none" w:sz="0" w:space="0" w:color="auto"/>
                                                <w:left w:val="none" w:sz="0" w:space="0" w:color="auto"/>
                                                <w:bottom w:val="none" w:sz="0" w:space="0" w:color="auto"/>
                                                <w:right w:val="none" w:sz="0" w:space="0" w:color="auto"/>
                                              </w:divBdr>
                                              <w:divsChild>
                                                <w:div w:id="1315716808">
                                                  <w:marLeft w:val="0"/>
                                                  <w:marRight w:val="0"/>
                                                  <w:marTop w:val="0"/>
                                                  <w:marBottom w:val="0"/>
                                                  <w:divBdr>
                                                    <w:top w:val="none" w:sz="0" w:space="0" w:color="auto"/>
                                                    <w:left w:val="none" w:sz="0" w:space="0" w:color="auto"/>
                                                    <w:bottom w:val="none" w:sz="0" w:space="0" w:color="auto"/>
                                                    <w:right w:val="none" w:sz="0" w:space="0" w:color="auto"/>
                                                  </w:divBdr>
                                                  <w:divsChild>
                                                    <w:div w:id="682323360">
                                                      <w:marLeft w:val="0"/>
                                                      <w:marRight w:val="0"/>
                                                      <w:marTop w:val="0"/>
                                                      <w:marBottom w:val="0"/>
                                                      <w:divBdr>
                                                        <w:top w:val="none" w:sz="0" w:space="0" w:color="auto"/>
                                                        <w:left w:val="none" w:sz="0" w:space="0" w:color="auto"/>
                                                        <w:bottom w:val="none" w:sz="0" w:space="0" w:color="auto"/>
                                                        <w:right w:val="none" w:sz="0" w:space="0" w:color="auto"/>
                                                      </w:divBdr>
                                                      <w:divsChild>
                                                        <w:div w:id="1522083313">
                                                          <w:marLeft w:val="0"/>
                                                          <w:marRight w:val="0"/>
                                                          <w:marTop w:val="0"/>
                                                          <w:marBottom w:val="0"/>
                                                          <w:divBdr>
                                                            <w:top w:val="none" w:sz="0" w:space="0" w:color="auto"/>
                                                            <w:left w:val="none" w:sz="0" w:space="0" w:color="auto"/>
                                                            <w:bottom w:val="none" w:sz="0" w:space="0" w:color="auto"/>
                                                            <w:right w:val="none" w:sz="0" w:space="0" w:color="auto"/>
                                                          </w:divBdr>
                                                          <w:divsChild>
                                                            <w:div w:id="1822429433">
                                                              <w:marLeft w:val="0"/>
                                                              <w:marRight w:val="0"/>
                                                              <w:marTop w:val="0"/>
                                                              <w:marBottom w:val="0"/>
                                                              <w:divBdr>
                                                                <w:top w:val="none" w:sz="0" w:space="0" w:color="auto"/>
                                                                <w:left w:val="none" w:sz="0" w:space="0" w:color="auto"/>
                                                                <w:bottom w:val="none" w:sz="0" w:space="0" w:color="auto"/>
                                                                <w:right w:val="none" w:sz="0" w:space="0" w:color="auto"/>
                                                              </w:divBdr>
                                                            </w:div>
                                                            <w:div w:id="371879389">
                                                              <w:marLeft w:val="0"/>
                                                              <w:marRight w:val="0"/>
                                                              <w:marTop w:val="0"/>
                                                              <w:marBottom w:val="0"/>
                                                              <w:divBdr>
                                                                <w:top w:val="none" w:sz="0" w:space="0" w:color="auto"/>
                                                                <w:left w:val="none" w:sz="0" w:space="0" w:color="auto"/>
                                                                <w:bottom w:val="none" w:sz="0" w:space="0" w:color="auto"/>
                                                                <w:right w:val="none" w:sz="0" w:space="0" w:color="auto"/>
                                                              </w:divBdr>
                                                              <w:divsChild>
                                                                <w:div w:id="501699941">
                                                                  <w:marLeft w:val="0"/>
                                                                  <w:marRight w:val="0"/>
                                                                  <w:marTop w:val="0"/>
                                                                  <w:marBottom w:val="0"/>
                                                                  <w:divBdr>
                                                                    <w:top w:val="none" w:sz="0" w:space="0" w:color="auto"/>
                                                                    <w:left w:val="none" w:sz="0" w:space="0" w:color="auto"/>
                                                                    <w:bottom w:val="none" w:sz="0" w:space="0" w:color="auto"/>
                                                                    <w:right w:val="none" w:sz="0" w:space="0" w:color="auto"/>
                                                                  </w:divBdr>
                                                                  <w:divsChild>
                                                                    <w:div w:id="595989069">
                                                                      <w:marLeft w:val="0"/>
                                                                      <w:marRight w:val="0"/>
                                                                      <w:marTop w:val="0"/>
                                                                      <w:marBottom w:val="0"/>
                                                                      <w:divBdr>
                                                                        <w:top w:val="none" w:sz="0" w:space="0" w:color="auto"/>
                                                                        <w:left w:val="none" w:sz="0" w:space="0" w:color="auto"/>
                                                                        <w:bottom w:val="none" w:sz="0" w:space="0" w:color="auto"/>
                                                                        <w:right w:val="none" w:sz="0" w:space="0" w:color="auto"/>
                                                                      </w:divBdr>
                                                                      <w:divsChild>
                                                                        <w:div w:id="169415105">
                                                                          <w:marLeft w:val="0"/>
                                                                          <w:marRight w:val="0"/>
                                                                          <w:marTop w:val="0"/>
                                                                          <w:marBottom w:val="0"/>
                                                                          <w:divBdr>
                                                                            <w:top w:val="none" w:sz="0" w:space="0" w:color="auto"/>
                                                                            <w:left w:val="none" w:sz="0" w:space="0" w:color="auto"/>
                                                                            <w:bottom w:val="none" w:sz="0" w:space="0" w:color="auto"/>
                                                                            <w:right w:val="none" w:sz="0" w:space="0" w:color="auto"/>
                                                                          </w:divBdr>
                                                                          <w:divsChild>
                                                                            <w:div w:id="1049307926">
                                                                              <w:marLeft w:val="0"/>
                                                                              <w:marRight w:val="0"/>
                                                                              <w:marTop w:val="0"/>
                                                                              <w:marBottom w:val="0"/>
                                                                              <w:divBdr>
                                                                                <w:top w:val="none" w:sz="0" w:space="0" w:color="auto"/>
                                                                                <w:left w:val="none" w:sz="0" w:space="0" w:color="auto"/>
                                                                                <w:bottom w:val="none" w:sz="0" w:space="0" w:color="auto"/>
                                                                                <w:right w:val="none" w:sz="0" w:space="0" w:color="auto"/>
                                                                              </w:divBdr>
                                                                            </w:div>
                                                                          </w:divsChild>
                                                                        </w:div>
                                                                        <w:div w:id="251477219">
                                                                          <w:marLeft w:val="0"/>
                                                                          <w:marRight w:val="0"/>
                                                                          <w:marTop w:val="0"/>
                                                                          <w:marBottom w:val="0"/>
                                                                          <w:divBdr>
                                                                            <w:top w:val="none" w:sz="0" w:space="0" w:color="auto"/>
                                                                            <w:left w:val="none" w:sz="0" w:space="0" w:color="auto"/>
                                                                            <w:bottom w:val="none" w:sz="0" w:space="0" w:color="auto"/>
                                                                            <w:right w:val="none" w:sz="0" w:space="0" w:color="auto"/>
                                                                          </w:divBdr>
                                                                          <w:divsChild>
                                                                            <w:div w:id="750931320">
                                                                              <w:marLeft w:val="0"/>
                                                                              <w:marRight w:val="0"/>
                                                                              <w:marTop w:val="0"/>
                                                                              <w:marBottom w:val="0"/>
                                                                              <w:divBdr>
                                                                                <w:top w:val="none" w:sz="0" w:space="0" w:color="auto"/>
                                                                                <w:left w:val="none" w:sz="0" w:space="0" w:color="auto"/>
                                                                                <w:bottom w:val="none" w:sz="0" w:space="0" w:color="auto"/>
                                                                                <w:right w:val="none" w:sz="0" w:space="0" w:color="auto"/>
                                                                              </w:divBdr>
                                                                            </w:div>
                                                                          </w:divsChild>
                                                                        </w:div>
                                                                        <w:div w:id="1627463132">
                                                                          <w:marLeft w:val="0"/>
                                                                          <w:marRight w:val="0"/>
                                                                          <w:marTop w:val="0"/>
                                                                          <w:marBottom w:val="0"/>
                                                                          <w:divBdr>
                                                                            <w:top w:val="none" w:sz="0" w:space="0" w:color="auto"/>
                                                                            <w:left w:val="none" w:sz="0" w:space="0" w:color="auto"/>
                                                                            <w:bottom w:val="none" w:sz="0" w:space="0" w:color="auto"/>
                                                                            <w:right w:val="none" w:sz="0" w:space="0" w:color="auto"/>
                                                                          </w:divBdr>
                                                                          <w:divsChild>
                                                                            <w:div w:id="19991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393666">
      <w:bodyDiv w:val="1"/>
      <w:marLeft w:val="0"/>
      <w:marRight w:val="0"/>
      <w:marTop w:val="0"/>
      <w:marBottom w:val="0"/>
      <w:divBdr>
        <w:top w:val="none" w:sz="0" w:space="0" w:color="auto"/>
        <w:left w:val="none" w:sz="0" w:space="0" w:color="auto"/>
        <w:bottom w:val="none" w:sz="0" w:space="0" w:color="auto"/>
        <w:right w:val="none" w:sz="0" w:space="0" w:color="auto"/>
      </w:divBdr>
    </w:div>
    <w:div w:id="152305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12824-22A1-4780-8A6B-B0A756C9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1103</Words>
  <Characters>6288</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Fuleova Zuzana</dc:creator>
  <cp:keywords/>
  <dc:description/>
  <cp:lastModifiedBy>Forišová, Lívia, Mgr.</cp:lastModifiedBy>
  <cp:revision>4</cp:revision>
  <cp:lastPrinted>2021-03-30T08:03:00Z</cp:lastPrinted>
  <dcterms:created xsi:type="dcterms:W3CDTF">2021-03-30T08:07:00Z</dcterms:created>
  <dcterms:modified xsi:type="dcterms:W3CDTF">2021-03-30T08:09:00Z</dcterms:modified>
</cp:coreProperties>
</file>