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FCA12" w14:textId="7646F3EB" w:rsidR="0088019E" w:rsidRDefault="006941EA" w:rsidP="006941EA">
      <w:pPr>
        <w:jc w:val="center"/>
        <w:rPr>
          <w:rFonts w:ascii="Times New Roman" w:hAnsi="Times New Roman" w:cs="Times New Roman"/>
          <w:b/>
          <w:bCs/>
          <w:sz w:val="24"/>
          <w:szCs w:val="24"/>
        </w:rPr>
      </w:pPr>
      <w:r w:rsidRPr="006941EA">
        <w:rPr>
          <w:rFonts w:ascii="Times New Roman" w:hAnsi="Times New Roman" w:cs="Times New Roman"/>
          <w:b/>
          <w:bCs/>
          <w:sz w:val="24"/>
          <w:szCs w:val="24"/>
        </w:rPr>
        <w:t>Dôvodová správa</w:t>
      </w:r>
    </w:p>
    <w:p w14:paraId="1B0875A9" w14:textId="53C09777" w:rsidR="006941EA" w:rsidRDefault="006941EA" w:rsidP="006941E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Osobitná časť </w:t>
      </w:r>
    </w:p>
    <w:p w14:paraId="1E7F8367" w14:textId="77777777" w:rsidR="006941EA" w:rsidRDefault="006941EA" w:rsidP="006941EA">
      <w:pPr>
        <w:spacing w:line="240" w:lineRule="auto"/>
        <w:jc w:val="both"/>
        <w:rPr>
          <w:rFonts w:ascii="Times New Roman" w:hAnsi="Times New Roman" w:cs="Times New Roman"/>
          <w:b/>
          <w:bCs/>
          <w:sz w:val="24"/>
          <w:szCs w:val="24"/>
        </w:rPr>
      </w:pPr>
    </w:p>
    <w:p w14:paraId="0DD4670E" w14:textId="2EFCE0E7" w:rsidR="006941EA" w:rsidRDefault="00CB739F" w:rsidP="006941E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 čl. I (z. č. 577/2004 Z. z.) a čl. VII (z. č. 538/2005 Z. z.)</w:t>
      </w:r>
    </w:p>
    <w:p w14:paraId="23C87DC9" w14:textId="03CBE407" w:rsidR="006941EA" w:rsidRDefault="007B5B48" w:rsidP="006941E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 bodu 1</w:t>
      </w:r>
    </w:p>
    <w:p w14:paraId="18E49285" w14:textId="77777777" w:rsidR="00C760AA" w:rsidRPr="00814725" w:rsidRDefault="00C760AA" w:rsidP="00C760AA">
      <w:pPr>
        <w:spacing w:line="240" w:lineRule="auto"/>
        <w:jc w:val="both"/>
        <w:rPr>
          <w:rFonts w:ascii="Times New Roman" w:hAnsi="Times New Roman" w:cs="Times New Roman"/>
          <w:sz w:val="24"/>
          <w:szCs w:val="24"/>
        </w:rPr>
      </w:pPr>
      <w:r w:rsidRPr="00187EF7">
        <w:rPr>
          <w:rFonts w:ascii="Times New Roman" w:hAnsi="Times New Roman" w:cs="Times New Roman"/>
          <w:sz w:val="24"/>
          <w:szCs w:val="24"/>
        </w:rPr>
        <w:t>Ministerstvo zdravotníctva Slovenskej republiky konštatuje v Národnej stratégii očkovania proti ochoreniu COVID-19, že očkovanie je najefektívnejším spôsobom kontroly súčasnej pandémie ochorenia COVID-19. V súčasnosti je na základe verejného zdravotného poistenia uhrádzané povinné očkovanie a povinné mimoriadne očkovanie. Nakoľko do začiatku roka 2021 nebolo očkovanie proti ochoreniu COVID-19 v SR vykonávané a nebolo explicitne uvedené medzi výkonmi zdravotnej starostlivosti, spadajúcej pod verejné zdravotné poistenie, navrhovaná právna úprava s cieľom zabezpečiť v tejto veci právnu istotu pre poskytovateľov a zdravotné poisťovne jednoznačne definuje očkovanie proti ochoreniu COVID-19 ako spadajúce do rozsahu takejto zdravotnej starostlivosti.</w:t>
      </w:r>
    </w:p>
    <w:p w14:paraId="0EE12360" w14:textId="3BEAA31B" w:rsidR="00C760AA" w:rsidRPr="00C760AA" w:rsidRDefault="00187EF7" w:rsidP="00C760AA">
      <w:pPr>
        <w:spacing w:line="240" w:lineRule="auto"/>
        <w:jc w:val="both"/>
        <w:rPr>
          <w:rFonts w:ascii="Times New Roman" w:hAnsi="Times New Roman" w:cs="Times New Roman"/>
          <w:b/>
          <w:sz w:val="24"/>
          <w:szCs w:val="24"/>
        </w:rPr>
      </w:pPr>
      <w:r w:rsidRPr="00187EF7">
        <w:rPr>
          <w:rFonts w:ascii="Times New Roman" w:hAnsi="Times New Roman" w:cs="Times New Roman"/>
          <w:b/>
          <w:sz w:val="24"/>
          <w:szCs w:val="24"/>
        </w:rPr>
        <w:t xml:space="preserve">K bodu 2 </w:t>
      </w:r>
      <w:r w:rsidR="00734A78">
        <w:rPr>
          <w:rFonts w:ascii="Times New Roman" w:hAnsi="Times New Roman" w:cs="Times New Roman"/>
          <w:b/>
          <w:sz w:val="24"/>
          <w:szCs w:val="24"/>
        </w:rPr>
        <w:t>a čl. VII</w:t>
      </w:r>
    </w:p>
    <w:p w14:paraId="6F5D69B0" w14:textId="448BAD4A" w:rsidR="00C760AA" w:rsidRPr="00C760AA" w:rsidRDefault="00E53B29" w:rsidP="006941EA">
      <w:pPr>
        <w:spacing w:line="240" w:lineRule="auto"/>
        <w:jc w:val="both"/>
        <w:rPr>
          <w:rFonts w:ascii="Times New Roman" w:hAnsi="Times New Roman" w:cs="Times New Roman"/>
          <w:sz w:val="24"/>
          <w:szCs w:val="24"/>
        </w:rPr>
      </w:pPr>
      <w:r>
        <w:rPr>
          <w:rFonts w:ascii="Times New Roman" w:hAnsi="Times New Roman" w:cs="Times New Roman"/>
          <w:sz w:val="24"/>
          <w:szCs w:val="24"/>
        </w:rPr>
        <w:t>Vzhľadom na</w:t>
      </w:r>
      <w:r w:rsidR="00C760AA" w:rsidRPr="006941EA">
        <w:rPr>
          <w:rFonts w:ascii="Times New Roman" w:hAnsi="Times New Roman" w:cs="Times New Roman"/>
          <w:sz w:val="24"/>
          <w:szCs w:val="24"/>
        </w:rPr>
        <w:t xml:space="preserve"> to, že navrhované zmeny v prílohe č. 6 Indikačný zoznam pre kúpeľnú starostlivosť sa dotýkajú aj povolení na prevádzkovanie prírodných liečebných kúpeľov a kúpeľných liečební vydávaných Štátnou kúpeľnou komisiou Ministerstva zdravotníctva SR podľa § 33 a § 34 z zákona č. 538/2005 Z. z., navrhuje</w:t>
      </w:r>
      <w:r w:rsidR="00C760AA">
        <w:rPr>
          <w:rFonts w:ascii="Times New Roman" w:hAnsi="Times New Roman" w:cs="Times New Roman"/>
          <w:sz w:val="24"/>
          <w:szCs w:val="24"/>
        </w:rPr>
        <w:t xml:space="preserve"> sa</w:t>
      </w:r>
      <w:r w:rsidR="00C760AA" w:rsidRPr="006941EA">
        <w:rPr>
          <w:rFonts w:ascii="Times New Roman" w:hAnsi="Times New Roman" w:cs="Times New Roman"/>
          <w:sz w:val="24"/>
          <w:szCs w:val="24"/>
        </w:rPr>
        <w:t xml:space="preserve"> z hľadiska zjednodušenia procesu a aby nebolo potrebné meniť licencie zaradiť aj novelizačný bod týkajúci sa prepojenia na platné povolenia na prevádzkovanie prírodných liečebných kúpeľov</w:t>
      </w:r>
      <w:r w:rsidR="00C760AA">
        <w:rPr>
          <w:rFonts w:ascii="Times New Roman" w:hAnsi="Times New Roman" w:cs="Times New Roman"/>
          <w:sz w:val="24"/>
          <w:szCs w:val="24"/>
        </w:rPr>
        <w:t xml:space="preserve"> </w:t>
      </w:r>
      <w:r w:rsidR="00C760AA" w:rsidRPr="006941EA">
        <w:rPr>
          <w:rFonts w:ascii="Times New Roman" w:hAnsi="Times New Roman" w:cs="Times New Roman"/>
          <w:sz w:val="24"/>
          <w:szCs w:val="24"/>
        </w:rPr>
        <w:t>a kúpeľných liečební. Materiálno-technické a personálne vybavenie prírodných liečebných kúpeľov určené vyhláškou MZ R č. 101/2006 Z. z. zostane rovnaké a bez zmeny, to znamená, že prírodné liečebné kúpele a kúpeľné liečebne, ktoré disponujú vybavením pre indikácie V., VI., VII. v súčasnosti, budú spĺňať podmienky aj pre nové doplnené indikácie.</w:t>
      </w:r>
    </w:p>
    <w:p w14:paraId="6B0ED18F" w14:textId="06E89E1F" w:rsidR="006941EA" w:rsidRDefault="006941EA" w:rsidP="006941EA">
      <w:pPr>
        <w:spacing w:line="240" w:lineRule="auto"/>
        <w:jc w:val="both"/>
        <w:rPr>
          <w:rFonts w:ascii="Times New Roman" w:hAnsi="Times New Roman" w:cs="Times New Roman"/>
          <w:b/>
          <w:bCs/>
          <w:sz w:val="24"/>
          <w:szCs w:val="24"/>
        </w:rPr>
      </w:pPr>
      <w:r w:rsidRPr="006941EA">
        <w:rPr>
          <w:rFonts w:ascii="Times New Roman" w:hAnsi="Times New Roman" w:cs="Times New Roman"/>
          <w:b/>
          <w:bCs/>
          <w:sz w:val="24"/>
          <w:szCs w:val="24"/>
        </w:rPr>
        <w:t xml:space="preserve">K bodom </w:t>
      </w:r>
      <w:r w:rsidR="00814725">
        <w:rPr>
          <w:rFonts w:ascii="Times New Roman" w:hAnsi="Times New Roman" w:cs="Times New Roman"/>
          <w:b/>
          <w:bCs/>
          <w:sz w:val="24"/>
          <w:szCs w:val="24"/>
        </w:rPr>
        <w:t>3</w:t>
      </w:r>
      <w:r w:rsidRPr="006941EA">
        <w:rPr>
          <w:rFonts w:ascii="Times New Roman" w:hAnsi="Times New Roman" w:cs="Times New Roman"/>
          <w:b/>
          <w:bCs/>
          <w:sz w:val="24"/>
          <w:szCs w:val="24"/>
        </w:rPr>
        <w:t xml:space="preserve"> a</w:t>
      </w:r>
      <w:r w:rsidR="00E53B29">
        <w:rPr>
          <w:rFonts w:ascii="Times New Roman" w:hAnsi="Times New Roman" w:cs="Times New Roman"/>
          <w:b/>
          <w:bCs/>
          <w:sz w:val="24"/>
          <w:szCs w:val="24"/>
        </w:rPr>
        <w:t>ž 5</w:t>
      </w:r>
    </w:p>
    <w:p w14:paraId="045665A2" w14:textId="170E128A" w:rsidR="006941EA" w:rsidRDefault="00814725" w:rsidP="006941E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Navrhuje sa úprava prílohy č. 6 Indikačný zoznamu pre kúpeľnú starostlivosť o doplnenie možnosti vypisovania kúpeľného návrhu v určitých indikáciách, v súvislosti s ťažkým priebehom ochorenia COVID-19. </w:t>
      </w:r>
      <w:r>
        <w:rPr>
          <w:rFonts w:ascii="Times New Roman" w:hAnsi="Times New Roman"/>
          <w:sz w:val="24"/>
          <w:szCs w:val="24"/>
        </w:rPr>
        <w:t xml:space="preserve">Navrhuje sa preto rozšírenie indikačného zoznamu o stavy po prekonaní COVID-19 s ťažkým priebehom infekcie. </w:t>
      </w:r>
      <w:r>
        <w:rPr>
          <w:rFonts w:ascii="Times New Roman" w:hAnsi="Times New Roman" w:cs="Times New Roman"/>
          <w:sz w:val="24"/>
          <w:szCs w:val="24"/>
        </w:rPr>
        <w:t>P</w:t>
      </w:r>
      <w:r w:rsidRPr="006941EA">
        <w:rPr>
          <w:rFonts w:ascii="Times New Roman" w:hAnsi="Times New Roman" w:cs="Times New Roman"/>
          <w:sz w:val="24"/>
          <w:szCs w:val="24"/>
        </w:rPr>
        <w:t xml:space="preserve">o prekonaní infekcie </w:t>
      </w:r>
      <w:proofErr w:type="spellStart"/>
      <w:r w:rsidRPr="006941EA">
        <w:rPr>
          <w:rFonts w:ascii="Times New Roman" w:hAnsi="Times New Roman" w:cs="Times New Roman"/>
          <w:sz w:val="24"/>
          <w:szCs w:val="24"/>
        </w:rPr>
        <w:t>koronavírusom</w:t>
      </w:r>
      <w:proofErr w:type="spellEnd"/>
      <w:r w:rsidRPr="006941EA">
        <w:rPr>
          <w:rFonts w:ascii="Times New Roman" w:hAnsi="Times New Roman" w:cs="Times New Roman"/>
          <w:sz w:val="24"/>
          <w:szCs w:val="24"/>
        </w:rPr>
        <w:t xml:space="preserve"> SARS-COV2 u časti pacientov zaznamenávame pretrvávanie zdravotných ťažkostí, ktoré sa u daných pacientov pred infekciou nevyskytovali. Tento stav je popisovaný ako tzv. </w:t>
      </w:r>
      <w:proofErr w:type="spellStart"/>
      <w:r w:rsidRPr="006941EA">
        <w:rPr>
          <w:rFonts w:ascii="Times New Roman" w:hAnsi="Times New Roman" w:cs="Times New Roman"/>
          <w:sz w:val="24"/>
          <w:szCs w:val="24"/>
        </w:rPr>
        <w:t>Postkovidový</w:t>
      </w:r>
      <w:proofErr w:type="spellEnd"/>
      <w:r w:rsidRPr="006941EA">
        <w:rPr>
          <w:rFonts w:ascii="Times New Roman" w:hAnsi="Times New Roman" w:cs="Times New Roman"/>
          <w:sz w:val="24"/>
          <w:szCs w:val="24"/>
        </w:rPr>
        <w:t xml:space="preserve"> syndróm a zahŕňa spektrum príznakov, so známkami respiračného, kardiovaskulárneho, nervového, alebo svalového postihnutia.</w:t>
      </w:r>
      <w:r>
        <w:rPr>
          <w:rFonts w:ascii="Times New Roman" w:hAnsi="Times New Roman" w:cs="Times New Roman"/>
          <w:sz w:val="24"/>
          <w:szCs w:val="24"/>
        </w:rPr>
        <w:t xml:space="preserve"> </w:t>
      </w:r>
      <w:r w:rsidRPr="006941EA">
        <w:rPr>
          <w:rFonts w:ascii="Times New Roman" w:hAnsi="Times New Roman" w:cs="Times New Roman"/>
          <w:sz w:val="24"/>
          <w:szCs w:val="24"/>
        </w:rPr>
        <w:t xml:space="preserve">Pokladáme za nevyhnutné zabezpečiť, aby pacienti, u ktorých pretrvávajú ťažkosti zo strany dýchacieho a/alebo nervového a pohybového aparátu absolvovali kúpeľnú starostlivosť v prírodných liečebných kúpeľoch, ktoré majú rozhodnutie Ministerstva zdravotníctva SR na poskytovanie kúpeľnej starostlivosti v indikácii V., VI. a VII. indikačného zoznamu. </w:t>
      </w:r>
      <w:r>
        <w:rPr>
          <w:rFonts w:ascii="Times New Roman" w:hAnsi="Times New Roman"/>
          <w:sz w:val="24"/>
          <w:szCs w:val="24"/>
        </w:rPr>
        <w:t>Kúpeľné zariadenia disponujú vybavením na vykonávanie funkčnej diagnostiky pľúc (</w:t>
      </w:r>
      <w:proofErr w:type="spellStart"/>
      <w:r>
        <w:rPr>
          <w:rFonts w:ascii="Times New Roman" w:hAnsi="Times New Roman"/>
          <w:sz w:val="24"/>
          <w:szCs w:val="24"/>
        </w:rPr>
        <w:t>spirometria</w:t>
      </w:r>
      <w:proofErr w:type="spellEnd"/>
      <w:r>
        <w:rPr>
          <w:rFonts w:ascii="Times New Roman" w:hAnsi="Times New Roman"/>
          <w:sz w:val="24"/>
          <w:szCs w:val="24"/>
        </w:rPr>
        <w:t xml:space="preserve">, prípadne aj </w:t>
      </w:r>
      <w:proofErr w:type="spellStart"/>
      <w:r>
        <w:rPr>
          <w:rFonts w:ascii="Times New Roman" w:hAnsi="Times New Roman"/>
          <w:sz w:val="24"/>
          <w:szCs w:val="24"/>
        </w:rPr>
        <w:t>spiroergometria</w:t>
      </w:r>
      <w:proofErr w:type="spellEnd"/>
      <w:r>
        <w:rPr>
          <w:rFonts w:ascii="Times New Roman" w:hAnsi="Times New Roman"/>
          <w:sz w:val="24"/>
          <w:szCs w:val="24"/>
        </w:rPr>
        <w:t xml:space="preserve">, </w:t>
      </w:r>
      <w:proofErr w:type="spellStart"/>
      <w:r>
        <w:rPr>
          <w:rFonts w:ascii="Times New Roman" w:hAnsi="Times New Roman"/>
          <w:sz w:val="24"/>
          <w:szCs w:val="24"/>
        </w:rPr>
        <w:t>pulzná</w:t>
      </w:r>
      <w:proofErr w:type="spellEnd"/>
      <w:r>
        <w:rPr>
          <w:rFonts w:ascii="Times New Roman" w:hAnsi="Times New Roman"/>
          <w:sz w:val="24"/>
          <w:szCs w:val="24"/>
        </w:rPr>
        <w:t xml:space="preserve"> </w:t>
      </w:r>
      <w:proofErr w:type="spellStart"/>
      <w:r>
        <w:rPr>
          <w:rFonts w:ascii="Times New Roman" w:hAnsi="Times New Roman"/>
          <w:sz w:val="24"/>
          <w:szCs w:val="24"/>
        </w:rPr>
        <w:t>oxymetria</w:t>
      </w:r>
      <w:proofErr w:type="spellEnd"/>
      <w:r>
        <w:rPr>
          <w:rFonts w:ascii="Times New Roman" w:hAnsi="Times New Roman"/>
          <w:sz w:val="24"/>
          <w:szCs w:val="24"/>
        </w:rPr>
        <w:t xml:space="preserve">, v prípade potreby môžu aplikovať krátkodobo kyslíkovú terapiu). Klimatické podmienky v týchto kúpeľoch vyhovujú požiadavkám aj na vysokú kvalitu ovzdušia. </w:t>
      </w:r>
      <w:r w:rsidRPr="006941EA">
        <w:rPr>
          <w:rFonts w:ascii="Times New Roman" w:hAnsi="Times New Roman" w:cs="Times New Roman"/>
          <w:sz w:val="24"/>
          <w:szCs w:val="24"/>
        </w:rPr>
        <w:t xml:space="preserve">Možnosť kúpeľnej liečby </w:t>
      </w:r>
      <w:r w:rsidR="00B94AB2">
        <w:rPr>
          <w:rFonts w:ascii="Times New Roman" w:hAnsi="Times New Roman" w:cs="Times New Roman"/>
          <w:sz w:val="24"/>
          <w:szCs w:val="24"/>
        </w:rPr>
        <w:t>sa navrhuje</w:t>
      </w:r>
      <w:r w:rsidRPr="006941EA">
        <w:rPr>
          <w:rFonts w:ascii="Times New Roman" w:hAnsi="Times New Roman" w:cs="Times New Roman"/>
          <w:sz w:val="24"/>
          <w:szCs w:val="24"/>
        </w:rPr>
        <w:t xml:space="preserve"> pre pacientov s ťažkým priebehom ochorenia, ktorý vyžadoval ústavnú zdravotnú starostlivosť na jednotkách intenzívnej starostlivosti alebo klinike/oddelení </w:t>
      </w:r>
      <w:proofErr w:type="spellStart"/>
      <w:r w:rsidRPr="006941EA">
        <w:rPr>
          <w:rFonts w:ascii="Times New Roman" w:hAnsi="Times New Roman" w:cs="Times New Roman"/>
          <w:sz w:val="24"/>
          <w:szCs w:val="24"/>
        </w:rPr>
        <w:t>anesteziológie</w:t>
      </w:r>
      <w:proofErr w:type="spellEnd"/>
      <w:r w:rsidRPr="006941EA">
        <w:rPr>
          <w:rFonts w:ascii="Times New Roman" w:hAnsi="Times New Roman" w:cs="Times New Roman"/>
          <w:sz w:val="24"/>
          <w:szCs w:val="24"/>
        </w:rPr>
        <w:t xml:space="preserve"> a intenzívnej medicíny a po prekonaní infekcie COVID-19 u nich pretrvávajú respiračné a/alebo nervovo-svalové a/alebo pohybové ťažkosti.</w:t>
      </w:r>
      <w:r>
        <w:rPr>
          <w:rFonts w:ascii="Times New Roman" w:hAnsi="Times New Roman" w:cs="Times New Roman"/>
          <w:sz w:val="24"/>
          <w:szCs w:val="24"/>
        </w:rPr>
        <w:t xml:space="preserve"> </w:t>
      </w:r>
      <w:r w:rsidRPr="00CB58BF">
        <w:rPr>
          <w:rFonts w:ascii="Times New Roman" w:hAnsi="Times New Roman" w:cs="Times New Roman"/>
          <w:sz w:val="24"/>
          <w:szCs w:val="24"/>
        </w:rPr>
        <w:t xml:space="preserve">Kúpeľná </w:t>
      </w:r>
      <w:r w:rsidRPr="00CB58BF">
        <w:rPr>
          <w:rFonts w:ascii="Times New Roman" w:hAnsi="Times New Roman" w:cs="Times New Roman"/>
          <w:sz w:val="24"/>
          <w:szCs w:val="24"/>
        </w:rPr>
        <w:lastRenderedPageBreak/>
        <w:t xml:space="preserve">starostlivosť by prispela k zmierneniu </w:t>
      </w:r>
      <w:proofErr w:type="spellStart"/>
      <w:r w:rsidRPr="00CB58BF">
        <w:rPr>
          <w:rFonts w:ascii="Times New Roman" w:hAnsi="Times New Roman" w:cs="Times New Roman"/>
          <w:sz w:val="24"/>
          <w:szCs w:val="24"/>
        </w:rPr>
        <w:t>postkovidového</w:t>
      </w:r>
      <w:proofErr w:type="spellEnd"/>
      <w:r w:rsidRPr="00CB58BF">
        <w:rPr>
          <w:rFonts w:ascii="Times New Roman" w:hAnsi="Times New Roman" w:cs="Times New Roman"/>
          <w:sz w:val="24"/>
          <w:szCs w:val="24"/>
        </w:rPr>
        <w:t xml:space="preserve"> syndrómu a návratu do pracovného a bež</w:t>
      </w:r>
      <w:r w:rsidR="00E2150F">
        <w:rPr>
          <w:rFonts w:ascii="Times New Roman" w:hAnsi="Times New Roman" w:cs="Times New Roman"/>
          <w:sz w:val="24"/>
          <w:szCs w:val="24"/>
        </w:rPr>
        <w:t>n</w:t>
      </w:r>
      <w:r w:rsidRPr="00CB58BF">
        <w:rPr>
          <w:rFonts w:ascii="Times New Roman" w:hAnsi="Times New Roman" w:cs="Times New Roman"/>
          <w:sz w:val="24"/>
          <w:szCs w:val="24"/>
        </w:rPr>
        <w:t>ého života pacienta.</w:t>
      </w:r>
    </w:p>
    <w:p w14:paraId="11E9F37B" w14:textId="77777777" w:rsidR="00AD6A6D" w:rsidRDefault="00AD6A6D" w:rsidP="006941EA">
      <w:pPr>
        <w:spacing w:line="240" w:lineRule="auto"/>
        <w:jc w:val="both"/>
        <w:rPr>
          <w:rFonts w:ascii="Times New Roman" w:hAnsi="Times New Roman" w:cs="Times New Roman"/>
          <w:sz w:val="24"/>
          <w:szCs w:val="24"/>
        </w:rPr>
      </w:pPr>
    </w:p>
    <w:p w14:paraId="7DDFC025" w14:textId="0FAC346E" w:rsidR="006941EA" w:rsidRDefault="007B5B48" w:rsidP="006941E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 čl. II </w:t>
      </w:r>
      <w:r w:rsidR="00CB739F">
        <w:rPr>
          <w:rFonts w:ascii="Times New Roman" w:hAnsi="Times New Roman" w:cs="Times New Roman"/>
          <w:b/>
          <w:bCs/>
          <w:sz w:val="24"/>
          <w:szCs w:val="24"/>
        </w:rPr>
        <w:t>(z. č. 576/2004 Z. z.)</w:t>
      </w:r>
    </w:p>
    <w:p w14:paraId="2A9E5420" w14:textId="6EF630E2" w:rsidR="00AD6A6D" w:rsidRDefault="00AD6A6D" w:rsidP="006941EA">
      <w:pPr>
        <w:spacing w:line="240" w:lineRule="auto"/>
        <w:jc w:val="both"/>
        <w:rPr>
          <w:rFonts w:ascii="Times New Roman" w:hAnsi="Times New Roman"/>
          <w:sz w:val="24"/>
          <w:szCs w:val="24"/>
        </w:rPr>
      </w:pPr>
      <w:r w:rsidRPr="00AD6A6D">
        <w:rPr>
          <w:rFonts w:ascii="Times New Roman" w:hAnsi="Times New Roman"/>
          <w:sz w:val="24"/>
          <w:szCs w:val="24"/>
        </w:rPr>
        <w:t xml:space="preserve">Cieľom </w:t>
      </w:r>
      <w:r>
        <w:rPr>
          <w:rFonts w:ascii="Times New Roman" w:hAnsi="Times New Roman"/>
          <w:sz w:val="24"/>
          <w:szCs w:val="24"/>
        </w:rPr>
        <w:t>tejto úpravy</w:t>
      </w:r>
      <w:r w:rsidRPr="00AD6A6D">
        <w:rPr>
          <w:rFonts w:ascii="Times New Roman" w:hAnsi="Times New Roman"/>
          <w:sz w:val="24"/>
          <w:szCs w:val="24"/>
        </w:rPr>
        <w:t xml:space="preserve"> je zadefinovanie jednoznačnej povinnosti poskytovateľa zdravotnej starostlivosti prijať pacienta, v prípade ak tak rozhodne operačné stredisko v súlade s osobitným predpisom. V rámci medzinárodnej pomoci je možné zabezpečiť preklad pacienta na zahraničné pracoviská. Z aplikačnej praxe vzišla požiadavka na právnu definíciu prekladu aj na zahraničné pracoviská.   </w:t>
      </w:r>
    </w:p>
    <w:p w14:paraId="29B624E1" w14:textId="77777777" w:rsidR="00AD6A6D" w:rsidRDefault="00AD6A6D" w:rsidP="006941EA">
      <w:pPr>
        <w:spacing w:line="240" w:lineRule="auto"/>
        <w:jc w:val="both"/>
        <w:rPr>
          <w:rFonts w:ascii="Times New Roman" w:hAnsi="Times New Roman"/>
          <w:sz w:val="24"/>
          <w:szCs w:val="24"/>
        </w:rPr>
      </w:pPr>
    </w:p>
    <w:p w14:paraId="60E146A4" w14:textId="6F83B407" w:rsidR="008035F2" w:rsidRDefault="006941EA" w:rsidP="006941EA">
      <w:pPr>
        <w:spacing w:line="240" w:lineRule="auto"/>
        <w:jc w:val="both"/>
        <w:rPr>
          <w:rFonts w:ascii="Times New Roman" w:hAnsi="Times New Roman" w:cs="Times New Roman"/>
          <w:b/>
          <w:bCs/>
          <w:sz w:val="24"/>
          <w:szCs w:val="24"/>
        </w:rPr>
      </w:pPr>
      <w:r w:rsidRPr="006941EA">
        <w:rPr>
          <w:rFonts w:ascii="Times New Roman" w:hAnsi="Times New Roman" w:cs="Times New Roman"/>
          <w:b/>
          <w:bCs/>
          <w:sz w:val="24"/>
          <w:szCs w:val="24"/>
        </w:rPr>
        <w:t>K čl. II</w:t>
      </w:r>
      <w:r>
        <w:rPr>
          <w:rFonts w:ascii="Times New Roman" w:hAnsi="Times New Roman" w:cs="Times New Roman"/>
          <w:b/>
          <w:bCs/>
          <w:sz w:val="24"/>
          <w:szCs w:val="24"/>
        </w:rPr>
        <w:t>I</w:t>
      </w:r>
      <w:r w:rsidRPr="006941EA">
        <w:rPr>
          <w:rFonts w:ascii="Times New Roman" w:hAnsi="Times New Roman" w:cs="Times New Roman"/>
          <w:b/>
          <w:bCs/>
          <w:sz w:val="24"/>
          <w:szCs w:val="24"/>
        </w:rPr>
        <w:t xml:space="preserve"> </w:t>
      </w:r>
      <w:r w:rsidR="00CB739F">
        <w:rPr>
          <w:rFonts w:ascii="Times New Roman" w:hAnsi="Times New Roman" w:cs="Times New Roman"/>
          <w:b/>
          <w:bCs/>
          <w:sz w:val="24"/>
          <w:szCs w:val="24"/>
        </w:rPr>
        <w:t>(z. č. 578/2004 Z. z.)</w:t>
      </w:r>
    </w:p>
    <w:p w14:paraId="698AD748" w14:textId="44020F2B" w:rsidR="006941EA" w:rsidRDefault="008035F2" w:rsidP="006941E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w:t>
      </w:r>
      <w:r w:rsidR="006941EA" w:rsidRPr="006941EA">
        <w:rPr>
          <w:rFonts w:ascii="Times New Roman" w:hAnsi="Times New Roman" w:cs="Times New Roman"/>
          <w:b/>
          <w:bCs/>
          <w:sz w:val="24"/>
          <w:szCs w:val="24"/>
        </w:rPr>
        <w:t xml:space="preserve"> bodom 1 až </w:t>
      </w:r>
      <w:r w:rsidR="00E04070">
        <w:rPr>
          <w:rFonts w:ascii="Times New Roman" w:hAnsi="Times New Roman" w:cs="Times New Roman"/>
          <w:b/>
          <w:bCs/>
          <w:sz w:val="24"/>
          <w:szCs w:val="24"/>
        </w:rPr>
        <w:t>9 a</w:t>
      </w:r>
      <w:r w:rsidR="00F61324">
        <w:rPr>
          <w:rFonts w:ascii="Times New Roman" w:hAnsi="Times New Roman" w:cs="Times New Roman"/>
          <w:b/>
          <w:bCs/>
          <w:sz w:val="24"/>
          <w:szCs w:val="24"/>
        </w:rPr>
        <w:t> </w:t>
      </w:r>
      <w:r w:rsidR="00E04070">
        <w:rPr>
          <w:rFonts w:ascii="Times New Roman" w:hAnsi="Times New Roman" w:cs="Times New Roman"/>
          <w:b/>
          <w:bCs/>
          <w:sz w:val="24"/>
          <w:szCs w:val="24"/>
        </w:rPr>
        <w:t>1</w:t>
      </w:r>
      <w:r w:rsidR="00F61324">
        <w:rPr>
          <w:rFonts w:ascii="Times New Roman" w:hAnsi="Times New Roman" w:cs="Times New Roman"/>
          <w:b/>
          <w:bCs/>
          <w:sz w:val="24"/>
          <w:szCs w:val="24"/>
        </w:rPr>
        <w:t>4 (ods. 5 a 6)</w:t>
      </w:r>
    </w:p>
    <w:p w14:paraId="6FCF59C0" w14:textId="2221FC8E" w:rsidR="003550DD" w:rsidRPr="003550DD" w:rsidRDefault="000020F0" w:rsidP="003550DD">
      <w:pPr>
        <w:spacing w:after="0"/>
        <w:jc w:val="both"/>
        <w:rPr>
          <w:rFonts w:ascii="Times New Roman" w:hAnsi="Times New Roman"/>
          <w:sz w:val="24"/>
          <w:szCs w:val="24"/>
        </w:rPr>
      </w:pPr>
      <w:r>
        <w:rPr>
          <w:rFonts w:ascii="Times New Roman" w:hAnsi="Times New Roman"/>
          <w:sz w:val="24"/>
          <w:szCs w:val="24"/>
        </w:rPr>
        <w:t>Navrhuje sa r</w:t>
      </w:r>
      <w:r w:rsidR="003550DD">
        <w:rPr>
          <w:rFonts w:ascii="Times New Roman" w:hAnsi="Times New Roman"/>
          <w:sz w:val="24"/>
          <w:szCs w:val="24"/>
        </w:rPr>
        <w:t>ozš</w:t>
      </w:r>
      <w:r>
        <w:rPr>
          <w:rFonts w:ascii="Times New Roman" w:hAnsi="Times New Roman"/>
          <w:sz w:val="24"/>
          <w:szCs w:val="24"/>
        </w:rPr>
        <w:t>íriť</w:t>
      </w:r>
      <w:r w:rsidR="003550DD">
        <w:rPr>
          <w:rFonts w:ascii="Times New Roman" w:hAnsi="Times New Roman"/>
          <w:sz w:val="24"/>
          <w:szCs w:val="24"/>
        </w:rPr>
        <w:t xml:space="preserve"> možnosť výkonu stáže aj o pre osoby, ktoré získali zdravotnícke vzdelanie v zdravotníckom povolaní sestra a pôrodná asistentka mimo územia členských štátov a majú uznaný doklad o vzdelaní Ministerstvom školstva, vedy výskumu a športu SR. V prípade osôb, ktoré získali zdravotnícke vzdelanie mimo územia členských štátov a majú záujem vykonávať činnosti stážistu v ústavných zdravotníckych zariadeniach sa podmienka predloženia úradnej osvedčenej kópie rozhodnutia o uznaní dokladu o vzdelaní nahrádza  predložením kópie rozhodnutia o uznaní dokladu o vzdelaní z dôvodu zníženia administratívnej záťaže a zjednodušenia prípravy tohto dokladu. Vzhľadom k tomu, že súčasťou žiadosti cudzinca o pobyt na území Slovenskej republiky je aj doklad o bezúhonnosti, upúšťa sa od požiadavky na predloženie dokladu preukazujúcom</w:t>
      </w:r>
      <w:r w:rsidR="005F0694">
        <w:rPr>
          <w:rFonts w:ascii="Times New Roman" w:hAnsi="Times New Roman"/>
          <w:sz w:val="24"/>
          <w:szCs w:val="24"/>
        </w:rPr>
        <w:t xml:space="preserve"> </w:t>
      </w:r>
      <w:r w:rsidR="003550DD">
        <w:rPr>
          <w:rFonts w:ascii="Times New Roman" w:hAnsi="Times New Roman"/>
          <w:sz w:val="24"/>
          <w:szCs w:val="24"/>
        </w:rPr>
        <w:t>bezúhonnosť,</w:t>
      </w:r>
      <w:r w:rsidR="005F0694">
        <w:rPr>
          <w:rFonts w:ascii="Times New Roman" w:hAnsi="Times New Roman"/>
          <w:sz w:val="24"/>
          <w:szCs w:val="24"/>
        </w:rPr>
        <w:t xml:space="preserve"> </w:t>
      </w:r>
      <w:r w:rsidR="003550DD">
        <w:rPr>
          <w:rFonts w:ascii="Times New Roman" w:hAnsi="Times New Roman"/>
          <w:sz w:val="24"/>
          <w:szCs w:val="24"/>
        </w:rPr>
        <w:t>bezúhonnosť sa deklaruje čestným vyhlásením. Rozširuje sa možnosť výkonu stáže aj o osoby, ktoré ovládajú anglický jazyk v rozsahu nevyhnutnom na výkon zdravotníckeho povolania z dôvodu, že anglický jazyk je podľa počtu hovoriacich najpoužívanejším jazykom a na Slovensku je v rámci prípravy na výkon zdravotníckeho povolania cudzí jazyk jedným z povinných predmetov. Z dôvodu zvýšenia záujmu o výkon stáže sa predlžuje možnosť výkonu stáže o  90 dní odo dňa skončenia mimoriadnej situácie, núdzového alebo výnimočného stavu. Vzhľadom k akútnemu nedostatku zdravotníckych pracovníkov v ústavných zdravotníckych zariadeniach sa zjednodušuje prístup k výkonu príslušného zdravotníckeho povolania</w:t>
      </w:r>
      <w:r w:rsidR="00174B73">
        <w:rPr>
          <w:rFonts w:ascii="Times New Roman" w:hAnsi="Times New Roman"/>
          <w:sz w:val="24"/>
          <w:szCs w:val="24"/>
        </w:rPr>
        <w:t xml:space="preserve"> </w:t>
      </w:r>
      <w:r w:rsidR="003550DD">
        <w:rPr>
          <w:rFonts w:ascii="Times New Roman" w:hAnsi="Times New Roman"/>
          <w:sz w:val="24"/>
          <w:szCs w:val="24"/>
        </w:rPr>
        <w:t xml:space="preserve">v týchto zdravotníckych zariadeniach pre záujemcov vykonávajúcich zdravotnícke povolanie na území iného členského státu štátu alebo štátu, ktorý je zmluvnou stranou Dohody o Európskom hospodárskom priestore alebo Švajčiarskej konfederácie. </w:t>
      </w:r>
      <w:r w:rsidR="00BA0E72" w:rsidRPr="00BA0E72">
        <w:rPr>
          <w:rFonts w:ascii="Times New Roman" w:hAnsi="Times New Roman"/>
          <w:sz w:val="24"/>
          <w:szCs w:val="24"/>
        </w:rPr>
        <w:t>Skutočnosti uvedené v písmenách a), b) a d) si v prípade pochybností môže ministerstvo overiť prostredníctvom Informačného systému o vnútornom trhu (IMI), ktorý je bezpečným online nástrojom na výmenu informácií medzi orgánmi verejnej správy, ktoré sa podieľajú na vykonávaní právnych predpisov EÚ v praxi.</w:t>
      </w:r>
      <w:r w:rsidR="00BA0E72">
        <w:rPr>
          <w:rFonts w:ascii="Times New Roman" w:hAnsi="Times New Roman"/>
          <w:sz w:val="24"/>
          <w:szCs w:val="24"/>
        </w:rPr>
        <w:t xml:space="preserve"> </w:t>
      </w:r>
      <w:r w:rsidR="00BA0E72" w:rsidRPr="00BA0E72">
        <w:rPr>
          <w:rFonts w:ascii="Times New Roman" w:hAnsi="Times New Roman"/>
          <w:sz w:val="24"/>
          <w:szCs w:val="24"/>
        </w:rPr>
        <w:t>V rámci systému medzinárodnej pomoci na základe uznesenia vlády Slovenskej republiky, ktorá medzinárodnú pomoc schválila sa vzhľadom na akútnosť poskytovanej medzinárodnej pomoci sa splnenie podmienok výkonu zdravotníckeho povolania podľa § 31 považujú za splnené. Základným predpokladom je, že ide o zdravotníckych pracovníkov, špecialistov poskytujúcich  zdravotnú starostlivosť na území iných členských štátov s obdobnou odbornosťou ako na území SR</w:t>
      </w:r>
      <w:r w:rsidR="00D13FFC">
        <w:rPr>
          <w:rFonts w:ascii="Times New Roman" w:hAnsi="Times New Roman"/>
          <w:sz w:val="24"/>
          <w:szCs w:val="24"/>
        </w:rPr>
        <w:t>.</w:t>
      </w:r>
      <w:r w:rsidR="00BA0E72" w:rsidRPr="00BA0E72">
        <w:rPr>
          <w:rFonts w:ascii="Times New Roman" w:hAnsi="Times New Roman"/>
          <w:sz w:val="24"/>
          <w:szCs w:val="24"/>
        </w:rPr>
        <w:t xml:space="preserve">   </w:t>
      </w:r>
    </w:p>
    <w:p w14:paraId="2C67C132" w14:textId="77777777" w:rsidR="00E2150F" w:rsidRDefault="00E2150F" w:rsidP="006941EA">
      <w:pPr>
        <w:spacing w:line="240" w:lineRule="auto"/>
        <w:jc w:val="both"/>
        <w:rPr>
          <w:rFonts w:ascii="Times New Roman" w:hAnsi="Times New Roman" w:cs="Times New Roman"/>
          <w:b/>
          <w:bCs/>
          <w:sz w:val="24"/>
          <w:szCs w:val="24"/>
        </w:rPr>
      </w:pPr>
    </w:p>
    <w:p w14:paraId="713F14CC" w14:textId="77383A69" w:rsidR="008035F2" w:rsidRDefault="00F61324" w:rsidP="006941E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 bodu 14 (ods. 7)</w:t>
      </w:r>
    </w:p>
    <w:p w14:paraId="7AF30C67" w14:textId="0CE2A915" w:rsidR="00E2150F" w:rsidRDefault="000020F0" w:rsidP="00E2150F">
      <w:pPr>
        <w:jc w:val="both"/>
        <w:rPr>
          <w:rFonts w:ascii="Times New Roman" w:hAnsi="Times New Roman"/>
          <w:sz w:val="24"/>
          <w:szCs w:val="24"/>
        </w:rPr>
      </w:pPr>
      <w:r>
        <w:rPr>
          <w:rFonts w:ascii="Times New Roman" w:hAnsi="Times New Roman"/>
          <w:bCs/>
          <w:sz w:val="24"/>
          <w:szCs w:val="24"/>
        </w:rPr>
        <w:lastRenderedPageBreak/>
        <w:t>Navrhuje sa aby p</w:t>
      </w:r>
      <w:r w:rsidR="008035F2">
        <w:rPr>
          <w:rFonts w:ascii="Times New Roman" w:hAnsi="Times New Roman"/>
          <w:bCs/>
          <w:sz w:val="24"/>
          <w:szCs w:val="24"/>
        </w:rPr>
        <w:t xml:space="preserve">očas </w:t>
      </w:r>
      <w:r w:rsidR="008035F2">
        <w:rPr>
          <w:rFonts w:ascii="Times New Roman" w:hAnsi="Times New Roman"/>
          <w:sz w:val="24"/>
          <w:szCs w:val="24"/>
        </w:rPr>
        <w:t>krízovej situácie z dôvodu ochorenia COVID-19 sa p</w:t>
      </w:r>
      <w:r w:rsidR="008035F2">
        <w:rPr>
          <w:rFonts w:ascii="Times New Roman" w:hAnsi="Times New Roman"/>
          <w:bCs/>
          <w:sz w:val="24"/>
          <w:szCs w:val="24"/>
        </w:rPr>
        <w:t>red</w:t>
      </w:r>
      <w:r>
        <w:rPr>
          <w:rFonts w:ascii="Times New Roman" w:hAnsi="Times New Roman"/>
          <w:bCs/>
          <w:sz w:val="24"/>
          <w:szCs w:val="24"/>
        </w:rPr>
        <w:t>ĺžila</w:t>
      </w:r>
      <w:r w:rsidR="008035F2">
        <w:rPr>
          <w:rFonts w:ascii="Times New Roman" w:hAnsi="Times New Roman"/>
          <w:bCs/>
          <w:sz w:val="24"/>
          <w:szCs w:val="24"/>
        </w:rPr>
        <w:t xml:space="preserve"> lehota na podanie opätovnej žiadosti o akreditáciu pre vzdelávacie ustanovizne, ktoré majú záujem pokračovať v ďalšom vzdelávaní zdravotníckych pracovníkov v príslušnom akreditovanom študijnom programe. Taktiež sa </w:t>
      </w:r>
      <w:r>
        <w:rPr>
          <w:rFonts w:ascii="Times New Roman" w:hAnsi="Times New Roman"/>
          <w:bCs/>
          <w:sz w:val="24"/>
          <w:szCs w:val="24"/>
        </w:rPr>
        <w:t xml:space="preserve">navrhuje </w:t>
      </w:r>
      <w:r w:rsidR="008035F2">
        <w:rPr>
          <w:rFonts w:ascii="Times New Roman" w:hAnsi="Times New Roman"/>
          <w:bCs/>
          <w:sz w:val="24"/>
          <w:szCs w:val="24"/>
        </w:rPr>
        <w:t>pred</w:t>
      </w:r>
      <w:r>
        <w:rPr>
          <w:rFonts w:ascii="Times New Roman" w:hAnsi="Times New Roman"/>
          <w:bCs/>
          <w:sz w:val="24"/>
          <w:szCs w:val="24"/>
        </w:rPr>
        <w:t>ĺžiť</w:t>
      </w:r>
      <w:r w:rsidR="008035F2">
        <w:rPr>
          <w:rFonts w:ascii="Times New Roman" w:hAnsi="Times New Roman"/>
          <w:bCs/>
          <w:sz w:val="24"/>
          <w:szCs w:val="24"/>
        </w:rPr>
        <w:t xml:space="preserve"> platnosť pôvodného osvedčenia o akreditácii o dobu, počas ktorej ministerstvo zdravotníctva vydá nové osvedčenie o akreditácii. Navrhovaná úprava je nevyhnutná z dôvodu zabezpečenia pokračovania ďalšieho vzdelávania zdravotníckych pracovníkov a získavania príslušných špecializácií aj počas krízovej situácie. S tým súvisí aj plynulé dopĺňanie systému špecializovanej zdravotnej starostlivosti príslušnými špecialistami. </w:t>
      </w:r>
      <w:r w:rsidR="008035F2">
        <w:rPr>
          <w:rFonts w:ascii="Times New Roman" w:hAnsi="Times New Roman"/>
          <w:sz w:val="24"/>
          <w:szCs w:val="24"/>
        </w:rPr>
        <w:t>Vzdelávacie ustanovizne majú v aktuálnej nepriaznivej epidemiologickej situácii veľký problém s podaním žiadosti o opätovnú akreditáciu v súlade so stanoveným termínom, čo môže mať za následok ukončenie platnosti akreditácie a prerušenie alebo ukončenie ďalšieho vzdelávania zdravotníckych pracovníkov.</w:t>
      </w:r>
    </w:p>
    <w:p w14:paraId="6E7D47C5" w14:textId="3CAA7C8C" w:rsidR="005F0694" w:rsidRDefault="005F0694" w:rsidP="00E2150F">
      <w:pPr>
        <w:jc w:val="both"/>
        <w:rPr>
          <w:rFonts w:ascii="Times New Roman" w:hAnsi="Times New Roman"/>
          <w:b/>
          <w:bCs/>
          <w:sz w:val="24"/>
          <w:szCs w:val="24"/>
        </w:rPr>
      </w:pPr>
      <w:r w:rsidRPr="005F0694">
        <w:rPr>
          <w:rFonts w:ascii="Times New Roman" w:hAnsi="Times New Roman"/>
          <w:b/>
          <w:bCs/>
          <w:sz w:val="24"/>
          <w:szCs w:val="24"/>
        </w:rPr>
        <w:t>K </w:t>
      </w:r>
      <w:r w:rsidR="00F61324">
        <w:rPr>
          <w:rFonts w:ascii="Times New Roman" w:hAnsi="Times New Roman"/>
          <w:b/>
          <w:bCs/>
          <w:sz w:val="24"/>
          <w:szCs w:val="24"/>
        </w:rPr>
        <w:t>bodu 10</w:t>
      </w:r>
    </w:p>
    <w:p w14:paraId="35B5D250" w14:textId="6CBA8A5C" w:rsidR="00B53495" w:rsidRDefault="005F0694" w:rsidP="00E2150F">
      <w:pPr>
        <w:jc w:val="both"/>
        <w:rPr>
          <w:rFonts w:ascii="Times New Roman" w:hAnsi="Times New Roman"/>
          <w:sz w:val="24"/>
          <w:szCs w:val="24"/>
        </w:rPr>
      </w:pPr>
      <w:r w:rsidRPr="005F0694">
        <w:rPr>
          <w:rFonts w:ascii="Times New Roman" w:hAnsi="Times New Roman"/>
          <w:sz w:val="24"/>
          <w:szCs w:val="24"/>
        </w:rPr>
        <w:t>Keďže národný zdravotnícky informačný systém nemá momentálne funkcionalitu, ktorá by dokázala zabezpečiť naplnenie tohto ustanovenia a samosprávne kraje tak nevedia spravodlivo vymáhať od poskytovateľa zdravotnej starostlivosti splnenie povinnosti oznamovať VÚC zabezpečenie zastupovania počas svojej neprítomnosti prostredníctvom NZIS, je nevyhnutné ustanoviť im oznamovaciu povinnosť bežnými dostupnými prostriedkami. V krízovej situácii, v ktorej sa z dôvodu pandémie ochorenia COVID-19 zdravotná starostlivosť poskytuje v obmedzenom režime je dôležité, aby informácie o dostupnosti lekára, resp. o  jeho zástupe, mal ako pacient, tak samosprávny kraj, ktorý musí vedieť komunikovať s pacientom a v prípade potreby mu operatívne zabezpečiť náhradnú zdravotnú starostlivosť.</w:t>
      </w:r>
    </w:p>
    <w:p w14:paraId="0D0C01CD" w14:textId="58718976" w:rsidR="00CA67FE" w:rsidRPr="00CA67FE" w:rsidRDefault="00F61324" w:rsidP="00E2150F">
      <w:pPr>
        <w:jc w:val="both"/>
        <w:rPr>
          <w:rFonts w:ascii="Times New Roman" w:hAnsi="Times New Roman"/>
          <w:b/>
          <w:sz w:val="24"/>
          <w:szCs w:val="24"/>
        </w:rPr>
      </w:pPr>
      <w:r>
        <w:rPr>
          <w:rFonts w:ascii="Times New Roman" w:hAnsi="Times New Roman"/>
          <w:b/>
          <w:sz w:val="24"/>
          <w:szCs w:val="24"/>
        </w:rPr>
        <w:t>K bodu 11</w:t>
      </w:r>
      <w:r w:rsidR="00CA67FE" w:rsidRPr="00CA67FE">
        <w:rPr>
          <w:rFonts w:ascii="Times New Roman" w:hAnsi="Times New Roman"/>
          <w:b/>
          <w:sz w:val="24"/>
          <w:szCs w:val="24"/>
        </w:rPr>
        <w:t xml:space="preserve"> </w:t>
      </w:r>
    </w:p>
    <w:p w14:paraId="7BC673B9" w14:textId="30E7C1B3" w:rsidR="00CA67FE" w:rsidRDefault="00CA67FE" w:rsidP="00E2150F">
      <w:pPr>
        <w:jc w:val="both"/>
        <w:rPr>
          <w:rFonts w:ascii="Times New Roman" w:hAnsi="Times New Roman"/>
          <w:sz w:val="24"/>
          <w:szCs w:val="24"/>
        </w:rPr>
      </w:pPr>
      <w:r w:rsidRPr="00CA67FE">
        <w:rPr>
          <w:rFonts w:ascii="Times New Roman" w:hAnsi="Times New Roman"/>
          <w:sz w:val="24"/>
          <w:szCs w:val="24"/>
        </w:rPr>
        <w:t>V dôsledku novej kompetencie úradu vydávať na základe žiadosti Ministers</w:t>
      </w:r>
      <w:r>
        <w:rPr>
          <w:rFonts w:ascii="Times New Roman" w:hAnsi="Times New Roman"/>
          <w:sz w:val="24"/>
          <w:szCs w:val="24"/>
        </w:rPr>
        <w:t>tva zdravotníctva Slovenskej re</w:t>
      </w:r>
      <w:r w:rsidRPr="00CA67FE">
        <w:rPr>
          <w:rFonts w:ascii="Times New Roman" w:hAnsi="Times New Roman"/>
          <w:sz w:val="24"/>
          <w:szCs w:val="24"/>
        </w:rPr>
        <w:t>publiky potvrdenia v zmysle § 20 ods. 1 písm. s) zákona č. 581/2004 Z. z., je potrebné zabezpečiť, aby úrad v takýchto prípadoch vydával potvrdenie na základe všetkých dostupných d</w:t>
      </w:r>
      <w:r>
        <w:rPr>
          <w:rFonts w:ascii="Times New Roman" w:hAnsi="Times New Roman"/>
          <w:sz w:val="24"/>
          <w:szCs w:val="24"/>
        </w:rPr>
        <w:t>okumentov, z ktorých môže zodpo</w:t>
      </w:r>
      <w:r w:rsidRPr="00CA67FE">
        <w:rPr>
          <w:rFonts w:ascii="Times New Roman" w:hAnsi="Times New Roman"/>
          <w:sz w:val="24"/>
          <w:szCs w:val="24"/>
        </w:rPr>
        <w:t>vedne stanoviť tú skutočnosť, či osob</w:t>
      </w:r>
      <w:r>
        <w:rPr>
          <w:rFonts w:ascii="Times New Roman" w:hAnsi="Times New Roman"/>
          <w:sz w:val="24"/>
          <w:szCs w:val="24"/>
        </w:rPr>
        <w:t>a</w:t>
      </w:r>
      <w:r w:rsidRPr="00CA67FE">
        <w:rPr>
          <w:rFonts w:ascii="Times New Roman" w:hAnsi="Times New Roman"/>
          <w:sz w:val="24"/>
          <w:szCs w:val="24"/>
        </w:rPr>
        <w:t xml:space="preserve"> zomrel</w:t>
      </w:r>
      <w:r>
        <w:rPr>
          <w:rFonts w:ascii="Times New Roman" w:hAnsi="Times New Roman"/>
          <w:sz w:val="24"/>
          <w:szCs w:val="24"/>
        </w:rPr>
        <w:t>a v príčinnej súvislosti s ocho</w:t>
      </w:r>
      <w:r w:rsidRPr="00CA67FE">
        <w:rPr>
          <w:rFonts w:ascii="Times New Roman" w:hAnsi="Times New Roman"/>
          <w:sz w:val="24"/>
          <w:szCs w:val="24"/>
        </w:rPr>
        <w:t>rením COVID-19. Keďže lekárska prepúšťacia správa obsahuje osobné údaje týkajúce sa zdra</w:t>
      </w:r>
      <w:r>
        <w:rPr>
          <w:rFonts w:ascii="Times New Roman" w:hAnsi="Times New Roman"/>
          <w:sz w:val="24"/>
          <w:szCs w:val="24"/>
        </w:rPr>
        <w:t>via fyzickej oso</w:t>
      </w:r>
      <w:r w:rsidRPr="00CA67FE">
        <w:rPr>
          <w:rFonts w:ascii="Times New Roman" w:hAnsi="Times New Roman"/>
          <w:sz w:val="24"/>
          <w:szCs w:val="24"/>
        </w:rPr>
        <w:t>by, je potrebné, aby poskytovanie tejto správy úradu malo právny základ, t.</w:t>
      </w:r>
      <w:r>
        <w:rPr>
          <w:rFonts w:ascii="Times New Roman" w:hAnsi="Times New Roman"/>
          <w:sz w:val="24"/>
          <w:szCs w:val="24"/>
        </w:rPr>
        <w:t xml:space="preserve"> </w:t>
      </w:r>
      <w:r w:rsidRPr="00CA67FE">
        <w:rPr>
          <w:rFonts w:ascii="Times New Roman" w:hAnsi="Times New Roman"/>
          <w:sz w:val="24"/>
          <w:szCs w:val="24"/>
        </w:rPr>
        <w:t xml:space="preserve">j. je potrebné zákonné ustanovenie, na základe ktorého poskytovateľ ústavnej zdravotnej starostlivosti odovzdáva prepúšťaciu správu úradu na účely potvrdenia o úmrtí osoby v súvislosti s ochorením COVID-19.   </w:t>
      </w:r>
    </w:p>
    <w:p w14:paraId="131E77DB" w14:textId="7DDFFAD5" w:rsidR="00CA67FE" w:rsidRPr="00CA67FE" w:rsidRDefault="00CA67FE" w:rsidP="00CA67FE">
      <w:pPr>
        <w:jc w:val="both"/>
        <w:rPr>
          <w:rFonts w:ascii="Times New Roman" w:hAnsi="Times New Roman"/>
          <w:b/>
          <w:sz w:val="24"/>
          <w:szCs w:val="24"/>
        </w:rPr>
      </w:pPr>
      <w:r w:rsidRPr="00CA67FE">
        <w:rPr>
          <w:rFonts w:ascii="Times New Roman" w:hAnsi="Times New Roman"/>
          <w:b/>
          <w:sz w:val="24"/>
          <w:szCs w:val="24"/>
        </w:rPr>
        <w:t xml:space="preserve">K </w:t>
      </w:r>
      <w:r w:rsidR="0055073B">
        <w:rPr>
          <w:rFonts w:ascii="Times New Roman" w:hAnsi="Times New Roman"/>
          <w:b/>
          <w:sz w:val="24"/>
          <w:szCs w:val="24"/>
        </w:rPr>
        <w:t>bodom</w:t>
      </w:r>
      <w:r>
        <w:rPr>
          <w:rFonts w:ascii="Times New Roman" w:hAnsi="Times New Roman"/>
          <w:b/>
          <w:sz w:val="24"/>
          <w:szCs w:val="24"/>
        </w:rPr>
        <w:t xml:space="preserve"> </w:t>
      </w:r>
      <w:r w:rsidR="00F61324">
        <w:rPr>
          <w:rFonts w:ascii="Times New Roman" w:hAnsi="Times New Roman"/>
          <w:b/>
          <w:sz w:val="24"/>
          <w:szCs w:val="24"/>
        </w:rPr>
        <w:t>12 a 15</w:t>
      </w:r>
    </w:p>
    <w:p w14:paraId="1959D217" w14:textId="75FFAF34" w:rsidR="00CA67FE" w:rsidRPr="0055073B" w:rsidRDefault="00CA67FE" w:rsidP="0055073B">
      <w:pPr>
        <w:spacing w:after="0"/>
        <w:ind w:firstLine="708"/>
        <w:jc w:val="both"/>
        <w:rPr>
          <w:rFonts w:ascii="Times New Roman" w:hAnsi="Times New Roman"/>
          <w:sz w:val="24"/>
        </w:rPr>
      </w:pPr>
      <w:r w:rsidRPr="00CA67FE">
        <w:rPr>
          <w:rFonts w:ascii="Times New Roman" w:hAnsi="Times New Roman"/>
          <w:sz w:val="24"/>
          <w:szCs w:val="24"/>
        </w:rPr>
        <w:t xml:space="preserve">Cieľom uvedeného návrhu je vytvoriť inštitút jednorazového odškodnenia pozostalých aj v rámci zdravotníckeho povolania, ktoré v aktuálnej nepriaznivej situácii zažíva najväčší nápor rizika ochorenia na </w:t>
      </w:r>
      <w:proofErr w:type="spellStart"/>
      <w:r w:rsidRPr="00CA67FE">
        <w:rPr>
          <w:rFonts w:ascii="Times New Roman" w:hAnsi="Times New Roman"/>
          <w:sz w:val="24"/>
          <w:szCs w:val="24"/>
        </w:rPr>
        <w:t>koronavírus</w:t>
      </w:r>
      <w:proofErr w:type="spellEnd"/>
      <w:r w:rsidRPr="00CA67FE">
        <w:rPr>
          <w:rFonts w:ascii="Times New Roman" w:hAnsi="Times New Roman"/>
          <w:sz w:val="24"/>
          <w:szCs w:val="24"/>
        </w:rPr>
        <w:t xml:space="preserve"> SARS-CoV-2 v komparácii s výkonom iných povolaní. Vzhľadom na skutočnosť, že inštitút jednorazového odškodnenia pozostalých je v právnom poriadku Slovenskej republiky zavedený aj v iných osobitných zákonoch , predmetný návrh je s ohľadom na diferentné postavenie poskytovateľov zdravotnej starostlivosti a zdravotníckych pracovníkov v porovnaní s úpravami uvedenými v osobitných predpisoch prispôsobený a upravený práve na účel jednorazového odškodnenia pozostalých v rámci zákona č. 578/2004 Z. z. o poskytovateľoch zdravotnej starostlivosti, zdravotníckych pracovníkov, stavovských organizáciách v zdravotníctve a o zmene a doplnení niektorých záko</w:t>
      </w:r>
      <w:r>
        <w:rPr>
          <w:rFonts w:ascii="Times New Roman" w:hAnsi="Times New Roman"/>
          <w:sz w:val="24"/>
          <w:szCs w:val="24"/>
        </w:rPr>
        <w:t xml:space="preserve">nov. </w:t>
      </w:r>
      <w:r w:rsidRPr="00CA67FE">
        <w:rPr>
          <w:rFonts w:ascii="Times New Roman" w:hAnsi="Times New Roman"/>
          <w:sz w:val="24"/>
          <w:szCs w:val="24"/>
        </w:rPr>
        <w:t xml:space="preserve">Úmyslom uvedeného </w:t>
      </w:r>
      <w:r>
        <w:rPr>
          <w:rFonts w:ascii="Times New Roman" w:hAnsi="Times New Roman"/>
          <w:sz w:val="24"/>
          <w:szCs w:val="24"/>
        </w:rPr>
        <w:lastRenderedPageBreak/>
        <w:t>ustanovenia</w:t>
      </w:r>
      <w:r w:rsidRPr="00CA67FE">
        <w:rPr>
          <w:rFonts w:ascii="Times New Roman" w:hAnsi="Times New Roman"/>
          <w:sz w:val="24"/>
          <w:szCs w:val="24"/>
        </w:rPr>
        <w:t xml:space="preserve"> je preto stanovenie konkrétnych podmienok poskytnutia jednorazového odškodnenia pozostalých, na ktorý majú nárok manželka (manžel) a deti zomrelého zdravotníckeho pracovníka (podľa § 27 ods. 1 a 2 zákona č. 578/2004 Z. z.), vodič</w:t>
      </w:r>
      <w:r>
        <w:rPr>
          <w:rFonts w:ascii="Times New Roman" w:hAnsi="Times New Roman"/>
          <w:sz w:val="24"/>
          <w:szCs w:val="24"/>
        </w:rPr>
        <w:t>a záchrannej zdravotnej služby,</w:t>
      </w:r>
      <w:r w:rsidRPr="00CA67FE">
        <w:rPr>
          <w:rFonts w:ascii="Times New Roman" w:hAnsi="Times New Roman"/>
          <w:sz w:val="24"/>
          <w:szCs w:val="24"/>
        </w:rPr>
        <w:t xml:space="preserve"> vodiča dopravnej zdravotnej služby,</w:t>
      </w:r>
      <w:r>
        <w:rPr>
          <w:rFonts w:ascii="Times New Roman" w:hAnsi="Times New Roman"/>
          <w:sz w:val="24"/>
          <w:szCs w:val="24"/>
        </w:rPr>
        <w:t xml:space="preserve"> lekára vykonávajúceho pitvu alebo lekára prehliadajúceho mŕtve telo,</w:t>
      </w:r>
      <w:r w:rsidRPr="00CA67FE">
        <w:rPr>
          <w:rFonts w:ascii="Times New Roman" w:hAnsi="Times New Roman"/>
          <w:sz w:val="24"/>
          <w:szCs w:val="24"/>
        </w:rPr>
        <w:t xml:space="preserve"> ktorý zomrel v príčinnej súvislosti s ochorením COVID-19 pri poskytovaní zdravotnej starostlivosti alebo zabezpečovaní ošetrovateľskej starostlivosti. V prípade absencie uvedených subjektov pripadá nárok na poskytnutie jednorazového odškodnenia pozostalých rodičom zomrelého. Výška jednorazového odškodnenia pozostalých bola stanovená vo výške 58 712,30 eura, ktorá je od 1. januára 2021 maximálnou sumou jednorazového odškodnenia v zmysle zákona č. 461/2003 Z. z. o sociálnom poistení.</w:t>
      </w:r>
      <w:r>
        <w:rPr>
          <w:rFonts w:ascii="Times New Roman" w:hAnsi="Times New Roman"/>
          <w:sz w:val="24"/>
          <w:szCs w:val="24"/>
        </w:rPr>
        <w:t xml:space="preserve"> </w:t>
      </w:r>
      <w:r w:rsidRPr="00F007FD">
        <w:rPr>
          <w:rFonts w:ascii="Times New Roman" w:hAnsi="Times New Roman"/>
          <w:color w:val="000000"/>
          <w:sz w:val="24"/>
          <w:shd w:val="clear" w:color="auto" w:fill="FFFFFF"/>
        </w:rPr>
        <w:t>Nárok na poskytnutie jednorazového odškodnenia pozostalých vzniká splnením podmienok podľa tohto zákona na základe podanej žiadosti oprávneného subje</w:t>
      </w:r>
      <w:r>
        <w:rPr>
          <w:rFonts w:ascii="Times New Roman" w:hAnsi="Times New Roman"/>
          <w:color w:val="000000"/>
          <w:sz w:val="24"/>
          <w:shd w:val="clear" w:color="auto" w:fill="FFFFFF"/>
        </w:rPr>
        <w:t>ktu do 1 r</w:t>
      </w:r>
      <w:r w:rsidRPr="00F007FD">
        <w:rPr>
          <w:rFonts w:ascii="Times New Roman" w:hAnsi="Times New Roman"/>
          <w:color w:val="000000"/>
          <w:sz w:val="24"/>
          <w:shd w:val="clear" w:color="auto" w:fill="FFFFFF"/>
        </w:rPr>
        <w:t xml:space="preserve">oka od úmrtia </w:t>
      </w:r>
      <w:r w:rsidRPr="00B359C8">
        <w:rPr>
          <w:rFonts w:ascii="Times New Roman" w:hAnsi="Times New Roman"/>
          <w:sz w:val="24"/>
        </w:rPr>
        <w:t>zdravotníckeho pracovníka</w:t>
      </w:r>
      <w:r>
        <w:rPr>
          <w:rFonts w:ascii="Times New Roman" w:hAnsi="Times New Roman"/>
          <w:sz w:val="24"/>
        </w:rPr>
        <w:t>, vodiča záchrannej zdravotnej služby, vodiča dopravnej zdravotnej služby</w:t>
      </w:r>
      <w:r w:rsidRPr="00F007FD">
        <w:rPr>
          <w:rFonts w:ascii="Times New Roman" w:hAnsi="Times New Roman"/>
          <w:color w:val="000000"/>
          <w:sz w:val="24"/>
          <w:shd w:val="clear" w:color="auto" w:fill="FFFFFF"/>
        </w:rPr>
        <w:t>,</w:t>
      </w:r>
      <w:r>
        <w:rPr>
          <w:rFonts w:ascii="Times New Roman" w:hAnsi="Times New Roman"/>
          <w:color w:val="000000"/>
          <w:sz w:val="24"/>
          <w:shd w:val="clear" w:color="auto" w:fill="FFFFFF"/>
        </w:rPr>
        <w:t xml:space="preserve"> lekára prehliadajúceho mŕtve telá a lekára, ktorý vykonáva pitvu,</w:t>
      </w:r>
      <w:r w:rsidRPr="00F007FD">
        <w:rPr>
          <w:rFonts w:ascii="Times New Roman" w:hAnsi="Times New Roman"/>
          <w:color w:val="000000"/>
          <w:sz w:val="24"/>
          <w:shd w:val="clear" w:color="auto" w:fill="FFFFFF"/>
        </w:rPr>
        <w:t xml:space="preserve"> ku ktorej je povinný priložiť doklady preukazujúce </w:t>
      </w:r>
      <w:r>
        <w:rPr>
          <w:rFonts w:ascii="Times New Roman" w:hAnsi="Times New Roman"/>
          <w:sz w:val="24"/>
        </w:rPr>
        <w:t>vzťah pozostalej osoby k zomrelému (rodný list, sobášny list). Nevyhnutnou súčasťou žiadosti o poskytnutie jednorazového odškodnenia pozostalých je aj úmrtný list. Hlavným účelom návrhu na poskytnutie jednorazového odškodnenia pozostalých je preklenutie nepriaznivej finančnej situácie najbližšej rodiny, ktorá je spôsobená stratou príjmu zomrelého, pričom uvedeným finančným odškodnením sa má rodine umožniť prispôsobiť sa zmeneným životným podmienkam. Účelom je taktiež odškodnenie zdravotníckych pracovníkov v rámci vykonávania zdravotníckeho povolania v pretrvávajúcej pandémii ochorenia COVID-19, kedy s prihliadnutím na všetky objektívne skutočnosti možno kvalifikovať zdravotnícke povolanie ako najviac ohrozené infikovaním sa týmto typom ochorenia v súvislosti s nepretržitým poskytovaním zdravotnej starostlivosti o pacientov v zdravotníckych zariadeniach na území Slovenskej republiky.</w:t>
      </w:r>
      <w:r w:rsidR="0055073B">
        <w:rPr>
          <w:rFonts w:ascii="Times New Roman" w:hAnsi="Times New Roman"/>
          <w:sz w:val="24"/>
        </w:rPr>
        <w:t xml:space="preserve"> </w:t>
      </w:r>
      <w:r>
        <w:rPr>
          <w:rFonts w:ascii="Times New Roman" w:eastAsia="Times New Roman" w:hAnsi="Times New Roman"/>
          <w:bCs/>
          <w:color w:val="000000"/>
          <w:sz w:val="24"/>
          <w:szCs w:val="24"/>
          <w:lang w:eastAsia="sk-SK"/>
        </w:rPr>
        <w:t xml:space="preserve">V navrhovanej právnej úprave sa zároveň dopĺňa prechodné ustanovenie z dôvodu možnosti poskytnutia jednorazového odškodnenia pozostalých v dôsledku úmrtia zdravotníckeho pracovníka, vodiča záchrannej zdravotnej služby alebo vodiča dopravnej zdravotnej služby pred dňom účinnosti navrhovaného zákona. </w:t>
      </w:r>
    </w:p>
    <w:p w14:paraId="05DEEA0B" w14:textId="7EF0A883" w:rsidR="00CA67FE" w:rsidRDefault="00CA67FE" w:rsidP="00E2150F">
      <w:pPr>
        <w:jc w:val="both"/>
        <w:rPr>
          <w:rFonts w:ascii="Times New Roman" w:hAnsi="Times New Roman"/>
          <w:sz w:val="24"/>
          <w:szCs w:val="24"/>
        </w:rPr>
      </w:pPr>
    </w:p>
    <w:p w14:paraId="52A121AB" w14:textId="2071A0CB" w:rsidR="00CA67FE" w:rsidRPr="00CA67FE" w:rsidRDefault="00F61324" w:rsidP="00E2150F">
      <w:pPr>
        <w:jc w:val="both"/>
        <w:rPr>
          <w:rFonts w:ascii="Times New Roman" w:hAnsi="Times New Roman"/>
          <w:b/>
          <w:sz w:val="24"/>
          <w:szCs w:val="24"/>
        </w:rPr>
      </w:pPr>
      <w:r>
        <w:rPr>
          <w:rFonts w:ascii="Times New Roman" w:hAnsi="Times New Roman"/>
          <w:b/>
          <w:sz w:val="24"/>
          <w:szCs w:val="24"/>
        </w:rPr>
        <w:t>K bodu 13</w:t>
      </w:r>
    </w:p>
    <w:p w14:paraId="1EAA2A3F" w14:textId="75BE4742" w:rsidR="00CA67FE" w:rsidRDefault="00CA67FE" w:rsidP="00CA67FE">
      <w:pPr>
        <w:jc w:val="both"/>
        <w:rPr>
          <w:rFonts w:ascii="Times New Roman" w:hAnsi="Times New Roman"/>
          <w:sz w:val="24"/>
          <w:szCs w:val="24"/>
        </w:rPr>
      </w:pPr>
      <w:r w:rsidRPr="00CA67FE">
        <w:rPr>
          <w:rFonts w:ascii="Times New Roman" w:hAnsi="Times New Roman"/>
          <w:sz w:val="24"/>
          <w:szCs w:val="24"/>
        </w:rPr>
        <w:t>Na základe doplnenia povinnosti poskytovateľa ústavn</w:t>
      </w:r>
      <w:r w:rsidR="0055073B">
        <w:rPr>
          <w:rFonts w:ascii="Times New Roman" w:hAnsi="Times New Roman"/>
          <w:sz w:val="24"/>
          <w:szCs w:val="24"/>
        </w:rPr>
        <w:t>ej zdravotnej starostlivosti po</w:t>
      </w:r>
      <w:r w:rsidRPr="00CA67FE">
        <w:rPr>
          <w:rFonts w:ascii="Times New Roman" w:hAnsi="Times New Roman"/>
          <w:sz w:val="24"/>
          <w:szCs w:val="24"/>
        </w:rPr>
        <w:t xml:space="preserve">skytovať úradu lekársku prepúšťaciu správu zomrelého pacienta podľa § 79 ods. 1 písm. </w:t>
      </w:r>
      <w:proofErr w:type="spellStart"/>
      <w:r w:rsidRPr="00CA67FE">
        <w:rPr>
          <w:rFonts w:ascii="Times New Roman" w:hAnsi="Times New Roman"/>
          <w:sz w:val="24"/>
          <w:szCs w:val="24"/>
        </w:rPr>
        <w:t>bj</w:t>
      </w:r>
      <w:proofErr w:type="spellEnd"/>
      <w:r w:rsidRPr="00CA67FE">
        <w:rPr>
          <w:rFonts w:ascii="Times New Roman" w:hAnsi="Times New Roman"/>
          <w:sz w:val="24"/>
          <w:szCs w:val="24"/>
        </w:rPr>
        <w:t>) zákona č. 578/2004 Z. z. na účely vydania potvrdenia úradu o úmrtí v súvislosti s ochorením COVID-19 sa upravuje aj znenie § 82 ods.</w:t>
      </w:r>
      <w:r w:rsidR="0055073B">
        <w:rPr>
          <w:rFonts w:ascii="Times New Roman" w:hAnsi="Times New Roman"/>
          <w:sz w:val="24"/>
          <w:szCs w:val="24"/>
        </w:rPr>
        <w:t xml:space="preserve"> 17 zákona č. 578/2004 Z .z. Za</w:t>
      </w:r>
      <w:r w:rsidRPr="00CA67FE">
        <w:rPr>
          <w:rFonts w:ascii="Times New Roman" w:hAnsi="Times New Roman"/>
          <w:sz w:val="24"/>
          <w:szCs w:val="24"/>
        </w:rPr>
        <w:t>sielanie lekárskych prepúšťacích správ je dôležitým dokumentom, ktorý zachytáva okolnosti príčiny úmrtia. V prípade, ak ním úrad pre dohľad nebude disponovať nebude možné vydať potvrdenie podľa § 20 ods. 1 písm. s) zákona č. 581/2004 Z. z., nakoľko úrad pre dohľad nebude disponovať všetkými relevantnými dokumentami.</w:t>
      </w:r>
    </w:p>
    <w:p w14:paraId="1FC0A43E" w14:textId="77777777" w:rsidR="00AD6A6D" w:rsidRPr="00CA67FE" w:rsidRDefault="00AD6A6D" w:rsidP="00CA67FE">
      <w:pPr>
        <w:jc w:val="both"/>
        <w:rPr>
          <w:rFonts w:ascii="Times New Roman" w:hAnsi="Times New Roman"/>
          <w:sz w:val="24"/>
          <w:szCs w:val="24"/>
        </w:rPr>
      </w:pPr>
    </w:p>
    <w:p w14:paraId="021924A5" w14:textId="45A7C724" w:rsidR="007B5B48" w:rsidRDefault="006941EA" w:rsidP="007B5B48">
      <w:pPr>
        <w:spacing w:line="240" w:lineRule="auto"/>
        <w:jc w:val="both"/>
        <w:rPr>
          <w:rFonts w:ascii="Times New Roman" w:hAnsi="Times New Roman"/>
          <w:b/>
          <w:bCs/>
          <w:sz w:val="24"/>
          <w:szCs w:val="24"/>
        </w:rPr>
      </w:pPr>
      <w:r w:rsidRPr="006941EA">
        <w:rPr>
          <w:rFonts w:ascii="Times New Roman" w:hAnsi="Times New Roman"/>
          <w:b/>
          <w:bCs/>
          <w:sz w:val="24"/>
          <w:szCs w:val="24"/>
        </w:rPr>
        <w:t xml:space="preserve">K čl. IV </w:t>
      </w:r>
      <w:r w:rsidR="00CB739F">
        <w:rPr>
          <w:rFonts w:ascii="Times New Roman" w:hAnsi="Times New Roman"/>
          <w:b/>
          <w:bCs/>
          <w:sz w:val="24"/>
          <w:szCs w:val="24"/>
        </w:rPr>
        <w:t>(z. č. 579/2004 Z. z.)</w:t>
      </w:r>
    </w:p>
    <w:p w14:paraId="508F99BA" w14:textId="3C699C57" w:rsidR="00CB739F" w:rsidRDefault="00AD6A6D" w:rsidP="007B5B48">
      <w:pPr>
        <w:spacing w:line="240" w:lineRule="auto"/>
        <w:jc w:val="both"/>
        <w:rPr>
          <w:rFonts w:ascii="Times New Roman" w:hAnsi="Times New Roman"/>
          <w:bCs/>
          <w:sz w:val="24"/>
          <w:szCs w:val="24"/>
        </w:rPr>
      </w:pPr>
      <w:r w:rsidRPr="00AD6A6D">
        <w:rPr>
          <w:rFonts w:ascii="Times New Roman" w:hAnsi="Times New Roman"/>
          <w:bCs/>
          <w:sz w:val="24"/>
          <w:szCs w:val="24"/>
        </w:rPr>
        <w:t>Operačné stredisko v čase krízovej situácie disponuje detailnejšími informáciami o obsadenosti jednotlivých poskytovateľov ústavnej zdravotnej starostlivosti. V čase krízovej situácie sú poskytovatelia ústavnej zdravotnej starostlivosti mimoriadne vyťažení, a v prípade ak potrebujú zrealizovať preklad pacienta k inému po</w:t>
      </w:r>
      <w:r>
        <w:rPr>
          <w:rFonts w:ascii="Times New Roman" w:hAnsi="Times New Roman"/>
          <w:bCs/>
          <w:sz w:val="24"/>
          <w:szCs w:val="24"/>
        </w:rPr>
        <w:t>skytova</w:t>
      </w:r>
      <w:r w:rsidRPr="00AD6A6D">
        <w:rPr>
          <w:rFonts w:ascii="Times New Roman" w:hAnsi="Times New Roman"/>
          <w:bCs/>
          <w:sz w:val="24"/>
          <w:szCs w:val="24"/>
        </w:rPr>
        <w:t xml:space="preserve">teľovi zdravotnej starostlivosti (napr. z dôvodu </w:t>
      </w:r>
      <w:r w:rsidRPr="00AD6A6D">
        <w:rPr>
          <w:rFonts w:ascii="Times New Roman" w:hAnsi="Times New Roman"/>
          <w:bCs/>
          <w:sz w:val="24"/>
          <w:szCs w:val="24"/>
        </w:rPr>
        <w:lastRenderedPageBreak/>
        <w:t>nutnosti prekladu na vyššie pr</w:t>
      </w:r>
      <w:r>
        <w:rPr>
          <w:rFonts w:ascii="Times New Roman" w:hAnsi="Times New Roman"/>
          <w:bCs/>
          <w:sz w:val="24"/>
          <w:szCs w:val="24"/>
        </w:rPr>
        <w:t>acovisko), musí všetky úkony za</w:t>
      </w:r>
      <w:r w:rsidRPr="00AD6A6D">
        <w:rPr>
          <w:rFonts w:ascii="Times New Roman" w:hAnsi="Times New Roman"/>
          <w:bCs/>
          <w:sz w:val="24"/>
          <w:szCs w:val="24"/>
        </w:rPr>
        <w:t xml:space="preserve">bezpečovať priamo nemocnica, ktorá o preklad pacienta žiada. Uvedený postupom sa sleduje zníženie administratívnej záťaže nemocníc a presunutie tejto kompetencie na operačné stredisko, </w:t>
      </w:r>
      <w:r>
        <w:rPr>
          <w:rFonts w:ascii="Times New Roman" w:hAnsi="Times New Roman"/>
          <w:bCs/>
          <w:sz w:val="24"/>
          <w:szCs w:val="24"/>
        </w:rPr>
        <w:t>ktoré má k dispozícií väčší pre</w:t>
      </w:r>
      <w:r w:rsidRPr="00AD6A6D">
        <w:rPr>
          <w:rFonts w:ascii="Times New Roman" w:hAnsi="Times New Roman"/>
          <w:bCs/>
          <w:sz w:val="24"/>
          <w:szCs w:val="24"/>
        </w:rPr>
        <w:t>hľad o obsadenosti nemocníc.</w:t>
      </w:r>
    </w:p>
    <w:p w14:paraId="3A9F89D3" w14:textId="77777777" w:rsidR="00AD6A6D" w:rsidRPr="00AD6A6D" w:rsidRDefault="00AD6A6D" w:rsidP="007B5B48">
      <w:pPr>
        <w:spacing w:line="240" w:lineRule="auto"/>
        <w:jc w:val="both"/>
        <w:rPr>
          <w:rFonts w:ascii="Times New Roman" w:hAnsi="Times New Roman"/>
          <w:bCs/>
          <w:sz w:val="24"/>
          <w:szCs w:val="24"/>
        </w:rPr>
      </w:pPr>
    </w:p>
    <w:p w14:paraId="72706887" w14:textId="6CE44E90" w:rsidR="00CB739F" w:rsidRPr="007B5B48" w:rsidRDefault="00CB739F" w:rsidP="007B5B48">
      <w:pPr>
        <w:spacing w:line="240" w:lineRule="auto"/>
        <w:jc w:val="both"/>
        <w:rPr>
          <w:rFonts w:ascii="Times New Roman" w:hAnsi="Times New Roman"/>
          <w:b/>
          <w:bCs/>
          <w:sz w:val="24"/>
          <w:szCs w:val="24"/>
        </w:rPr>
      </w:pPr>
      <w:r>
        <w:rPr>
          <w:rFonts w:ascii="Times New Roman" w:hAnsi="Times New Roman"/>
          <w:b/>
          <w:bCs/>
          <w:sz w:val="24"/>
          <w:szCs w:val="24"/>
        </w:rPr>
        <w:t>K čl. V (z. č. 580/2004 Z. z.)</w:t>
      </w:r>
    </w:p>
    <w:p w14:paraId="64F765BF" w14:textId="157743CA" w:rsidR="00A14CA2" w:rsidRDefault="00A14CA2" w:rsidP="006941EA">
      <w:pPr>
        <w:spacing w:line="240" w:lineRule="auto"/>
        <w:jc w:val="both"/>
        <w:rPr>
          <w:rFonts w:ascii="Times New Roman" w:hAnsi="Times New Roman" w:cs="Times New Roman"/>
          <w:sz w:val="24"/>
          <w:szCs w:val="24"/>
        </w:rPr>
      </w:pPr>
      <w:r w:rsidRPr="00A14CA2">
        <w:rPr>
          <w:rFonts w:ascii="Times New Roman" w:hAnsi="Times New Roman" w:cs="Times New Roman"/>
          <w:sz w:val="24"/>
          <w:szCs w:val="24"/>
        </w:rPr>
        <w:t>Ustanovuje sa nárok na úhradu očkovania proti ochoreniu COVID-19 zo systému verejného zdravotného poistenia pre poistenca zdravotnej poisťovne a osobu s registrovaným pobytovým formulárom v SR. Vzhľadom k skutočnosti, že očkovanie proti ochoreniu COVID-19 nemusí spĺňať kritériá neodkladnej zdravotnej starostlivosti, na ktorú majú nárok aj dlžníci, avšak je v záujme zdravotnej politiky štátu, aby bola zaočkovaná čo najväčšia časť populácie, jednoznačne sa stanovuje, že obmedzenie úhrady zdravotnej starostlivosti pre dlžníkov sa netýka očkovania proti ochoreniu COVID-19 a teda aj dlžníci majú nárok na úhradu očkovania zo systému verejného zdravotného poistenia. Úhrada očkovania bezdomovcov, osôb s  poskytnutou doplnkovou ochranou a osôb registrovaných v programe MV SR pre ochranu obetí trestných činov bude riešená prostredníctvom najväčšej zdravotnej poisťovne, ktorej tieto náklady bude refundovať Ministerstvo zdravotníctva SR.</w:t>
      </w:r>
    </w:p>
    <w:p w14:paraId="1B705196" w14:textId="77777777" w:rsidR="00AD6A6D" w:rsidRDefault="00AD6A6D" w:rsidP="006941EA">
      <w:pPr>
        <w:spacing w:line="240" w:lineRule="auto"/>
        <w:jc w:val="both"/>
        <w:rPr>
          <w:rFonts w:ascii="Times New Roman" w:hAnsi="Times New Roman" w:cs="Times New Roman"/>
          <w:sz w:val="24"/>
          <w:szCs w:val="24"/>
        </w:rPr>
      </w:pPr>
    </w:p>
    <w:p w14:paraId="5B32EF87" w14:textId="70BAE1E7" w:rsidR="007B5B48" w:rsidRDefault="00187EF7" w:rsidP="006941EA">
      <w:pPr>
        <w:spacing w:line="240" w:lineRule="auto"/>
        <w:jc w:val="both"/>
        <w:rPr>
          <w:rFonts w:ascii="Times New Roman" w:hAnsi="Times New Roman" w:cs="Times New Roman"/>
          <w:b/>
          <w:sz w:val="24"/>
          <w:szCs w:val="24"/>
        </w:rPr>
      </w:pPr>
      <w:r w:rsidRPr="00187EF7">
        <w:rPr>
          <w:rFonts w:ascii="Times New Roman" w:hAnsi="Times New Roman" w:cs="Times New Roman"/>
          <w:b/>
          <w:sz w:val="24"/>
          <w:szCs w:val="24"/>
        </w:rPr>
        <w:t>K čl. V</w:t>
      </w:r>
      <w:r w:rsidR="00CB739F">
        <w:rPr>
          <w:rFonts w:ascii="Times New Roman" w:hAnsi="Times New Roman" w:cs="Times New Roman"/>
          <w:b/>
          <w:sz w:val="24"/>
          <w:szCs w:val="24"/>
        </w:rPr>
        <w:t>I (z. č. 581/2004 Z. z.)</w:t>
      </w:r>
    </w:p>
    <w:p w14:paraId="4EA494CF" w14:textId="4070DA01" w:rsidR="0055073B" w:rsidRDefault="0055073B" w:rsidP="0055073B">
      <w:pPr>
        <w:spacing w:line="240" w:lineRule="auto"/>
        <w:jc w:val="both"/>
        <w:rPr>
          <w:rFonts w:ascii="Times New Roman" w:hAnsi="Times New Roman" w:cs="Times New Roman"/>
          <w:b/>
          <w:sz w:val="24"/>
          <w:szCs w:val="24"/>
        </w:rPr>
      </w:pPr>
      <w:r>
        <w:rPr>
          <w:rFonts w:ascii="Times New Roman" w:hAnsi="Times New Roman" w:cs="Times New Roman"/>
          <w:b/>
          <w:sz w:val="24"/>
          <w:szCs w:val="24"/>
        </w:rPr>
        <w:t>K bodom 1 až 4</w:t>
      </w:r>
    </w:p>
    <w:p w14:paraId="6B04C456" w14:textId="77777777" w:rsidR="0055073B" w:rsidRDefault="0055073B" w:rsidP="0055073B">
      <w:pPr>
        <w:ind w:firstLine="708"/>
        <w:jc w:val="both"/>
        <w:rPr>
          <w:rFonts w:ascii="Times New Roman" w:hAnsi="Times New Roman"/>
          <w:sz w:val="24"/>
          <w:szCs w:val="24"/>
        </w:rPr>
      </w:pPr>
      <w:r>
        <w:rPr>
          <w:rFonts w:ascii="Times New Roman" w:hAnsi="Times New Roman"/>
          <w:sz w:val="24"/>
          <w:szCs w:val="24"/>
        </w:rPr>
        <w:t xml:space="preserve">V navrhovanej právnej úprave sa taktiež dopĺňa činnosť Úradu pre dohľad nad zdravotnou starostlivosťou, ktorý poskytne Ministerstvu zdravotníctva Slovenskej republiky potvrdenie o tom, či </w:t>
      </w:r>
      <w:r>
        <w:rPr>
          <w:rFonts w:ascii="Times New Roman" w:hAnsi="Times New Roman"/>
          <w:sz w:val="24"/>
        </w:rPr>
        <w:t>fyzická osoba určená osobitným zákonom</w:t>
      </w:r>
      <w:r w:rsidRPr="003E6085">
        <w:rPr>
          <w:rFonts w:ascii="Times New Roman" w:hAnsi="Times New Roman"/>
          <w:sz w:val="24"/>
          <w:vertAlign w:val="superscript"/>
        </w:rPr>
        <w:t xml:space="preserve"> </w:t>
      </w:r>
      <w:r w:rsidRPr="001D35C6">
        <w:rPr>
          <w:rFonts w:ascii="Times New Roman" w:hAnsi="Times New Roman"/>
          <w:sz w:val="24"/>
        </w:rPr>
        <w:t>zomr</w:t>
      </w:r>
      <w:r>
        <w:rPr>
          <w:rFonts w:ascii="Times New Roman" w:hAnsi="Times New Roman"/>
          <w:sz w:val="24"/>
        </w:rPr>
        <w:t>ela v príčinnej súvislosti s ochorením</w:t>
      </w:r>
      <w:r w:rsidRPr="001D35C6">
        <w:rPr>
          <w:rFonts w:ascii="Times New Roman" w:hAnsi="Times New Roman"/>
          <w:sz w:val="24"/>
        </w:rPr>
        <w:t xml:space="preserve"> COVID-19</w:t>
      </w:r>
      <w:r>
        <w:rPr>
          <w:rFonts w:ascii="Times New Roman" w:hAnsi="Times New Roman"/>
          <w:sz w:val="24"/>
        </w:rPr>
        <w:t xml:space="preserve"> vzhľadom na stanovené podmienky poskytnutia jednorazového príspevku pozostalých zákonom</w:t>
      </w:r>
      <w:r>
        <w:rPr>
          <w:rFonts w:ascii="Times New Roman" w:hAnsi="Times New Roman"/>
          <w:sz w:val="24"/>
          <w:szCs w:val="24"/>
        </w:rPr>
        <w:t>, a to</w:t>
      </w:r>
      <w:r w:rsidRPr="00BF3F59">
        <w:rPr>
          <w:rFonts w:ascii="Times New Roman" w:hAnsi="Times New Roman"/>
          <w:sz w:val="24"/>
          <w:szCs w:val="24"/>
        </w:rPr>
        <w:t xml:space="preserve"> na základe listu o prehliadke mŕtveho tela a štatistického hlásenia o úmrtí, správy o prehliadke mŕtveho tela, lekárskej prepúšťacej sp</w:t>
      </w:r>
      <w:r>
        <w:rPr>
          <w:rFonts w:ascii="Times New Roman" w:hAnsi="Times New Roman"/>
          <w:sz w:val="24"/>
          <w:szCs w:val="24"/>
        </w:rPr>
        <w:t>rávy alebo pitevného protokolu.</w:t>
      </w:r>
    </w:p>
    <w:p w14:paraId="30ED09E2" w14:textId="77777777" w:rsidR="0055073B" w:rsidRDefault="0055073B" w:rsidP="0055073B">
      <w:pPr>
        <w:ind w:firstLine="708"/>
        <w:jc w:val="both"/>
        <w:rPr>
          <w:rFonts w:ascii="Times New Roman" w:hAnsi="Times New Roman"/>
          <w:sz w:val="24"/>
          <w:szCs w:val="24"/>
        </w:rPr>
      </w:pPr>
      <w:r>
        <w:rPr>
          <w:rFonts w:ascii="Times New Roman" w:hAnsi="Times New Roman"/>
          <w:sz w:val="24"/>
          <w:szCs w:val="24"/>
        </w:rPr>
        <w:t xml:space="preserve">Zároveň sa dopĺňa, že ak </w:t>
      </w:r>
      <w:r w:rsidRPr="00B7196D">
        <w:rPr>
          <w:rFonts w:ascii="Times New Roman" w:hAnsi="Times New Roman"/>
          <w:sz w:val="24"/>
          <w:szCs w:val="24"/>
        </w:rPr>
        <w:t xml:space="preserve">ide o prehliadku mŕtveho tela mimo zdravotníckeho zariadenia ústavnej zdravotnej starostlivosti, prehliadajúci lekár </w:t>
      </w:r>
      <w:r>
        <w:rPr>
          <w:rFonts w:ascii="Times New Roman" w:hAnsi="Times New Roman"/>
          <w:sz w:val="24"/>
          <w:szCs w:val="24"/>
        </w:rPr>
        <w:t xml:space="preserve">je povinný </w:t>
      </w:r>
      <w:r w:rsidRPr="00B7196D">
        <w:rPr>
          <w:rFonts w:ascii="Times New Roman" w:hAnsi="Times New Roman"/>
          <w:sz w:val="24"/>
          <w:szCs w:val="24"/>
        </w:rPr>
        <w:t>bezodkladne vypln</w:t>
      </w:r>
      <w:r>
        <w:rPr>
          <w:rFonts w:ascii="Times New Roman" w:hAnsi="Times New Roman"/>
          <w:sz w:val="24"/>
          <w:szCs w:val="24"/>
        </w:rPr>
        <w:t>iť</w:t>
      </w:r>
      <w:r w:rsidRPr="00B7196D">
        <w:rPr>
          <w:rFonts w:ascii="Times New Roman" w:hAnsi="Times New Roman"/>
          <w:sz w:val="24"/>
          <w:szCs w:val="24"/>
        </w:rPr>
        <w:t xml:space="preserve"> aj správu o prehliadke mŕtveho tela, ktorej náležitosti ustanov</w:t>
      </w:r>
      <w:r>
        <w:rPr>
          <w:rFonts w:ascii="Times New Roman" w:hAnsi="Times New Roman"/>
          <w:sz w:val="24"/>
          <w:szCs w:val="24"/>
        </w:rPr>
        <w:t>í Úradu pre dohľad nad zdravotnou starostlivosťou</w:t>
      </w:r>
      <w:r w:rsidRPr="00B7196D">
        <w:rPr>
          <w:rFonts w:ascii="Times New Roman" w:hAnsi="Times New Roman"/>
          <w:sz w:val="24"/>
          <w:szCs w:val="24"/>
        </w:rPr>
        <w:t xml:space="preserve"> metodickým usmernením</w:t>
      </w:r>
      <w:r>
        <w:rPr>
          <w:rFonts w:ascii="Times New Roman" w:hAnsi="Times New Roman"/>
          <w:sz w:val="24"/>
          <w:szCs w:val="24"/>
        </w:rPr>
        <w:t xml:space="preserve">. </w:t>
      </w:r>
      <w:r w:rsidRPr="00071A16">
        <w:rPr>
          <w:rFonts w:ascii="Times New Roman" w:hAnsi="Times New Roman"/>
          <w:sz w:val="24"/>
          <w:szCs w:val="24"/>
        </w:rPr>
        <w:t>Účelom Správy o prehliadke mŕtveho tela je zdokumentovať v</w:t>
      </w:r>
      <w:r>
        <w:rPr>
          <w:rFonts w:ascii="Times New Roman" w:hAnsi="Times New Roman"/>
          <w:sz w:val="24"/>
          <w:szCs w:val="24"/>
        </w:rPr>
        <w:t>šetky okolnosti úmrtia ako napríklad</w:t>
      </w:r>
      <w:r w:rsidRPr="00071A16">
        <w:rPr>
          <w:rFonts w:ascii="Times New Roman" w:hAnsi="Times New Roman"/>
          <w:sz w:val="24"/>
          <w:szCs w:val="24"/>
        </w:rPr>
        <w:t xml:space="preserve"> opis miesta nálezu, polohy tela, predmety nájdené pri mŕtvole, neskoré posmrtné zmeny,</w:t>
      </w:r>
      <w:r>
        <w:rPr>
          <w:rFonts w:ascii="Times New Roman" w:hAnsi="Times New Roman"/>
          <w:sz w:val="24"/>
          <w:szCs w:val="24"/>
        </w:rPr>
        <w:t xml:space="preserve"> zranenia a stopy násilia a podobne</w:t>
      </w:r>
      <w:r w:rsidRPr="00071A16">
        <w:rPr>
          <w:rFonts w:ascii="Times New Roman" w:hAnsi="Times New Roman"/>
          <w:sz w:val="24"/>
          <w:szCs w:val="24"/>
        </w:rPr>
        <w:t xml:space="preserve">, pričom zachytáva postup prehliadajúceho lekára pri vykonaní prehliadky mŕtveho tela. Správa o prehliadke mŕtveho tela je dôležitý dokument, ktorý je potrebné zo strany prehliadajúceho lekára predložiť </w:t>
      </w:r>
      <w:r>
        <w:rPr>
          <w:rFonts w:ascii="Times New Roman" w:hAnsi="Times New Roman"/>
          <w:sz w:val="24"/>
          <w:szCs w:val="24"/>
        </w:rPr>
        <w:t>Úradu pre dohľad nad zdravotnou starostlivosťou</w:t>
      </w:r>
      <w:r w:rsidRPr="00071A16">
        <w:rPr>
          <w:rFonts w:ascii="Times New Roman" w:hAnsi="Times New Roman"/>
          <w:sz w:val="24"/>
          <w:szCs w:val="24"/>
        </w:rPr>
        <w:t xml:space="preserve"> a ktorý zachytáva všetky podstatné okolnosti týkajúce sa úmrtia a prehliadky mŕtveho tela.</w:t>
      </w:r>
      <w:r>
        <w:rPr>
          <w:rFonts w:ascii="Times New Roman" w:hAnsi="Times New Roman"/>
          <w:sz w:val="24"/>
          <w:szCs w:val="24"/>
        </w:rPr>
        <w:t xml:space="preserve"> </w:t>
      </w:r>
    </w:p>
    <w:p w14:paraId="4468294A" w14:textId="37ADDFE8" w:rsidR="0055073B" w:rsidRPr="0055073B" w:rsidRDefault="0055073B" w:rsidP="0055073B">
      <w:pPr>
        <w:ind w:firstLine="708"/>
        <w:jc w:val="both"/>
        <w:rPr>
          <w:rFonts w:ascii="Times New Roman" w:hAnsi="Times New Roman"/>
          <w:color w:val="000000"/>
          <w:sz w:val="24"/>
          <w:szCs w:val="24"/>
        </w:rPr>
      </w:pPr>
      <w:r>
        <w:rPr>
          <w:rFonts w:ascii="Times New Roman" w:hAnsi="Times New Roman"/>
          <w:sz w:val="24"/>
          <w:szCs w:val="24"/>
        </w:rPr>
        <w:t>Poskytovateľom ústavnej starostlivosti sa taktiež upravuje povinnosť doručiť prepúšťaciu správu Úradu pre dohľad nad zdravotnou starostlivosťou, a to pri úmrtí osoby počas ústavnej starostlivosti. Uvedená povinnosť bola nevyhnutná vzhľadom na novú kompetenciu Úradu pre dohľad nad zdravotnou starostlivosťou vydávať na žiadosť Ministerstva zdravotníctva Slovenskej republiky potvrdenie</w:t>
      </w:r>
      <w:r w:rsidRPr="00071A16">
        <w:rPr>
          <w:rFonts w:ascii="Times New Roman" w:hAnsi="Times New Roman"/>
          <w:sz w:val="24"/>
          <w:szCs w:val="24"/>
        </w:rPr>
        <w:t xml:space="preserve"> </w:t>
      </w:r>
      <w:r>
        <w:rPr>
          <w:rFonts w:ascii="Times New Roman" w:hAnsi="Times New Roman"/>
          <w:sz w:val="24"/>
          <w:szCs w:val="24"/>
        </w:rPr>
        <w:t xml:space="preserve">o tom, či </w:t>
      </w:r>
      <w:r>
        <w:rPr>
          <w:rFonts w:ascii="Times New Roman" w:hAnsi="Times New Roman"/>
          <w:sz w:val="24"/>
        </w:rPr>
        <w:t>fyzická osoba určená osobitným zákonom</w:t>
      </w:r>
      <w:r w:rsidRPr="003E6085">
        <w:rPr>
          <w:rFonts w:ascii="Times New Roman" w:hAnsi="Times New Roman"/>
          <w:sz w:val="24"/>
          <w:vertAlign w:val="superscript"/>
        </w:rPr>
        <w:t xml:space="preserve"> </w:t>
      </w:r>
      <w:r w:rsidRPr="001D35C6">
        <w:rPr>
          <w:rFonts w:ascii="Times New Roman" w:hAnsi="Times New Roman"/>
          <w:sz w:val="24"/>
        </w:rPr>
        <w:t>zomr</w:t>
      </w:r>
      <w:r>
        <w:rPr>
          <w:rFonts w:ascii="Times New Roman" w:hAnsi="Times New Roman"/>
          <w:sz w:val="24"/>
        </w:rPr>
        <w:t>ela v príčinnej súvislosti s ochorením</w:t>
      </w:r>
      <w:r w:rsidRPr="001D35C6">
        <w:rPr>
          <w:rFonts w:ascii="Times New Roman" w:hAnsi="Times New Roman"/>
          <w:sz w:val="24"/>
        </w:rPr>
        <w:t xml:space="preserve"> COVID-19</w:t>
      </w:r>
      <w:r>
        <w:rPr>
          <w:rFonts w:ascii="Times New Roman" w:hAnsi="Times New Roman"/>
          <w:sz w:val="24"/>
        </w:rPr>
        <w:t xml:space="preserve">, a to predovšetkým </w:t>
      </w:r>
      <w:r>
        <w:rPr>
          <w:rFonts w:ascii="Times New Roman" w:hAnsi="Times New Roman"/>
          <w:sz w:val="24"/>
        </w:rPr>
        <w:lastRenderedPageBreak/>
        <w:t xml:space="preserve">za účelom zabezpečenia všetkých dostupných dokumentov, z ktorých by </w:t>
      </w:r>
      <w:r>
        <w:rPr>
          <w:rFonts w:ascii="Times New Roman" w:hAnsi="Times New Roman"/>
          <w:sz w:val="24"/>
          <w:szCs w:val="24"/>
        </w:rPr>
        <w:t>Úrad pre dohľad nad zdravotnou starostlivosťou zodpovedne potvrdil predmetné skutočností.</w:t>
      </w:r>
    </w:p>
    <w:p w14:paraId="730DD4B7" w14:textId="1695C566" w:rsidR="0055073B" w:rsidRDefault="0055073B" w:rsidP="006941EA">
      <w:pPr>
        <w:spacing w:line="240" w:lineRule="auto"/>
        <w:jc w:val="both"/>
        <w:rPr>
          <w:rFonts w:ascii="Times New Roman" w:hAnsi="Times New Roman" w:cs="Times New Roman"/>
          <w:sz w:val="24"/>
          <w:szCs w:val="24"/>
        </w:rPr>
      </w:pPr>
      <w:r>
        <w:rPr>
          <w:rFonts w:ascii="Times New Roman" w:hAnsi="Times New Roman"/>
          <w:b/>
          <w:bCs/>
          <w:sz w:val="24"/>
          <w:szCs w:val="24"/>
        </w:rPr>
        <w:t xml:space="preserve">K bodu 5 </w:t>
      </w:r>
    </w:p>
    <w:p w14:paraId="00C6DD2D" w14:textId="3EF6999F" w:rsidR="00187EF7" w:rsidRDefault="00187EF7" w:rsidP="006941EA">
      <w:pPr>
        <w:spacing w:line="240" w:lineRule="auto"/>
        <w:jc w:val="both"/>
        <w:rPr>
          <w:rFonts w:ascii="Times New Roman" w:hAnsi="Times New Roman" w:cs="Times New Roman"/>
          <w:sz w:val="24"/>
          <w:szCs w:val="24"/>
        </w:rPr>
      </w:pPr>
      <w:r w:rsidRPr="00187EF7">
        <w:rPr>
          <w:rFonts w:ascii="Times New Roman" w:hAnsi="Times New Roman" w:cs="Times New Roman"/>
          <w:sz w:val="24"/>
          <w:szCs w:val="24"/>
        </w:rPr>
        <w:t>Registrácia poistenca na očkovanie proti ochoreniu COVID-19 je nevyhnutným predpokladom na to, aby bol  poistencovi umožnený prístup k vakcinácii. Nakoľko pri registračnom procese poistenec zadáva do systému svoje osobné údaje, upravujú sa podmienky za ktorých zdravotná poisťovňa nie je povinná zachovávať mlčanlivosť, a to v prípade ak si informácie vyžiada Národné centrum zdravotníckych informácií.</w:t>
      </w:r>
    </w:p>
    <w:p w14:paraId="15703019" w14:textId="77777777" w:rsidR="00AD6A6D" w:rsidRDefault="00AD6A6D" w:rsidP="006941EA">
      <w:pPr>
        <w:spacing w:line="240" w:lineRule="auto"/>
        <w:jc w:val="both"/>
        <w:rPr>
          <w:rFonts w:ascii="Times New Roman" w:hAnsi="Times New Roman" w:cs="Times New Roman"/>
          <w:sz w:val="24"/>
          <w:szCs w:val="24"/>
        </w:rPr>
      </w:pPr>
    </w:p>
    <w:p w14:paraId="073106E2" w14:textId="11D724D3" w:rsidR="007B5B48" w:rsidRPr="00187EF7" w:rsidRDefault="007B5B48" w:rsidP="006941EA">
      <w:pPr>
        <w:spacing w:line="240" w:lineRule="auto"/>
        <w:jc w:val="both"/>
        <w:rPr>
          <w:rFonts w:ascii="Times New Roman" w:hAnsi="Times New Roman" w:cs="Times New Roman"/>
          <w:sz w:val="24"/>
          <w:szCs w:val="24"/>
        </w:rPr>
      </w:pPr>
      <w:r>
        <w:rPr>
          <w:rFonts w:ascii="Times New Roman" w:hAnsi="Times New Roman"/>
          <w:b/>
          <w:bCs/>
          <w:sz w:val="24"/>
          <w:szCs w:val="24"/>
        </w:rPr>
        <w:t>K čl. VI</w:t>
      </w:r>
      <w:r w:rsidR="00CB739F">
        <w:rPr>
          <w:rFonts w:ascii="Times New Roman" w:hAnsi="Times New Roman"/>
          <w:b/>
          <w:bCs/>
          <w:sz w:val="24"/>
          <w:szCs w:val="24"/>
        </w:rPr>
        <w:t>II (z. č. 362/2011 Z. z.)</w:t>
      </w:r>
    </w:p>
    <w:p w14:paraId="5DFAAE19" w14:textId="69A2F9CC" w:rsidR="00AD6A6D" w:rsidRDefault="00AC00D3" w:rsidP="006941EA">
      <w:pPr>
        <w:spacing w:line="240" w:lineRule="auto"/>
        <w:jc w:val="both"/>
        <w:rPr>
          <w:rFonts w:ascii="Times New Roman" w:hAnsi="Times New Roman"/>
          <w:b/>
          <w:sz w:val="24"/>
          <w:szCs w:val="24"/>
        </w:rPr>
      </w:pPr>
      <w:r>
        <w:rPr>
          <w:rFonts w:ascii="Times New Roman" w:hAnsi="Times New Roman"/>
          <w:b/>
          <w:sz w:val="24"/>
          <w:szCs w:val="24"/>
        </w:rPr>
        <w:t xml:space="preserve">K bodu </w:t>
      </w:r>
      <w:r w:rsidR="00FA24A8">
        <w:rPr>
          <w:rFonts w:ascii="Times New Roman" w:hAnsi="Times New Roman"/>
          <w:b/>
          <w:sz w:val="24"/>
          <w:szCs w:val="24"/>
        </w:rPr>
        <w:t xml:space="preserve">1 a </w:t>
      </w:r>
      <w:r w:rsidR="00C53AA4">
        <w:rPr>
          <w:rFonts w:ascii="Times New Roman" w:hAnsi="Times New Roman"/>
          <w:b/>
          <w:sz w:val="24"/>
          <w:szCs w:val="24"/>
        </w:rPr>
        <w:t>4</w:t>
      </w:r>
      <w:r w:rsidR="00AD6A6D" w:rsidRPr="00AD6A6D">
        <w:rPr>
          <w:rFonts w:ascii="Times New Roman" w:hAnsi="Times New Roman"/>
          <w:b/>
          <w:sz w:val="24"/>
          <w:szCs w:val="24"/>
        </w:rPr>
        <w:t xml:space="preserve"> </w:t>
      </w:r>
      <w:r w:rsidR="00AD6A6D">
        <w:rPr>
          <w:rFonts w:ascii="Times New Roman" w:hAnsi="Times New Roman"/>
          <w:b/>
          <w:sz w:val="24"/>
          <w:szCs w:val="24"/>
        </w:rPr>
        <w:t>(</w:t>
      </w:r>
      <w:r w:rsidR="00AD6A6D" w:rsidRPr="00AD6A6D">
        <w:rPr>
          <w:rFonts w:ascii="Times New Roman" w:hAnsi="Times New Roman"/>
          <w:b/>
          <w:sz w:val="24"/>
          <w:szCs w:val="24"/>
        </w:rPr>
        <w:t>ods. 8 a</w:t>
      </w:r>
      <w:r w:rsidR="00AD6A6D">
        <w:rPr>
          <w:rFonts w:ascii="Times New Roman" w:hAnsi="Times New Roman"/>
          <w:b/>
          <w:sz w:val="24"/>
          <w:szCs w:val="24"/>
        </w:rPr>
        <w:t> </w:t>
      </w:r>
      <w:r w:rsidR="00AD6A6D" w:rsidRPr="00AD6A6D">
        <w:rPr>
          <w:rFonts w:ascii="Times New Roman" w:hAnsi="Times New Roman"/>
          <w:b/>
          <w:sz w:val="24"/>
          <w:szCs w:val="24"/>
        </w:rPr>
        <w:t>9</w:t>
      </w:r>
      <w:r w:rsidR="00AD6A6D">
        <w:rPr>
          <w:rFonts w:ascii="Times New Roman" w:hAnsi="Times New Roman"/>
          <w:b/>
          <w:sz w:val="24"/>
          <w:szCs w:val="24"/>
        </w:rPr>
        <w:t>)</w:t>
      </w:r>
    </w:p>
    <w:p w14:paraId="2677BBE9" w14:textId="77777777" w:rsidR="00AD6A6D" w:rsidRPr="008A769F" w:rsidRDefault="00AD6A6D" w:rsidP="00AD6A6D">
      <w:pPr>
        <w:jc w:val="both"/>
        <w:rPr>
          <w:rFonts w:ascii="Times New Roman" w:hAnsi="Times New Roman" w:cs="Times New Roman"/>
          <w:sz w:val="24"/>
          <w:szCs w:val="24"/>
        </w:rPr>
      </w:pPr>
      <w:r w:rsidRPr="008A769F">
        <w:rPr>
          <w:rFonts w:ascii="Times New Roman" w:hAnsi="Times New Roman" w:cs="Times New Roman"/>
          <w:sz w:val="24"/>
          <w:szCs w:val="24"/>
        </w:rPr>
        <w:t>Právny predpis by mal byť vyjadrený takými jazykovými prostriedkami a mal by obsahovať takú terminológiu, ktorá zabezpe</w:t>
      </w:r>
      <w:r>
        <w:rPr>
          <w:rFonts w:ascii="Times New Roman" w:hAnsi="Times New Roman" w:cs="Times New Roman"/>
          <w:sz w:val="24"/>
          <w:szCs w:val="24"/>
        </w:rPr>
        <w:t>čí jeho všeobecnú zrozumiteľnosť. Je to nevyhnutné najmä</w:t>
      </w:r>
      <w:r w:rsidRPr="008A769F">
        <w:rPr>
          <w:rFonts w:ascii="Times New Roman" w:hAnsi="Times New Roman" w:cs="Times New Roman"/>
          <w:sz w:val="24"/>
          <w:szCs w:val="24"/>
        </w:rPr>
        <w:t xml:space="preserve"> z hľadiska jeho jednotnej interpretácie a aplikácie v praxi.</w:t>
      </w:r>
      <w:r>
        <w:rPr>
          <w:rFonts w:ascii="Times New Roman" w:hAnsi="Times New Roman" w:cs="Times New Roman"/>
          <w:sz w:val="24"/>
          <w:szCs w:val="24"/>
        </w:rPr>
        <w:t xml:space="preserve"> </w:t>
      </w:r>
      <w:r w:rsidRPr="002E06A6">
        <w:rPr>
          <w:rFonts w:ascii="Times New Roman" w:eastAsia="Times New Roman" w:hAnsi="Times New Roman" w:cs="Times New Roman"/>
          <w:sz w:val="24"/>
          <w:szCs w:val="24"/>
          <w:lang w:eastAsia="sk-SK"/>
        </w:rPr>
        <w:t>Presnosť vyjadrenia právneho predpisu umožňuje jeho jednoznačné a jednotné porozumenie bez polemík a sporov o jeho obsahu</w:t>
      </w:r>
      <w:r>
        <w:rPr>
          <w:rFonts w:ascii="Times New Roman" w:eastAsia="Times New Roman" w:hAnsi="Times New Roman" w:cs="Times New Roman"/>
          <w:sz w:val="24"/>
          <w:szCs w:val="24"/>
          <w:lang w:eastAsia="sk-SK"/>
        </w:rPr>
        <w:t>, čo je predpokladom pre p</w:t>
      </w:r>
      <w:r w:rsidRPr="008A769F">
        <w:rPr>
          <w:rFonts w:ascii="Times New Roman" w:eastAsia="Times New Roman" w:hAnsi="Times New Roman" w:cs="Times New Roman"/>
          <w:sz w:val="24"/>
          <w:szCs w:val="24"/>
          <w:lang w:eastAsia="sk-SK"/>
        </w:rPr>
        <w:t>redvídateľnos</w:t>
      </w:r>
      <w:r>
        <w:rPr>
          <w:rFonts w:ascii="Times New Roman" w:eastAsia="Times New Roman" w:hAnsi="Times New Roman" w:cs="Times New Roman"/>
          <w:sz w:val="24"/>
          <w:szCs w:val="24"/>
          <w:lang w:eastAsia="sk-SK"/>
        </w:rPr>
        <w:t>ť</w:t>
      </w:r>
      <w:r w:rsidRPr="008A769F">
        <w:rPr>
          <w:rFonts w:ascii="Times New Roman" w:eastAsia="Times New Roman" w:hAnsi="Times New Roman" w:cs="Times New Roman"/>
          <w:sz w:val="24"/>
          <w:szCs w:val="24"/>
          <w:lang w:eastAsia="sk-SK"/>
        </w:rPr>
        <w:t xml:space="preserve"> konania orgánov verejnej moci</w:t>
      </w:r>
      <w:r>
        <w:rPr>
          <w:rFonts w:ascii="Times New Roman" w:eastAsia="Times New Roman" w:hAnsi="Times New Roman" w:cs="Times New Roman"/>
          <w:sz w:val="24"/>
          <w:szCs w:val="24"/>
          <w:lang w:eastAsia="sk-SK"/>
        </w:rPr>
        <w:t xml:space="preserve"> a z nej vyplývajúcej právnej istoty osôb, ktorých práva a povinnosti právna úprava upravuje. </w:t>
      </w:r>
      <w:r w:rsidRPr="008A769F">
        <w:rPr>
          <w:rFonts w:ascii="Times New Roman" w:eastAsia="Times New Roman" w:hAnsi="Times New Roman" w:cs="Times New Roman"/>
          <w:sz w:val="24"/>
          <w:szCs w:val="24"/>
          <w:lang w:eastAsia="sk-SK"/>
        </w:rPr>
        <w:t xml:space="preserve">Zrozumiteľnosť je teda kľúčovým </w:t>
      </w:r>
      <w:proofErr w:type="spellStart"/>
      <w:r w:rsidRPr="008A769F">
        <w:rPr>
          <w:rFonts w:ascii="Times New Roman" w:eastAsia="Times New Roman" w:hAnsi="Times New Roman" w:cs="Times New Roman"/>
          <w:sz w:val="24"/>
          <w:szCs w:val="24"/>
          <w:lang w:eastAsia="sk-SK"/>
        </w:rPr>
        <w:t>určovateľom</w:t>
      </w:r>
      <w:proofErr w:type="spellEnd"/>
      <w:r w:rsidRPr="008A769F">
        <w:rPr>
          <w:rFonts w:ascii="Times New Roman" w:eastAsia="Times New Roman" w:hAnsi="Times New Roman" w:cs="Times New Roman"/>
          <w:sz w:val="24"/>
          <w:szCs w:val="24"/>
          <w:lang w:eastAsia="sk-SK"/>
        </w:rPr>
        <w:t xml:space="preserve"> kvality pôsobenia práva v spoločnosti, pretože determinuje schopnosť adresátov právnej normy túto normu adekvátne pochopiť a aplikovať.</w:t>
      </w:r>
    </w:p>
    <w:p w14:paraId="5A70A59F" w14:textId="77777777" w:rsidR="00AD6A6D" w:rsidRPr="008A769F" w:rsidRDefault="00AD6A6D" w:rsidP="00AD6A6D">
      <w:pPr>
        <w:jc w:val="both"/>
        <w:rPr>
          <w:rFonts w:ascii="Times New Roman" w:hAnsi="Times New Roman" w:cs="Times New Roman"/>
          <w:sz w:val="24"/>
          <w:szCs w:val="24"/>
        </w:rPr>
      </w:pPr>
      <w:r>
        <w:rPr>
          <w:rFonts w:ascii="Times New Roman" w:hAnsi="Times New Roman" w:cs="Times New Roman"/>
          <w:sz w:val="24"/>
          <w:szCs w:val="24"/>
        </w:rPr>
        <w:t xml:space="preserve">V ustanovení upravujúcom „zodpovednosť predpisujúceho lekára“ tieto interpretačné nejednoznačnosti vznikajú. </w:t>
      </w:r>
      <w:r w:rsidRPr="008A769F">
        <w:rPr>
          <w:rFonts w:ascii="Times New Roman" w:hAnsi="Times New Roman" w:cs="Times New Roman"/>
          <w:sz w:val="24"/>
          <w:szCs w:val="24"/>
        </w:rPr>
        <w:t>Pojem “zodpovednosť”</w:t>
      </w:r>
      <w:r>
        <w:rPr>
          <w:rFonts w:ascii="Times New Roman" w:hAnsi="Times New Roman" w:cs="Times New Roman"/>
          <w:sz w:val="24"/>
          <w:szCs w:val="24"/>
        </w:rPr>
        <w:t xml:space="preserve"> totiž</w:t>
      </w:r>
      <w:r w:rsidRPr="008A769F">
        <w:rPr>
          <w:rFonts w:ascii="Times New Roman" w:hAnsi="Times New Roman" w:cs="Times New Roman"/>
          <w:sz w:val="24"/>
          <w:szCs w:val="24"/>
        </w:rPr>
        <w:t xml:space="preserve"> označuje sekundárnu povinnosť vznikajúcu subjektu, ktorý porušil</w:t>
      </w:r>
      <w:r>
        <w:rPr>
          <w:rFonts w:ascii="Times New Roman" w:hAnsi="Times New Roman" w:cs="Times New Roman"/>
          <w:sz w:val="24"/>
          <w:szCs w:val="24"/>
        </w:rPr>
        <w:t xml:space="preserve"> </w:t>
      </w:r>
      <w:r w:rsidRPr="008A769F">
        <w:rPr>
          <w:rFonts w:ascii="Times New Roman" w:hAnsi="Times New Roman" w:cs="Times New Roman"/>
          <w:sz w:val="24"/>
          <w:szCs w:val="24"/>
        </w:rPr>
        <w:t xml:space="preserve">primárnu právnu povinnosť vyplývajúcu mu zo zákona alebo z inej právnej skutočnosti. Označuje sa ňou spôsobilosť subjektu znášať právne dôsledky za to, že konal alebo nekonal. </w:t>
      </w:r>
    </w:p>
    <w:p w14:paraId="2E8EA5A5" w14:textId="77777777" w:rsidR="00AD6A6D" w:rsidRDefault="00AD6A6D" w:rsidP="00AD6A6D">
      <w:pPr>
        <w:jc w:val="both"/>
        <w:rPr>
          <w:rFonts w:ascii="Times New Roman" w:hAnsi="Times New Roman" w:cs="Times New Roman"/>
          <w:sz w:val="24"/>
          <w:szCs w:val="24"/>
        </w:rPr>
      </w:pPr>
      <w:r w:rsidRPr="008A769F">
        <w:rPr>
          <w:rFonts w:ascii="Times New Roman" w:hAnsi="Times New Roman" w:cs="Times New Roman"/>
          <w:sz w:val="24"/>
          <w:szCs w:val="24"/>
        </w:rPr>
        <w:t>Samotné označenie, že predpisujúci lekár je “zodpovedný” žiadne povinnosti pre predpisujúceho lekára nezakladá. Rovnako vypustenie tejto vety ho žiadnych primárnych právnych povinností</w:t>
      </w:r>
      <w:r>
        <w:rPr>
          <w:rFonts w:ascii="Times New Roman" w:hAnsi="Times New Roman" w:cs="Times New Roman"/>
          <w:sz w:val="24"/>
          <w:szCs w:val="24"/>
        </w:rPr>
        <w:t xml:space="preserve"> nezbavuje, ani nemení a nezrušuje </w:t>
      </w:r>
      <w:r w:rsidRPr="00AD6A6D">
        <w:rPr>
          <w:rFonts w:ascii="Times New Roman" w:hAnsi="Times New Roman" w:cs="Times New Roman"/>
          <w:sz w:val="24"/>
          <w:szCs w:val="24"/>
        </w:rPr>
        <w:t>existujúce povinnosti iných subjektov. Aj po vypustení tejto vety bude predpisujúci lekár povinný pri predpisovaní humánneho lieku postupovať účelne a hospodárne podľa súčasných poznatkov farmakoterapie. Taktiež</w:t>
      </w:r>
      <w:r w:rsidRPr="008A769F">
        <w:rPr>
          <w:rFonts w:ascii="Times New Roman" w:hAnsi="Times New Roman" w:cs="Times New Roman"/>
          <w:sz w:val="24"/>
          <w:szCs w:val="24"/>
        </w:rPr>
        <w:t xml:space="preserve"> stále ostáva v platnosti </w:t>
      </w:r>
      <w:r>
        <w:rPr>
          <w:rFonts w:ascii="Times New Roman" w:hAnsi="Times New Roman" w:cs="Times New Roman"/>
          <w:sz w:val="24"/>
          <w:szCs w:val="24"/>
        </w:rPr>
        <w:t xml:space="preserve">primárna zodpovednosť </w:t>
      </w:r>
      <w:r w:rsidRPr="008A769F">
        <w:rPr>
          <w:rFonts w:ascii="Times New Roman" w:hAnsi="Times New Roman" w:cs="Times New Roman"/>
          <w:sz w:val="24"/>
          <w:szCs w:val="24"/>
        </w:rPr>
        <w:t>poskytovateľa zdravotnej starostlivosti</w:t>
      </w:r>
      <w:r>
        <w:rPr>
          <w:rFonts w:ascii="Times New Roman" w:hAnsi="Times New Roman" w:cs="Times New Roman"/>
          <w:sz w:val="24"/>
          <w:szCs w:val="24"/>
        </w:rPr>
        <w:t>, ktorý je povinný</w:t>
      </w:r>
      <w:r w:rsidRPr="008A769F">
        <w:rPr>
          <w:rFonts w:ascii="Times New Roman" w:hAnsi="Times New Roman" w:cs="Times New Roman"/>
          <w:sz w:val="24"/>
          <w:szCs w:val="24"/>
        </w:rPr>
        <w:t xml:space="preserve"> poskytovať zdravotnú starostlivosť správne. </w:t>
      </w:r>
      <w:r>
        <w:rPr>
          <w:rFonts w:ascii="Times New Roman" w:hAnsi="Times New Roman" w:cs="Times New Roman"/>
          <w:sz w:val="24"/>
          <w:szCs w:val="24"/>
        </w:rPr>
        <w:t xml:space="preserve">Poskytovanie liekov, prevencia a diagnostika sú imanentnou súčasťou zdravotnej starostlivosti. </w:t>
      </w:r>
      <w:r w:rsidRPr="008A769F">
        <w:rPr>
          <w:rFonts w:ascii="Times New Roman" w:hAnsi="Times New Roman" w:cs="Times New Roman"/>
          <w:sz w:val="24"/>
          <w:szCs w:val="24"/>
        </w:rPr>
        <w:t>Zdravotná starostlivosť je poskytnutá správne, ak sa vykonajú všetky zdravotné výkony na správne určenie choroby so zabezpečením včasnej a účinnej liečby s cieľom uzdravenia osoby alebo zlepšenia stavu osoby pri zohľadnení súčasných poznatkov lekárskej vedy a v súlade so štandardnými postupmi na výkon prevencie, štandardnými diagnostickými postupmi a štandardnými terapeutickými postupmi pri zohľadnení individuálneho stavu pacienta.</w:t>
      </w:r>
      <w:r>
        <w:rPr>
          <w:rFonts w:ascii="Times New Roman" w:hAnsi="Times New Roman" w:cs="Times New Roman"/>
          <w:sz w:val="24"/>
          <w:szCs w:val="24"/>
        </w:rPr>
        <w:t xml:space="preserve"> </w:t>
      </w:r>
    </w:p>
    <w:p w14:paraId="31757F76" w14:textId="77777777" w:rsidR="00AD6A6D" w:rsidRDefault="00AD6A6D" w:rsidP="00AD6A6D">
      <w:pPr>
        <w:jc w:val="both"/>
        <w:rPr>
          <w:rFonts w:ascii="Times New Roman" w:hAnsi="Times New Roman" w:cs="Times New Roman"/>
          <w:sz w:val="24"/>
          <w:szCs w:val="24"/>
        </w:rPr>
      </w:pPr>
      <w:r>
        <w:rPr>
          <w:rFonts w:ascii="Times New Roman" w:hAnsi="Times New Roman" w:cs="Times New Roman"/>
          <w:sz w:val="24"/>
          <w:szCs w:val="24"/>
        </w:rPr>
        <w:t xml:space="preserve">Súčasťou právnych predpisov naďalej ostáva povinnosť poučiť pacienta a k </w:t>
      </w:r>
      <w:r w:rsidRPr="001F321F">
        <w:rPr>
          <w:rFonts w:ascii="Times New Roman" w:hAnsi="Times New Roman" w:cs="Times New Roman"/>
          <w:sz w:val="24"/>
          <w:szCs w:val="24"/>
        </w:rPr>
        <w:t>terapeutické</w:t>
      </w:r>
      <w:r>
        <w:rPr>
          <w:rFonts w:ascii="Times New Roman" w:hAnsi="Times New Roman" w:cs="Times New Roman"/>
          <w:sz w:val="24"/>
          <w:szCs w:val="24"/>
        </w:rPr>
        <w:t>mu použitiu</w:t>
      </w:r>
      <w:r w:rsidRPr="001F321F">
        <w:rPr>
          <w:rFonts w:ascii="Times New Roman" w:hAnsi="Times New Roman" w:cs="Times New Roman"/>
          <w:sz w:val="24"/>
          <w:szCs w:val="24"/>
        </w:rPr>
        <w:t xml:space="preserve"> humánnych liekov sa </w:t>
      </w:r>
      <w:r>
        <w:rPr>
          <w:rFonts w:ascii="Times New Roman" w:hAnsi="Times New Roman" w:cs="Times New Roman"/>
          <w:sz w:val="24"/>
          <w:szCs w:val="24"/>
        </w:rPr>
        <w:t xml:space="preserve">naďalej </w:t>
      </w:r>
      <w:r w:rsidRPr="001F321F">
        <w:rPr>
          <w:rFonts w:ascii="Times New Roman" w:hAnsi="Times New Roman" w:cs="Times New Roman"/>
          <w:sz w:val="24"/>
          <w:szCs w:val="24"/>
        </w:rPr>
        <w:t>vyžaduje predchádzajúci písomný súhlas pacienta s terapeutickým použitím tohto humánneho lieku</w:t>
      </w:r>
      <w:r>
        <w:rPr>
          <w:rFonts w:ascii="Times New Roman" w:hAnsi="Times New Roman" w:cs="Times New Roman"/>
          <w:sz w:val="24"/>
          <w:szCs w:val="24"/>
        </w:rPr>
        <w:t xml:space="preserve">, ktorý </w:t>
      </w:r>
      <w:r w:rsidRPr="001F321F">
        <w:rPr>
          <w:rFonts w:ascii="Times New Roman" w:hAnsi="Times New Roman" w:cs="Times New Roman"/>
          <w:sz w:val="24"/>
          <w:szCs w:val="24"/>
        </w:rPr>
        <w:t xml:space="preserve">je súčasťou zdravotnej dokumentácie pacienta. </w:t>
      </w:r>
      <w:r>
        <w:rPr>
          <w:rFonts w:ascii="Times New Roman" w:hAnsi="Times New Roman" w:cs="Times New Roman"/>
          <w:sz w:val="24"/>
          <w:szCs w:val="24"/>
        </w:rPr>
        <w:t xml:space="preserve">Príslušné právne predpisy obsahujú aj ustanovenia, ktoré sankcionujú neplnenie týchto povinností. Tiež vypustením tejto vety nie je v prípade vzniku škody následkom </w:t>
      </w:r>
      <w:r>
        <w:rPr>
          <w:rFonts w:ascii="Times New Roman" w:hAnsi="Times New Roman" w:cs="Times New Roman"/>
          <w:sz w:val="24"/>
          <w:szCs w:val="24"/>
        </w:rPr>
        <w:lastRenderedPageBreak/>
        <w:t xml:space="preserve">porušenia akýchkoľvek povinností dotknuté právo na náhradu škody vzniknutej z dôvodu porušenia týchto povinností. </w:t>
      </w:r>
    </w:p>
    <w:p w14:paraId="03E2D51D" w14:textId="57AA0559" w:rsidR="00AD6A6D" w:rsidRDefault="00AD6A6D" w:rsidP="00AD6A6D">
      <w:pPr>
        <w:jc w:val="both"/>
        <w:rPr>
          <w:rFonts w:ascii="Times New Roman" w:hAnsi="Times New Roman" w:cs="Times New Roman"/>
          <w:sz w:val="24"/>
          <w:szCs w:val="24"/>
        </w:rPr>
      </w:pPr>
      <w:r>
        <w:rPr>
          <w:rFonts w:ascii="Times New Roman" w:hAnsi="Times New Roman" w:cs="Times New Roman"/>
          <w:sz w:val="24"/>
          <w:szCs w:val="24"/>
        </w:rPr>
        <w:t>Štát sa tiež rozhodol prevziať časť objektívnej zodpovednosti za prípadné škody na zdraví a na živote, ak je táto škoda spôsobená výlučne okolnosťami majúcimi pôvod v použitej neregistrovanej vakcíne. Z</w:t>
      </w:r>
      <w:r w:rsidRPr="00CB3439">
        <w:rPr>
          <w:rFonts w:ascii="Times New Roman" w:hAnsi="Times New Roman" w:cs="Times New Roman"/>
          <w:sz w:val="24"/>
          <w:szCs w:val="24"/>
        </w:rPr>
        <w:t>áväzok štátu b</w:t>
      </w:r>
      <w:r>
        <w:rPr>
          <w:rFonts w:ascii="Times New Roman" w:hAnsi="Times New Roman" w:cs="Times New Roman"/>
          <w:sz w:val="24"/>
          <w:szCs w:val="24"/>
        </w:rPr>
        <w:t>y</w:t>
      </w:r>
      <w:r w:rsidRPr="00CB3439">
        <w:rPr>
          <w:rFonts w:ascii="Times New Roman" w:hAnsi="Times New Roman" w:cs="Times New Roman"/>
          <w:sz w:val="24"/>
          <w:szCs w:val="24"/>
        </w:rPr>
        <w:t xml:space="preserve"> </w:t>
      </w:r>
      <w:r>
        <w:rPr>
          <w:rFonts w:ascii="Times New Roman" w:hAnsi="Times New Roman" w:cs="Times New Roman"/>
          <w:sz w:val="24"/>
          <w:szCs w:val="24"/>
        </w:rPr>
        <w:t xml:space="preserve">sa mal vzťahovať </w:t>
      </w:r>
      <w:r w:rsidRPr="00CB3439">
        <w:rPr>
          <w:rFonts w:ascii="Times New Roman" w:hAnsi="Times New Roman" w:cs="Times New Roman"/>
          <w:sz w:val="24"/>
          <w:szCs w:val="24"/>
        </w:rPr>
        <w:t>výlučne na obdobie, kým nebude očkovacia látka oficiálne zaregistrovaná zo strany Európskej liekovej agentúry</w:t>
      </w:r>
      <w:r>
        <w:rPr>
          <w:rFonts w:ascii="Times New Roman" w:hAnsi="Times New Roman" w:cs="Times New Roman"/>
          <w:sz w:val="24"/>
          <w:szCs w:val="24"/>
        </w:rPr>
        <w:t>.</w:t>
      </w:r>
    </w:p>
    <w:p w14:paraId="1AD729C6" w14:textId="6E5F728E" w:rsidR="00BE7C20" w:rsidRDefault="00C53AA4" w:rsidP="00BE7C20">
      <w:pPr>
        <w:spacing w:line="240" w:lineRule="auto"/>
        <w:jc w:val="both"/>
        <w:rPr>
          <w:rFonts w:ascii="Times New Roman" w:hAnsi="Times New Roman"/>
          <w:b/>
          <w:bCs/>
          <w:sz w:val="24"/>
          <w:szCs w:val="24"/>
        </w:rPr>
      </w:pPr>
      <w:r>
        <w:rPr>
          <w:rFonts w:ascii="Times New Roman" w:hAnsi="Times New Roman"/>
          <w:b/>
          <w:bCs/>
          <w:sz w:val="24"/>
          <w:szCs w:val="24"/>
        </w:rPr>
        <w:t>K bodu 2</w:t>
      </w:r>
    </w:p>
    <w:p w14:paraId="4B6A4275" w14:textId="27B8B2A5" w:rsidR="00BE7C20" w:rsidRDefault="002972EE" w:rsidP="00BE7C20">
      <w:pPr>
        <w:spacing w:line="240" w:lineRule="auto"/>
        <w:jc w:val="both"/>
        <w:rPr>
          <w:rFonts w:ascii="Times New Roman" w:hAnsi="Times New Roman"/>
          <w:bCs/>
          <w:sz w:val="24"/>
          <w:szCs w:val="24"/>
        </w:rPr>
      </w:pPr>
      <w:r w:rsidRPr="002972EE">
        <w:rPr>
          <w:rFonts w:ascii="Times New Roman" w:hAnsi="Times New Roman"/>
          <w:bCs/>
          <w:sz w:val="24"/>
          <w:szCs w:val="24"/>
        </w:rPr>
        <w:t>Povoľovanie terapeutického použitia humánneho lieku určeného pre jedného pacienta alebo skupinu pacientov pri ohrození života alebo pri riziku závažného zhoršenia zdravotného stavu predstavuje špecifické konanie ministerstva, v rámci ktorého - z dôvodov, ktoré  sú v aplikačnej praxi s týmto procesom spojené - nie je vhodné a účelné postupovať striktne podľa ustanovení Správneho poriadku,  najmä pokiaľ ide o úpravu doručovania, práva podať odvolanie, 15</w:t>
      </w:r>
      <w:r w:rsidR="00CA063F">
        <w:rPr>
          <w:rFonts w:ascii="Times New Roman" w:hAnsi="Times New Roman"/>
          <w:bCs/>
          <w:sz w:val="24"/>
          <w:szCs w:val="24"/>
        </w:rPr>
        <w:t xml:space="preserve"> dňovej odvolacej lehoty a pod.</w:t>
      </w:r>
      <w:r w:rsidRPr="002972EE">
        <w:rPr>
          <w:rFonts w:ascii="Times New Roman" w:hAnsi="Times New Roman"/>
          <w:bCs/>
          <w:sz w:val="24"/>
          <w:szCs w:val="24"/>
        </w:rPr>
        <w:t xml:space="preserve"> Aplikáciou Správneho poriadku by bol znemožnený samotný účel a cieľ predmetného konania ministerstva, a to zabezpečiť rýchlu resp. včasnú dostupnosť (neregistrovaného) a podanie humánneho lieku pre pacienta alebo skupinu pacientov pri ohrození života a zdravia. V praxi častokrát pritom ide o akútne stavy alebo ťažké ochorenia pacientov pre ktorých sa terapeutické použite neregistrovaného lieku povoľuje. Striktné uplatňovanie správneho poriadku by taktiež neprimerane zaťažilo aj poskytovateľov zdravotnej starostlivosti, ktorí neustále poukazujú na nadmernú byrokratickú záťaž spojenú s povoľovaním neregistrovaných liekov. Pokiaľ ide o skupinové povolenia, je tiež potrebné dosiahnuť ich všeobecnosť vo vzťahu k adresátom (napr. akýkoľvek záujemca o liek ) a zároveň konkrétnosť vo vzťahu k predmetu regulácie, čo aktuálna právna úprava neumožňuje. Aj napriek vylúčeniu pôsobnosti správneho poriadku, na predmetné konania týkajúce sa povoľovania terapeutického použitia neregistrovaných, bude v prípade potreby možné použiť základné zásady administratívneho konania.</w:t>
      </w:r>
    </w:p>
    <w:p w14:paraId="1F0A234B" w14:textId="77777777" w:rsidR="002972EE" w:rsidRDefault="002972EE" w:rsidP="002972EE">
      <w:pPr>
        <w:spacing w:line="240" w:lineRule="auto"/>
        <w:jc w:val="both"/>
        <w:rPr>
          <w:rFonts w:ascii="Times New Roman" w:hAnsi="Times New Roman"/>
          <w:b/>
          <w:bCs/>
          <w:sz w:val="24"/>
          <w:szCs w:val="24"/>
        </w:rPr>
      </w:pPr>
      <w:r>
        <w:rPr>
          <w:rFonts w:ascii="Times New Roman" w:hAnsi="Times New Roman"/>
          <w:b/>
          <w:bCs/>
          <w:sz w:val="24"/>
          <w:szCs w:val="24"/>
        </w:rPr>
        <w:t xml:space="preserve">K bodu 3 </w:t>
      </w:r>
    </w:p>
    <w:p w14:paraId="62F8BA27" w14:textId="77777777" w:rsidR="002972EE" w:rsidRDefault="002972EE" w:rsidP="002972EE">
      <w:pPr>
        <w:spacing w:after="0" w:line="240" w:lineRule="auto"/>
        <w:jc w:val="both"/>
        <w:rPr>
          <w:rFonts w:ascii="Times New Roman" w:hAnsi="Times New Roman"/>
          <w:sz w:val="24"/>
          <w:szCs w:val="24"/>
        </w:rPr>
      </w:pPr>
      <w:r w:rsidRPr="00B830FF">
        <w:rPr>
          <w:rFonts w:ascii="Times New Roman" w:hAnsi="Times New Roman"/>
          <w:sz w:val="24"/>
          <w:szCs w:val="24"/>
        </w:rPr>
        <w:t xml:space="preserve">Navrhuje sa zmena doterajšieho znenia, ktoré umožňuje </w:t>
      </w:r>
      <w:proofErr w:type="spellStart"/>
      <w:r w:rsidRPr="00B830FF">
        <w:rPr>
          <w:rFonts w:ascii="Times New Roman" w:hAnsi="Times New Roman"/>
          <w:sz w:val="24"/>
          <w:szCs w:val="24"/>
        </w:rPr>
        <w:t>preskripciu</w:t>
      </w:r>
      <w:proofErr w:type="spellEnd"/>
      <w:r w:rsidRPr="00B830FF">
        <w:rPr>
          <w:rFonts w:ascii="Times New Roman" w:hAnsi="Times New Roman"/>
          <w:sz w:val="24"/>
          <w:szCs w:val="24"/>
        </w:rPr>
        <w:t xml:space="preserve"> liekov na 30 dní, ktoré pacient dlhodobo užíva. Navrhované znenie </w:t>
      </w:r>
      <w:bookmarkStart w:id="0" w:name="_Hlk64981331"/>
      <w:r w:rsidRPr="00B830FF">
        <w:rPr>
          <w:rFonts w:ascii="Times New Roman" w:hAnsi="Times New Roman"/>
          <w:sz w:val="24"/>
          <w:szCs w:val="24"/>
        </w:rPr>
        <w:t xml:space="preserve">umožňuje aj </w:t>
      </w:r>
      <w:proofErr w:type="spellStart"/>
      <w:r w:rsidRPr="00B830FF">
        <w:rPr>
          <w:rFonts w:ascii="Times New Roman" w:hAnsi="Times New Roman"/>
          <w:sz w:val="24"/>
          <w:szCs w:val="24"/>
        </w:rPr>
        <w:t>preskripciu</w:t>
      </w:r>
      <w:proofErr w:type="spellEnd"/>
      <w:r w:rsidRPr="00B830FF">
        <w:rPr>
          <w:rFonts w:ascii="Times New Roman" w:hAnsi="Times New Roman"/>
          <w:sz w:val="24"/>
          <w:szCs w:val="24"/>
        </w:rPr>
        <w:t xml:space="preserve"> liekov, ktoré sú indikované z hľadiska aktuálneho zdravotného stavu pacienta aj v prípade, že liek s </w:t>
      </w:r>
      <w:proofErr w:type="spellStart"/>
      <w:r w:rsidRPr="00B830FF">
        <w:rPr>
          <w:rFonts w:ascii="Times New Roman" w:hAnsi="Times New Roman"/>
          <w:sz w:val="24"/>
          <w:szCs w:val="24"/>
        </w:rPr>
        <w:t>preskripčným</w:t>
      </w:r>
      <w:proofErr w:type="spellEnd"/>
      <w:r w:rsidRPr="00B830FF">
        <w:rPr>
          <w:rFonts w:ascii="Times New Roman" w:hAnsi="Times New Roman"/>
          <w:sz w:val="24"/>
          <w:szCs w:val="24"/>
        </w:rPr>
        <w:t xml:space="preserve"> obmedzením bol indikovaný pri prepustení pacienta z hospitalizácie, alebo v prípadoch, že pacient nemohol v dôsledku pandémie ochorenia COVID19 navštíviť lekára špecialistu.</w:t>
      </w:r>
      <w:bookmarkEnd w:id="0"/>
      <w:r w:rsidRPr="00B830FF">
        <w:rPr>
          <w:rFonts w:ascii="Times New Roman" w:hAnsi="Times New Roman"/>
          <w:sz w:val="24"/>
          <w:szCs w:val="24"/>
        </w:rPr>
        <w:t xml:space="preserve"> Počas krízovej situácie sa súčasne umožňuje predpis liekov na obdobie 90 dní.</w:t>
      </w:r>
    </w:p>
    <w:p w14:paraId="70E1BC85" w14:textId="5694933B" w:rsidR="002972EE" w:rsidRPr="00AC00D3" w:rsidRDefault="002972EE" w:rsidP="00BE7C20">
      <w:pPr>
        <w:spacing w:line="240" w:lineRule="auto"/>
        <w:jc w:val="both"/>
        <w:rPr>
          <w:rFonts w:ascii="Times New Roman" w:hAnsi="Times New Roman"/>
          <w:bCs/>
          <w:sz w:val="24"/>
          <w:szCs w:val="24"/>
        </w:rPr>
      </w:pPr>
    </w:p>
    <w:p w14:paraId="46845ED1" w14:textId="0FE3C948" w:rsidR="00BE7C20" w:rsidRDefault="00BE7C20" w:rsidP="00BE7C20">
      <w:pPr>
        <w:spacing w:line="240" w:lineRule="auto"/>
        <w:jc w:val="both"/>
        <w:rPr>
          <w:rFonts w:ascii="Times New Roman" w:hAnsi="Times New Roman"/>
          <w:b/>
          <w:bCs/>
          <w:sz w:val="24"/>
          <w:szCs w:val="24"/>
        </w:rPr>
      </w:pPr>
      <w:r w:rsidRPr="006941EA">
        <w:rPr>
          <w:rFonts w:ascii="Times New Roman" w:hAnsi="Times New Roman"/>
          <w:b/>
          <w:bCs/>
          <w:sz w:val="24"/>
          <w:szCs w:val="24"/>
        </w:rPr>
        <w:t xml:space="preserve">K bodu </w:t>
      </w:r>
      <w:r w:rsidR="00C53AA4">
        <w:rPr>
          <w:rFonts w:ascii="Times New Roman" w:hAnsi="Times New Roman"/>
          <w:b/>
          <w:bCs/>
          <w:sz w:val="24"/>
          <w:szCs w:val="24"/>
        </w:rPr>
        <w:t>4</w:t>
      </w:r>
      <w:r w:rsidR="002972EE">
        <w:rPr>
          <w:rFonts w:ascii="Times New Roman" w:hAnsi="Times New Roman"/>
          <w:b/>
          <w:bCs/>
          <w:sz w:val="24"/>
          <w:szCs w:val="24"/>
        </w:rPr>
        <w:t xml:space="preserve"> (ods. 7)</w:t>
      </w:r>
    </w:p>
    <w:p w14:paraId="5F36495F" w14:textId="77777777" w:rsidR="00BE7C20" w:rsidRDefault="00BE7C20" w:rsidP="00BE7C20">
      <w:pPr>
        <w:spacing w:line="240" w:lineRule="auto"/>
        <w:jc w:val="both"/>
        <w:rPr>
          <w:rFonts w:ascii="Times New Roman" w:hAnsi="Times New Roman"/>
          <w:sz w:val="24"/>
          <w:szCs w:val="24"/>
        </w:rPr>
      </w:pPr>
      <w:bookmarkStart w:id="1" w:name="_Hlk64998564"/>
      <w:r>
        <w:rPr>
          <w:rFonts w:ascii="Times New Roman" w:hAnsi="Times New Roman"/>
          <w:sz w:val="24"/>
          <w:szCs w:val="24"/>
        </w:rPr>
        <w:t>Navrhuje sa, z</w:t>
      </w:r>
      <w:r w:rsidRPr="006941EA">
        <w:rPr>
          <w:rFonts w:ascii="Times New Roman" w:hAnsi="Times New Roman"/>
          <w:sz w:val="24"/>
          <w:szCs w:val="24"/>
        </w:rPr>
        <w:t xml:space="preserve">a účelom riešenia súčasnej mimoriadnej situácie použitie presných rýchlych skríningových nosových antigénových testov na </w:t>
      </w:r>
      <w:proofErr w:type="spellStart"/>
      <w:r w:rsidRPr="006941EA">
        <w:rPr>
          <w:rFonts w:ascii="Times New Roman" w:hAnsi="Times New Roman"/>
          <w:sz w:val="24"/>
          <w:szCs w:val="24"/>
        </w:rPr>
        <w:t>samodiagnostiku</w:t>
      </w:r>
      <w:bookmarkEnd w:id="1"/>
      <w:proofErr w:type="spellEnd"/>
      <w:r w:rsidRPr="006941EA">
        <w:rPr>
          <w:rFonts w:ascii="Times New Roman" w:hAnsi="Times New Roman"/>
          <w:sz w:val="24"/>
          <w:szCs w:val="24"/>
        </w:rPr>
        <w:t xml:space="preserve">. Testy sú jednoducho vykonateľné, je možné ich vykonávať opakovane. Spôsob odberu je všeobecne považovaný za bezpečný. Manipulácia po odbere je jednoduchá rovnako ako odčítanie výsledku. Použitie uvedených inovatívnych testov by umožnilo rýchle a efektívne testovanie v domácnostiach a školách. Reťazové šírenie infekcie v domácnostiach od jedného člena domácnosti na druhého člena domácnosti je jedným s faktorov, pre ktorý sa doteraz nedarí zastaviť dostatočne prírastok chorých pacientov s ochorením COVID-19. </w:t>
      </w:r>
      <w:proofErr w:type="spellStart"/>
      <w:r w:rsidRPr="006941EA">
        <w:rPr>
          <w:rFonts w:ascii="Times New Roman" w:hAnsi="Times New Roman"/>
          <w:sz w:val="24"/>
          <w:szCs w:val="24"/>
        </w:rPr>
        <w:t>Samodiagnostika</w:t>
      </w:r>
      <w:proofErr w:type="spellEnd"/>
      <w:r w:rsidRPr="006941EA">
        <w:rPr>
          <w:rFonts w:ascii="Times New Roman" w:hAnsi="Times New Roman"/>
          <w:sz w:val="24"/>
          <w:szCs w:val="24"/>
        </w:rPr>
        <w:t xml:space="preserve"> v domácnostiach potvrdí testovanej osobe potrebu dodržať spoločnú karanténu. Súčasne</w:t>
      </w:r>
      <w:r>
        <w:rPr>
          <w:rFonts w:ascii="Times New Roman" w:hAnsi="Times New Roman"/>
          <w:sz w:val="24"/>
          <w:szCs w:val="24"/>
        </w:rPr>
        <w:t>,</w:t>
      </w:r>
      <w:r w:rsidRPr="006941EA">
        <w:rPr>
          <w:rFonts w:ascii="Times New Roman" w:hAnsi="Times New Roman"/>
          <w:sz w:val="24"/>
          <w:szCs w:val="24"/>
        </w:rPr>
        <w:t xml:space="preserve"> sú nosové antigénové testy na prítomnosť </w:t>
      </w:r>
      <w:proofErr w:type="spellStart"/>
      <w:r w:rsidRPr="006941EA">
        <w:rPr>
          <w:rFonts w:ascii="Times New Roman" w:hAnsi="Times New Roman"/>
          <w:sz w:val="24"/>
          <w:szCs w:val="24"/>
        </w:rPr>
        <w:t>koronavírusu</w:t>
      </w:r>
      <w:proofErr w:type="spellEnd"/>
      <w:r w:rsidRPr="006941EA">
        <w:rPr>
          <w:rFonts w:ascii="Times New Roman" w:hAnsi="Times New Roman"/>
          <w:sz w:val="24"/>
          <w:szCs w:val="24"/>
        </w:rPr>
        <w:t xml:space="preserve"> spôsobujúceho ochorenie COVID-19 používané napr. v školách. Zabezpečenie pravidelného a častého testovania zdravotníckymi pracovníkmi je limitované personálnymi kapacitami zdravotníckeho sektoru. Legislatívna zmena umožňuje použiť na </w:t>
      </w:r>
      <w:proofErr w:type="spellStart"/>
      <w:r w:rsidRPr="006941EA">
        <w:rPr>
          <w:rFonts w:ascii="Times New Roman" w:hAnsi="Times New Roman"/>
          <w:sz w:val="24"/>
          <w:szCs w:val="24"/>
        </w:rPr>
        <w:lastRenderedPageBreak/>
        <w:t>samodiagnostiku</w:t>
      </w:r>
      <w:proofErr w:type="spellEnd"/>
      <w:r w:rsidRPr="006941EA">
        <w:rPr>
          <w:rFonts w:ascii="Times New Roman" w:hAnsi="Times New Roman"/>
          <w:sz w:val="24"/>
          <w:szCs w:val="24"/>
        </w:rPr>
        <w:t xml:space="preserve"> nosové </w:t>
      </w:r>
      <w:proofErr w:type="spellStart"/>
      <w:r w:rsidRPr="006941EA">
        <w:rPr>
          <w:rFonts w:ascii="Times New Roman" w:hAnsi="Times New Roman"/>
          <w:sz w:val="24"/>
          <w:szCs w:val="24"/>
        </w:rPr>
        <w:t>rýchlotesty</w:t>
      </w:r>
      <w:proofErr w:type="spellEnd"/>
      <w:r w:rsidRPr="006941EA">
        <w:rPr>
          <w:rFonts w:ascii="Times New Roman" w:hAnsi="Times New Roman"/>
          <w:sz w:val="24"/>
          <w:szCs w:val="24"/>
        </w:rPr>
        <w:t xml:space="preserve"> určené na profesionálne použitie aj nezaškolenými osobami.</w:t>
      </w:r>
    </w:p>
    <w:p w14:paraId="192EF5F2" w14:textId="0CF508B9" w:rsidR="00AD6A6D" w:rsidRDefault="00AD6A6D" w:rsidP="006941EA">
      <w:pPr>
        <w:spacing w:line="240" w:lineRule="auto"/>
        <w:jc w:val="both"/>
        <w:rPr>
          <w:rFonts w:ascii="Times New Roman" w:hAnsi="Times New Roman"/>
          <w:sz w:val="24"/>
          <w:szCs w:val="24"/>
        </w:rPr>
      </w:pPr>
    </w:p>
    <w:p w14:paraId="163E3955" w14:textId="7D477710" w:rsidR="00B830FF" w:rsidRDefault="00AD6A6D" w:rsidP="006941EA">
      <w:pPr>
        <w:spacing w:line="240" w:lineRule="auto"/>
        <w:jc w:val="both"/>
        <w:rPr>
          <w:rFonts w:ascii="Times New Roman" w:hAnsi="Times New Roman"/>
          <w:b/>
          <w:bCs/>
          <w:sz w:val="24"/>
          <w:szCs w:val="24"/>
        </w:rPr>
      </w:pPr>
      <w:r>
        <w:rPr>
          <w:rFonts w:ascii="Times New Roman" w:hAnsi="Times New Roman"/>
          <w:b/>
          <w:bCs/>
          <w:sz w:val="24"/>
          <w:szCs w:val="24"/>
        </w:rPr>
        <w:t>K čl. IX</w:t>
      </w:r>
    </w:p>
    <w:p w14:paraId="4CA9D32B" w14:textId="3F54C620" w:rsidR="00B830FF" w:rsidRDefault="00B830FF" w:rsidP="006941EA">
      <w:pPr>
        <w:spacing w:line="240" w:lineRule="auto"/>
        <w:jc w:val="both"/>
        <w:rPr>
          <w:rFonts w:ascii="Times New Roman" w:hAnsi="Times New Roman"/>
          <w:sz w:val="24"/>
          <w:szCs w:val="24"/>
        </w:rPr>
      </w:pPr>
      <w:r>
        <w:rPr>
          <w:rFonts w:ascii="Times New Roman" w:hAnsi="Times New Roman"/>
          <w:sz w:val="24"/>
          <w:szCs w:val="24"/>
        </w:rPr>
        <w:t>Navrhuje sa dátum nadobudnutia účinnosti</w:t>
      </w:r>
      <w:r w:rsidR="0055073B">
        <w:rPr>
          <w:rFonts w:ascii="Times New Roman" w:hAnsi="Times New Roman"/>
          <w:sz w:val="24"/>
          <w:szCs w:val="24"/>
        </w:rPr>
        <w:t xml:space="preserve"> na deň vyhlásenia v Zbierke zákonov SR, keďže sa návrh zákona predkladá v skrátenom legislatívnom konaní</w:t>
      </w:r>
      <w:r>
        <w:rPr>
          <w:rFonts w:ascii="Times New Roman" w:hAnsi="Times New Roman"/>
          <w:sz w:val="24"/>
          <w:szCs w:val="24"/>
        </w:rPr>
        <w:t xml:space="preserve">. </w:t>
      </w:r>
    </w:p>
    <w:p w14:paraId="32418EF8" w14:textId="68A677C7" w:rsidR="00A66BDA" w:rsidRDefault="00A66BDA" w:rsidP="006941EA">
      <w:pPr>
        <w:spacing w:line="240" w:lineRule="auto"/>
        <w:jc w:val="both"/>
        <w:rPr>
          <w:rFonts w:ascii="Times New Roman" w:hAnsi="Times New Roman"/>
          <w:sz w:val="24"/>
          <w:szCs w:val="24"/>
        </w:rPr>
      </w:pPr>
    </w:p>
    <w:p w14:paraId="554E0E65" w14:textId="0ABD94FB" w:rsidR="00A66BDA" w:rsidRDefault="00A66BDA" w:rsidP="006941EA">
      <w:pPr>
        <w:spacing w:line="240" w:lineRule="auto"/>
        <w:jc w:val="both"/>
        <w:rPr>
          <w:rFonts w:ascii="Times New Roman" w:hAnsi="Times New Roman"/>
          <w:sz w:val="24"/>
          <w:szCs w:val="24"/>
        </w:rPr>
      </w:pPr>
    </w:p>
    <w:p w14:paraId="0D41B611" w14:textId="52219585" w:rsidR="00A66BDA" w:rsidRPr="007C3DA4" w:rsidRDefault="00A66BDA" w:rsidP="00A66BDA">
      <w:pPr>
        <w:pStyle w:val="Normlnywebov"/>
        <w:spacing w:line="276" w:lineRule="auto"/>
        <w:rPr>
          <w:sz w:val="22"/>
          <w:szCs w:val="22"/>
        </w:rPr>
      </w:pPr>
      <w:r>
        <w:rPr>
          <w:sz w:val="22"/>
          <w:szCs w:val="22"/>
        </w:rPr>
        <w:t>V Bratislave dňa 17. marca 2021</w:t>
      </w:r>
    </w:p>
    <w:p w14:paraId="2CF2533D" w14:textId="77777777" w:rsidR="00A66BDA" w:rsidRDefault="00A66BDA" w:rsidP="00A66BDA">
      <w:pPr>
        <w:pStyle w:val="Normlnywebov"/>
        <w:spacing w:line="276" w:lineRule="auto"/>
      </w:pPr>
    </w:p>
    <w:p w14:paraId="67701350" w14:textId="73DB53DD" w:rsidR="00A66BDA" w:rsidRDefault="00A66BDA" w:rsidP="00A66BDA">
      <w:pPr>
        <w:pStyle w:val="Normlnywebov"/>
        <w:spacing w:line="276" w:lineRule="auto"/>
      </w:pPr>
    </w:p>
    <w:p w14:paraId="402D39F3" w14:textId="77777777" w:rsidR="00A66BDA" w:rsidRDefault="00A66BDA" w:rsidP="00A66BDA">
      <w:pPr>
        <w:pStyle w:val="Normlnywebov"/>
        <w:spacing w:line="276" w:lineRule="auto"/>
      </w:pPr>
    </w:p>
    <w:p w14:paraId="51A1E131" w14:textId="17012F5E" w:rsidR="00A66BDA" w:rsidRDefault="00A66BDA" w:rsidP="00A66BDA">
      <w:pPr>
        <w:pStyle w:val="Normlnywebov"/>
        <w:spacing w:line="276" w:lineRule="auto"/>
      </w:pPr>
    </w:p>
    <w:p w14:paraId="2382D73B" w14:textId="77777777" w:rsidR="00A66BDA" w:rsidRDefault="00A66BDA" w:rsidP="00A66BDA">
      <w:pPr>
        <w:pStyle w:val="Normlnywebov"/>
        <w:spacing w:line="276" w:lineRule="auto"/>
      </w:pPr>
    </w:p>
    <w:p w14:paraId="4A48FBAD" w14:textId="042B0BBA" w:rsidR="00A66BDA" w:rsidRDefault="00A66BDA" w:rsidP="00A66BDA">
      <w:pPr>
        <w:pStyle w:val="Normlnywebov"/>
        <w:spacing w:line="276" w:lineRule="auto"/>
        <w:jc w:val="center"/>
        <w:rPr>
          <w:b/>
        </w:rPr>
      </w:pPr>
      <w:r>
        <w:rPr>
          <w:b/>
        </w:rPr>
        <w:t>Igor Matovič, v.</w:t>
      </w:r>
      <w:r w:rsidR="008C21BD">
        <w:rPr>
          <w:b/>
        </w:rPr>
        <w:t xml:space="preserve"> </w:t>
      </w:r>
      <w:r>
        <w:rPr>
          <w:b/>
        </w:rPr>
        <w:t>r.</w:t>
      </w:r>
    </w:p>
    <w:p w14:paraId="6CEC04BF" w14:textId="77777777" w:rsidR="00A66BDA" w:rsidRDefault="00A66BDA" w:rsidP="00A66BDA">
      <w:pPr>
        <w:pStyle w:val="Normlnywebov"/>
        <w:spacing w:line="276" w:lineRule="auto"/>
        <w:jc w:val="center"/>
        <w:rPr>
          <w:b/>
        </w:rPr>
      </w:pPr>
      <w:r>
        <w:rPr>
          <w:b/>
        </w:rPr>
        <w:t>predseda vlády</w:t>
      </w:r>
    </w:p>
    <w:p w14:paraId="357EF89E" w14:textId="77777777" w:rsidR="00A66BDA" w:rsidRDefault="00A66BDA" w:rsidP="00A66BDA">
      <w:pPr>
        <w:pStyle w:val="Normlnywebov"/>
        <w:spacing w:line="276" w:lineRule="auto"/>
        <w:jc w:val="center"/>
        <w:rPr>
          <w:b/>
        </w:rPr>
      </w:pPr>
      <w:r>
        <w:rPr>
          <w:b/>
        </w:rPr>
        <w:t>Slovenskej republiky</w:t>
      </w:r>
    </w:p>
    <w:p w14:paraId="63148828" w14:textId="77777777" w:rsidR="00A66BDA" w:rsidRDefault="00A66BDA" w:rsidP="00A66BDA">
      <w:pPr>
        <w:pStyle w:val="Normlnywebov"/>
        <w:spacing w:line="276" w:lineRule="auto"/>
        <w:jc w:val="center"/>
        <w:rPr>
          <w:b/>
        </w:rPr>
      </w:pPr>
    </w:p>
    <w:p w14:paraId="25B860AB" w14:textId="7221E497" w:rsidR="00A66BDA" w:rsidRDefault="00A66BDA" w:rsidP="00A66BDA">
      <w:pPr>
        <w:pStyle w:val="Normlnywebov"/>
        <w:spacing w:line="276" w:lineRule="auto"/>
        <w:jc w:val="center"/>
        <w:rPr>
          <w:b/>
        </w:rPr>
      </w:pPr>
    </w:p>
    <w:p w14:paraId="194B6600" w14:textId="3D191812" w:rsidR="00A66BDA" w:rsidRDefault="00A66BDA" w:rsidP="00A66BDA">
      <w:pPr>
        <w:pStyle w:val="Normlnywebov"/>
        <w:spacing w:line="276" w:lineRule="auto"/>
        <w:jc w:val="center"/>
        <w:rPr>
          <w:b/>
        </w:rPr>
      </w:pPr>
    </w:p>
    <w:p w14:paraId="06BD3000" w14:textId="77777777" w:rsidR="00A66BDA" w:rsidRDefault="00A66BDA" w:rsidP="00A66BDA">
      <w:pPr>
        <w:pStyle w:val="Normlnywebov"/>
        <w:spacing w:line="276" w:lineRule="auto"/>
        <w:jc w:val="center"/>
        <w:rPr>
          <w:b/>
        </w:rPr>
      </w:pPr>
    </w:p>
    <w:p w14:paraId="2D613672" w14:textId="77777777" w:rsidR="00A66BDA" w:rsidRDefault="00A66BDA" w:rsidP="00A66BDA">
      <w:pPr>
        <w:pStyle w:val="Normlnywebov"/>
        <w:spacing w:line="276" w:lineRule="auto"/>
        <w:jc w:val="center"/>
        <w:rPr>
          <w:b/>
        </w:rPr>
      </w:pPr>
    </w:p>
    <w:p w14:paraId="05728158" w14:textId="3BDCA4D5" w:rsidR="00A66BDA" w:rsidRDefault="00A66BDA" w:rsidP="00A66BDA">
      <w:pPr>
        <w:pStyle w:val="Normlnywebov"/>
        <w:spacing w:line="276" w:lineRule="auto"/>
        <w:jc w:val="center"/>
        <w:rPr>
          <w:b/>
        </w:rPr>
      </w:pPr>
      <w:r>
        <w:rPr>
          <w:b/>
        </w:rPr>
        <w:t xml:space="preserve">Eduard </w:t>
      </w:r>
      <w:proofErr w:type="spellStart"/>
      <w:r>
        <w:rPr>
          <w:b/>
        </w:rPr>
        <w:t>Heger</w:t>
      </w:r>
      <w:proofErr w:type="spellEnd"/>
      <w:r>
        <w:rPr>
          <w:b/>
        </w:rPr>
        <w:t>, v. r.</w:t>
      </w:r>
    </w:p>
    <w:p w14:paraId="14D8BCDA" w14:textId="27A27A59" w:rsidR="00A66BDA" w:rsidRDefault="003B59E9" w:rsidP="00A66BDA">
      <w:pPr>
        <w:pStyle w:val="Normlnywebov"/>
        <w:spacing w:line="276" w:lineRule="auto"/>
        <w:jc w:val="center"/>
        <w:rPr>
          <w:b/>
        </w:rPr>
      </w:pPr>
      <w:r>
        <w:rPr>
          <w:b/>
        </w:rPr>
        <w:t>podpredseda</w:t>
      </w:r>
      <w:bookmarkStart w:id="2" w:name="_GoBack"/>
      <w:bookmarkEnd w:id="2"/>
      <w:r w:rsidR="00A66BDA">
        <w:rPr>
          <w:b/>
        </w:rPr>
        <w:t xml:space="preserve"> vlády a minister financií</w:t>
      </w:r>
    </w:p>
    <w:p w14:paraId="59D1AD4B" w14:textId="4BE99E52" w:rsidR="00A66BDA" w:rsidRDefault="00A66BDA" w:rsidP="00A66BDA">
      <w:pPr>
        <w:pStyle w:val="Normlnywebov"/>
        <w:spacing w:line="276" w:lineRule="auto"/>
        <w:jc w:val="center"/>
      </w:pPr>
      <w:r>
        <w:rPr>
          <w:b/>
        </w:rPr>
        <w:t>poverený riadením Ministerstva zdravotníctva Slovenskej republiky</w:t>
      </w:r>
    </w:p>
    <w:p w14:paraId="26090EBE" w14:textId="77777777" w:rsidR="00A66BDA" w:rsidRPr="00B830FF" w:rsidRDefault="00A66BDA" w:rsidP="006941EA">
      <w:pPr>
        <w:spacing w:line="240" w:lineRule="auto"/>
        <w:jc w:val="both"/>
        <w:rPr>
          <w:rFonts w:ascii="Times New Roman" w:hAnsi="Times New Roman"/>
          <w:sz w:val="24"/>
          <w:szCs w:val="24"/>
        </w:rPr>
      </w:pPr>
    </w:p>
    <w:sectPr w:rsidR="00A66BDA" w:rsidRPr="00B830FF" w:rsidSect="008E2250">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7C6CE" w14:textId="77777777" w:rsidR="00F22A59" w:rsidRDefault="00F22A59" w:rsidP="00CA67FE">
      <w:pPr>
        <w:spacing w:after="0" w:line="240" w:lineRule="auto"/>
      </w:pPr>
      <w:r>
        <w:separator/>
      </w:r>
    </w:p>
  </w:endnote>
  <w:endnote w:type="continuationSeparator" w:id="0">
    <w:p w14:paraId="6E7BDE09" w14:textId="77777777" w:rsidR="00F22A59" w:rsidRDefault="00F22A59" w:rsidP="00CA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939594"/>
      <w:docPartObj>
        <w:docPartGallery w:val="Page Numbers (Bottom of Page)"/>
        <w:docPartUnique/>
      </w:docPartObj>
    </w:sdtPr>
    <w:sdtEndPr/>
    <w:sdtContent>
      <w:p w14:paraId="7EB9BA4C" w14:textId="316B1C15" w:rsidR="008E2250" w:rsidRDefault="008E2250">
        <w:pPr>
          <w:pStyle w:val="Pta"/>
          <w:jc w:val="center"/>
        </w:pPr>
        <w:r w:rsidRPr="008E2250">
          <w:rPr>
            <w:rFonts w:ascii="Times New Roman" w:hAnsi="Times New Roman" w:cs="Times New Roman"/>
          </w:rPr>
          <w:fldChar w:fldCharType="begin"/>
        </w:r>
        <w:r w:rsidRPr="008E2250">
          <w:rPr>
            <w:rFonts w:ascii="Times New Roman" w:hAnsi="Times New Roman" w:cs="Times New Roman"/>
          </w:rPr>
          <w:instrText>PAGE   \* MERGEFORMAT</w:instrText>
        </w:r>
        <w:r w:rsidRPr="008E2250">
          <w:rPr>
            <w:rFonts w:ascii="Times New Roman" w:hAnsi="Times New Roman" w:cs="Times New Roman"/>
          </w:rPr>
          <w:fldChar w:fldCharType="separate"/>
        </w:r>
        <w:r w:rsidR="003B59E9">
          <w:rPr>
            <w:rFonts w:ascii="Times New Roman" w:hAnsi="Times New Roman" w:cs="Times New Roman"/>
            <w:noProof/>
          </w:rPr>
          <w:t>7</w:t>
        </w:r>
        <w:r w:rsidRPr="008E2250">
          <w:rPr>
            <w:rFonts w:ascii="Times New Roman" w:hAnsi="Times New Roman" w:cs="Times New Roman"/>
          </w:rPr>
          <w:fldChar w:fldCharType="end"/>
        </w:r>
      </w:p>
    </w:sdtContent>
  </w:sdt>
  <w:p w14:paraId="159CFD24" w14:textId="77777777" w:rsidR="008E2250" w:rsidRDefault="008E22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F0E6F" w14:textId="77777777" w:rsidR="00F22A59" w:rsidRDefault="00F22A59" w:rsidP="00CA67FE">
      <w:pPr>
        <w:spacing w:after="0" w:line="240" w:lineRule="auto"/>
      </w:pPr>
      <w:r>
        <w:separator/>
      </w:r>
    </w:p>
  </w:footnote>
  <w:footnote w:type="continuationSeparator" w:id="0">
    <w:p w14:paraId="647BD0E3" w14:textId="77777777" w:rsidR="00F22A59" w:rsidRDefault="00F22A59" w:rsidP="00CA67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1EA"/>
    <w:rsid w:val="000020F0"/>
    <w:rsid w:val="00014B5D"/>
    <w:rsid w:val="00131376"/>
    <w:rsid w:val="0016792F"/>
    <w:rsid w:val="00174B73"/>
    <w:rsid w:val="00187EF7"/>
    <w:rsid w:val="001E5551"/>
    <w:rsid w:val="00210190"/>
    <w:rsid w:val="00233423"/>
    <w:rsid w:val="00275381"/>
    <w:rsid w:val="002972EE"/>
    <w:rsid w:val="00330AE3"/>
    <w:rsid w:val="003550DD"/>
    <w:rsid w:val="00371846"/>
    <w:rsid w:val="003A605E"/>
    <w:rsid w:val="003B59E9"/>
    <w:rsid w:val="00424788"/>
    <w:rsid w:val="00476D50"/>
    <w:rsid w:val="005302DB"/>
    <w:rsid w:val="00535F84"/>
    <w:rsid w:val="0055073B"/>
    <w:rsid w:val="005E31AE"/>
    <w:rsid w:val="005F0694"/>
    <w:rsid w:val="006232FC"/>
    <w:rsid w:val="006941EA"/>
    <w:rsid w:val="006B240A"/>
    <w:rsid w:val="006C5F40"/>
    <w:rsid w:val="00734A78"/>
    <w:rsid w:val="007B5B48"/>
    <w:rsid w:val="008035F2"/>
    <w:rsid w:val="00814725"/>
    <w:rsid w:val="00850AFB"/>
    <w:rsid w:val="008776BF"/>
    <w:rsid w:val="0088019E"/>
    <w:rsid w:val="008B3C7F"/>
    <w:rsid w:val="008C21BD"/>
    <w:rsid w:val="008E2250"/>
    <w:rsid w:val="0090464F"/>
    <w:rsid w:val="00956249"/>
    <w:rsid w:val="009B61C6"/>
    <w:rsid w:val="00A0504F"/>
    <w:rsid w:val="00A14CA2"/>
    <w:rsid w:val="00A66BDA"/>
    <w:rsid w:val="00AC00D3"/>
    <w:rsid w:val="00AD6A6D"/>
    <w:rsid w:val="00B510DE"/>
    <w:rsid w:val="00B53495"/>
    <w:rsid w:val="00B830FF"/>
    <w:rsid w:val="00B94AB2"/>
    <w:rsid w:val="00BA0E72"/>
    <w:rsid w:val="00BE7C20"/>
    <w:rsid w:val="00C53AA4"/>
    <w:rsid w:val="00C760AA"/>
    <w:rsid w:val="00CA063F"/>
    <w:rsid w:val="00CA67FE"/>
    <w:rsid w:val="00CA6C2A"/>
    <w:rsid w:val="00CB58BF"/>
    <w:rsid w:val="00CB739F"/>
    <w:rsid w:val="00D13FFC"/>
    <w:rsid w:val="00DD48B3"/>
    <w:rsid w:val="00E04070"/>
    <w:rsid w:val="00E2150F"/>
    <w:rsid w:val="00E53B29"/>
    <w:rsid w:val="00EC24D9"/>
    <w:rsid w:val="00EC441A"/>
    <w:rsid w:val="00F22A59"/>
    <w:rsid w:val="00F61324"/>
    <w:rsid w:val="00FA24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5353"/>
  <w15:chartTrackingRefBased/>
  <w15:docId w15:val="{EB79AA8B-74D1-413B-8484-8E4D1CCD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AD6A6D"/>
    <w:rPr>
      <w:sz w:val="16"/>
      <w:szCs w:val="16"/>
    </w:rPr>
  </w:style>
  <w:style w:type="paragraph" w:styleId="Textkomentra">
    <w:name w:val="annotation text"/>
    <w:basedOn w:val="Normlny"/>
    <w:link w:val="TextkomentraChar"/>
    <w:uiPriority w:val="99"/>
    <w:semiHidden/>
    <w:unhideWhenUsed/>
    <w:rsid w:val="00AD6A6D"/>
    <w:pPr>
      <w:spacing w:line="240" w:lineRule="auto"/>
    </w:pPr>
    <w:rPr>
      <w:sz w:val="20"/>
      <w:szCs w:val="20"/>
    </w:rPr>
  </w:style>
  <w:style w:type="character" w:customStyle="1" w:styleId="TextkomentraChar">
    <w:name w:val="Text komentára Char"/>
    <w:basedOn w:val="Predvolenpsmoodseku"/>
    <w:link w:val="Textkomentra"/>
    <w:uiPriority w:val="99"/>
    <w:semiHidden/>
    <w:rsid w:val="00AD6A6D"/>
    <w:rPr>
      <w:sz w:val="20"/>
      <w:szCs w:val="20"/>
    </w:rPr>
  </w:style>
  <w:style w:type="paragraph" w:styleId="Textbubliny">
    <w:name w:val="Balloon Text"/>
    <w:basedOn w:val="Normlny"/>
    <w:link w:val="TextbublinyChar"/>
    <w:uiPriority w:val="99"/>
    <w:semiHidden/>
    <w:unhideWhenUsed/>
    <w:rsid w:val="00AD6A6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D6A6D"/>
    <w:rPr>
      <w:rFonts w:ascii="Segoe UI" w:hAnsi="Segoe UI" w:cs="Segoe UI"/>
      <w:sz w:val="18"/>
      <w:szCs w:val="18"/>
    </w:rPr>
  </w:style>
  <w:style w:type="paragraph" w:styleId="Hlavika">
    <w:name w:val="header"/>
    <w:basedOn w:val="Normlny"/>
    <w:link w:val="HlavikaChar"/>
    <w:uiPriority w:val="99"/>
    <w:unhideWhenUsed/>
    <w:rsid w:val="008E22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2250"/>
  </w:style>
  <w:style w:type="paragraph" w:styleId="Pta">
    <w:name w:val="footer"/>
    <w:basedOn w:val="Normlny"/>
    <w:link w:val="PtaChar"/>
    <w:uiPriority w:val="99"/>
    <w:unhideWhenUsed/>
    <w:rsid w:val="008E2250"/>
    <w:pPr>
      <w:tabs>
        <w:tab w:val="center" w:pos="4536"/>
        <w:tab w:val="right" w:pos="9072"/>
      </w:tabs>
      <w:spacing w:after="0" w:line="240" w:lineRule="auto"/>
    </w:pPr>
  </w:style>
  <w:style w:type="character" w:customStyle="1" w:styleId="PtaChar">
    <w:name w:val="Päta Char"/>
    <w:basedOn w:val="Predvolenpsmoodseku"/>
    <w:link w:val="Pta"/>
    <w:uiPriority w:val="99"/>
    <w:rsid w:val="008E2250"/>
  </w:style>
  <w:style w:type="paragraph" w:styleId="Normlnywebov">
    <w:name w:val="Normal (Web)"/>
    <w:basedOn w:val="Normlny"/>
    <w:uiPriority w:val="99"/>
    <w:unhideWhenUsed/>
    <w:rsid w:val="00A66BDA"/>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868991">
      <w:bodyDiv w:val="1"/>
      <w:marLeft w:val="0"/>
      <w:marRight w:val="0"/>
      <w:marTop w:val="0"/>
      <w:marBottom w:val="0"/>
      <w:divBdr>
        <w:top w:val="none" w:sz="0" w:space="0" w:color="auto"/>
        <w:left w:val="none" w:sz="0" w:space="0" w:color="auto"/>
        <w:bottom w:val="none" w:sz="0" w:space="0" w:color="auto"/>
        <w:right w:val="none" w:sz="0" w:space="0" w:color="auto"/>
      </w:divBdr>
    </w:div>
    <w:div w:id="402676821">
      <w:bodyDiv w:val="1"/>
      <w:marLeft w:val="0"/>
      <w:marRight w:val="0"/>
      <w:marTop w:val="0"/>
      <w:marBottom w:val="0"/>
      <w:divBdr>
        <w:top w:val="none" w:sz="0" w:space="0" w:color="auto"/>
        <w:left w:val="none" w:sz="0" w:space="0" w:color="auto"/>
        <w:bottom w:val="none" w:sz="0" w:space="0" w:color="auto"/>
        <w:right w:val="none" w:sz="0" w:space="0" w:color="auto"/>
      </w:divBdr>
    </w:div>
    <w:div w:id="442268946">
      <w:bodyDiv w:val="1"/>
      <w:marLeft w:val="0"/>
      <w:marRight w:val="0"/>
      <w:marTop w:val="0"/>
      <w:marBottom w:val="0"/>
      <w:divBdr>
        <w:top w:val="none" w:sz="0" w:space="0" w:color="auto"/>
        <w:left w:val="none" w:sz="0" w:space="0" w:color="auto"/>
        <w:bottom w:val="none" w:sz="0" w:space="0" w:color="auto"/>
        <w:right w:val="none" w:sz="0" w:space="0" w:color="auto"/>
      </w:divBdr>
    </w:div>
    <w:div w:id="644159705">
      <w:bodyDiv w:val="1"/>
      <w:marLeft w:val="0"/>
      <w:marRight w:val="0"/>
      <w:marTop w:val="0"/>
      <w:marBottom w:val="0"/>
      <w:divBdr>
        <w:top w:val="none" w:sz="0" w:space="0" w:color="auto"/>
        <w:left w:val="none" w:sz="0" w:space="0" w:color="auto"/>
        <w:bottom w:val="none" w:sz="0" w:space="0" w:color="auto"/>
        <w:right w:val="none" w:sz="0" w:space="0" w:color="auto"/>
      </w:divBdr>
    </w:div>
    <w:div w:id="830414858">
      <w:bodyDiv w:val="1"/>
      <w:marLeft w:val="0"/>
      <w:marRight w:val="0"/>
      <w:marTop w:val="0"/>
      <w:marBottom w:val="0"/>
      <w:divBdr>
        <w:top w:val="none" w:sz="0" w:space="0" w:color="auto"/>
        <w:left w:val="none" w:sz="0" w:space="0" w:color="auto"/>
        <w:bottom w:val="none" w:sz="0" w:space="0" w:color="auto"/>
        <w:right w:val="none" w:sz="0" w:space="0" w:color="auto"/>
      </w:divBdr>
    </w:div>
    <w:div w:id="874658626">
      <w:bodyDiv w:val="1"/>
      <w:marLeft w:val="0"/>
      <w:marRight w:val="0"/>
      <w:marTop w:val="0"/>
      <w:marBottom w:val="0"/>
      <w:divBdr>
        <w:top w:val="none" w:sz="0" w:space="0" w:color="auto"/>
        <w:left w:val="none" w:sz="0" w:space="0" w:color="auto"/>
        <w:bottom w:val="none" w:sz="0" w:space="0" w:color="auto"/>
        <w:right w:val="none" w:sz="0" w:space="0" w:color="auto"/>
      </w:divBdr>
    </w:div>
    <w:div w:id="1136066637">
      <w:bodyDiv w:val="1"/>
      <w:marLeft w:val="0"/>
      <w:marRight w:val="0"/>
      <w:marTop w:val="0"/>
      <w:marBottom w:val="0"/>
      <w:divBdr>
        <w:top w:val="none" w:sz="0" w:space="0" w:color="auto"/>
        <w:left w:val="none" w:sz="0" w:space="0" w:color="auto"/>
        <w:bottom w:val="none" w:sz="0" w:space="0" w:color="auto"/>
        <w:right w:val="none" w:sz="0" w:space="0" w:color="auto"/>
      </w:divBdr>
    </w:div>
    <w:div w:id="1168593396">
      <w:bodyDiv w:val="1"/>
      <w:marLeft w:val="0"/>
      <w:marRight w:val="0"/>
      <w:marTop w:val="0"/>
      <w:marBottom w:val="0"/>
      <w:divBdr>
        <w:top w:val="none" w:sz="0" w:space="0" w:color="auto"/>
        <w:left w:val="none" w:sz="0" w:space="0" w:color="auto"/>
        <w:bottom w:val="none" w:sz="0" w:space="0" w:color="auto"/>
        <w:right w:val="none" w:sz="0" w:space="0" w:color="auto"/>
      </w:divBdr>
    </w:div>
    <w:div w:id="1359695657">
      <w:bodyDiv w:val="1"/>
      <w:marLeft w:val="0"/>
      <w:marRight w:val="0"/>
      <w:marTop w:val="0"/>
      <w:marBottom w:val="0"/>
      <w:divBdr>
        <w:top w:val="none" w:sz="0" w:space="0" w:color="auto"/>
        <w:left w:val="none" w:sz="0" w:space="0" w:color="auto"/>
        <w:bottom w:val="none" w:sz="0" w:space="0" w:color="auto"/>
        <w:right w:val="none" w:sz="0" w:space="0" w:color="auto"/>
      </w:divBdr>
    </w:div>
    <w:div w:id="1404717328">
      <w:bodyDiv w:val="1"/>
      <w:marLeft w:val="0"/>
      <w:marRight w:val="0"/>
      <w:marTop w:val="0"/>
      <w:marBottom w:val="0"/>
      <w:divBdr>
        <w:top w:val="none" w:sz="0" w:space="0" w:color="auto"/>
        <w:left w:val="none" w:sz="0" w:space="0" w:color="auto"/>
        <w:bottom w:val="none" w:sz="0" w:space="0" w:color="auto"/>
        <w:right w:val="none" w:sz="0" w:space="0" w:color="auto"/>
      </w:divBdr>
    </w:div>
    <w:div w:id="1734809436">
      <w:bodyDiv w:val="1"/>
      <w:marLeft w:val="0"/>
      <w:marRight w:val="0"/>
      <w:marTop w:val="0"/>
      <w:marBottom w:val="0"/>
      <w:divBdr>
        <w:top w:val="none" w:sz="0" w:space="0" w:color="auto"/>
        <w:left w:val="none" w:sz="0" w:space="0" w:color="auto"/>
        <w:bottom w:val="none" w:sz="0" w:space="0" w:color="auto"/>
        <w:right w:val="none" w:sz="0" w:space="0" w:color="auto"/>
      </w:divBdr>
    </w:div>
    <w:div w:id="195953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3B7B7-5C09-4650-ADD8-5BA4CCAC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3614</Words>
  <Characters>20602</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Vidašičová Natália</dc:creator>
  <cp:keywords/>
  <dc:description/>
  <cp:lastModifiedBy>Skýpalová Petra</cp:lastModifiedBy>
  <cp:revision>5</cp:revision>
  <cp:lastPrinted>2021-03-17T06:10:00Z</cp:lastPrinted>
  <dcterms:created xsi:type="dcterms:W3CDTF">2021-03-17T10:44:00Z</dcterms:created>
  <dcterms:modified xsi:type="dcterms:W3CDTF">2021-03-17T12:01:00Z</dcterms:modified>
</cp:coreProperties>
</file>