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C6" w:rsidRDefault="00CE14C6" w:rsidP="00CE14C6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CE14C6" w:rsidRDefault="00CE14C6" w:rsidP="00CE14C6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CE14C6" w:rsidRDefault="00CE14C6" w:rsidP="00CE14C6">
      <w:pPr>
        <w:rPr>
          <w:rFonts w:ascii="Arial" w:hAnsi="Arial" w:cs="Arial"/>
          <w:b/>
          <w:bCs/>
          <w:i/>
        </w:rPr>
      </w:pPr>
    </w:p>
    <w:p w:rsidR="00CE14C6" w:rsidRDefault="00CE14C6" w:rsidP="00CE14C6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21. schôdza výboru</w:t>
      </w:r>
    </w:p>
    <w:p w:rsidR="00CE14C6" w:rsidRDefault="00CE14C6" w:rsidP="00CE14C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 </w:t>
      </w:r>
      <w:r>
        <w:rPr>
          <w:rFonts w:ascii="Arial" w:hAnsi="Arial" w:cs="Arial"/>
          <w:bCs/>
        </w:rPr>
        <w:t>Číslo: CRD – 26/2021</w:t>
      </w:r>
    </w:p>
    <w:p w:rsidR="00CE14C6" w:rsidRDefault="00CE14C6" w:rsidP="00CE14C6">
      <w:pPr>
        <w:rPr>
          <w:rFonts w:ascii="Arial" w:hAnsi="Arial" w:cs="Arial"/>
          <w:b/>
          <w:bCs/>
          <w:spacing w:val="20"/>
        </w:rPr>
      </w:pPr>
    </w:p>
    <w:p w:rsidR="0081202E" w:rsidRDefault="0081202E" w:rsidP="00CE14C6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CE14C6" w:rsidRDefault="00CE14C6" w:rsidP="00CE14C6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72</w:t>
      </w:r>
    </w:p>
    <w:p w:rsidR="00CE14C6" w:rsidRDefault="00CE14C6" w:rsidP="00CE14C6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CE14C6" w:rsidRDefault="00CE14C6" w:rsidP="00CE14C6">
      <w:pPr>
        <w:rPr>
          <w:rFonts w:ascii="Arial" w:hAnsi="Arial" w:cs="Arial"/>
          <w:b/>
          <w:bCs/>
        </w:rPr>
      </w:pPr>
    </w:p>
    <w:p w:rsidR="00CE14C6" w:rsidRDefault="00CE14C6" w:rsidP="00CE14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CE14C6" w:rsidRDefault="00CE14C6" w:rsidP="00CE14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CE14C6" w:rsidRDefault="00CE14C6" w:rsidP="00CE14C6">
      <w:pPr>
        <w:jc w:val="center"/>
        <w:rPr>
          <w:rFonts w:ascii="Arial" w:hAnsi="Arial" w:cs="Arial"/>
          <w:b/>
          <w:bCs/>
        </w:rPr>
      </w:pPr>
    </w:p>
    <w:p w:rsidR="00CE14C6" w:rsidRDefault="00CE14C6" w:rsidP="00CE14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16. februára 2021</w:t>
      </w:r>
    </w:p>
    <w:p w:rsidR="00CE14C6" w:rsidRDefault="00CE14C6" w:rsidP="00CE14C6">
      <w:pPr>
        <w:jc w:val="both"/>
        <w:rPr>
          <w:rFonts w:ascii="Arial" w:hAnsi="Arial" w:cs="Arial"/>
        </w:rPr>
      </w:pPr>
    </w:p>
    <w:p w:rsidR="00CE14C6" w:rsidRPr="00DF0C55" w:rsidRDefault="00DF0C55" w:rsidP="00DF0C55">
      <w:pPr>
        <w:ind w:firstLine="360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</w:rPr>
        <w:tab/>
      </w:r>
      <w:r w:rsidR="00CE14C6" w:rsidRPr="00F7480E">
        <w:rPr>
          <w:rFonts w:ascii="Arial" w:hAnsi="Arial" w:cs="Arial"/>
        </w:rPr>
        <w:t>k</w:t>
      </w:r>
      <w:r w:rsidRPr="00F7480E">
        <w:rPr>
          <w:rFonts w:ascii="Arial" w:hAnsi="Arial" w:cs="Arial"/>
        </w:rPr>
        <w:t> </w:t>
      </w:r>
      <w:r w:rsidR="00CE14C6" w:rsidRPr="00F7480E">
        <w:rPr>
          <w:rFonts w:ascii="Arial" w:hAnsi="Arial" w:cs="Arial"/>
        </w:rPr>
        <w:t>s</w:t>
      </w:r>
      <w:r w:rsidRPr="00F7480E">
        <w:rPr>
          <w:rFonts w:ascii="Arial" w:hAnsi="Arial" w:cs="Arial"/>
        </w:rPr>
        <w:t>poločnej s</w:t>
      </w:r>
      <w:r w:rsidR="00CE14C6" w:rsidRPr="00F7480E">
        <w:rPr>
          <w:rFonts w:ascii="Arial" w:hAnsi="Arial" w:cs="Arial"/>
        </w:rPr>
        <w:t>práve výbor</w:t>
      </w:r>
      <w:r w:rsidRPr="00F7480E">
        <w:rPr>
          <w:rFonts w:ascii="Arial" w:hAnsi="Arial" w:cs="Arial"/>
        </w:rPr>
        <w:t>ov</w:t>
      </w:r>
      <w:r w:rsidR="00CE14C6" w:rsidRPr="00F7480E">
        <w:rPr>
          <w:rFonts w:ascii="Arial" w:hAnsi="Arial" w:cs="Arial"/>
        </w:rPr>
        <w:t xml:space="preserve"> Národnej rady Slovenskej republiky o výsledku prerokovania návrhu </w:t>
      </w:r>
      <w:r w:rsidRPr="00F7480E">
        <w:rPr>
          <w:rFonts w:ascii="Arial" w:hAnsi="Arial" w:cs="Arial"/>
        </w:rPr>
        <w:t xml:space="preserve"> poslancov Národnej rady Slovenskej republiky Márie ŠOFRANKO, Petra KREMSKÉHO a Richarda VAŠEČKU na vydanie zákona, ktorým sa mení zákon č. 245/2008 Z. z. o výchove a vzdelávaní (školský zákon) a o zmene a doplnení niektorých zákonov v znení neskorších predpisov</w:t>
      </w:r>
      <w:r w:rsidRPr="00F7480E">
        <w:rPr>
          <w:rFonts w:ascii="Arial" w:hAnsi="Arial" w:cs="Arial"/>
          <w:color w:val="333333"/>
        </w:rPr>
        <w:t xml:space="preserve"> </w:t>
      </w:r>
      <w:r w:rsidRPr="00F7480E">
        <w:rPr>
          <w:rFonts w:ascii="Arial" w:hAnsi="Arial" w:cs="Arial"/>
        </w:rPr>
        <w:t xml:space="preserve">vo výboroch v druhom čítaní </w:t>
      </w:r>
      <w:r w:rsidRPr="00F7480E">
        <w:rPr>
          <w:rFonts w:ascii="Arial" w:hAnsi="Arial" w:cs="Arial"/>
          <w:b/>
          <w:color w:val="333333"/>
        </w:rPr>
        <w:t>(t</w:t>
      </w:r>
      <w:r w:rsidRPr="00DF0C55">
        <w:rPr>
          <w:rFonts w:ascii="Arial" w:hAnsi="Arial" w:cs="Arial"/>
          <w:b/>
          <w:color w:val="333333"/>
        </w:rPr>
        <w:t>lač 381a)</w:t>
      </w:r>
    </w:p>
    <w:p w:rsidR="00DF0C55" w:rsidRDefault="00DF0C55" w:rsidP="00DF0C55">
      <w:pPr>
        <w:ind w:left="360"/>
        <w:jc w:val="both"/>
        <w:rPr>
          <w:rFonts w:ascii="Arial" w:hAnsi="Arial" w:cs="Arial"/>
        </w:rPr>
      </w:pPr>
    </w:p>
    <w:p w:rsidR="00CE14C6" w:rsidRDefault="00CE14C6" w:rsidP="00CE14C6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CE14C6" w:rsidRDefault="00CE14C6" w:rsidP="00CE14C6">
      <w:pPr>
        <w:jc w:val="both"/>
        <w:rPr>
          <w:rFonts w:ascii="Arial" w:hAnsi="Arial" w:cs="Arial"/>
          <w:b/>
        </w:rPr>
      </w:pPr>
    </w:p>
    <w:p w:rsidR="00DF0C55" w:rsidRDefault="00DF0C55" w:rsidP="00DF0C55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</w:t>
      </w:r>
      <w:r w:rsidR="00CE14C6">
        <w:rPr>
          <w:rFonts w:ascii="Arial" w:hAnsi="Arial" w:cs="Arial"/>
          <w:b/>
          <w:spacing w:val="50"/>
        </w:rPr>
        <w:t>rerokoval</w:t>
      </w:r>
    </w:p>
    <w:p w:rsidR="00DF0C55" w:rsidRDefault="00DF0C55" w:rsidP="00DF0C55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DF0C55" w:rsidRPr="00F7480E" w:rsidRDefault="00DF0C55" w:rsidP="00DF0C55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  <w:r w:rsidRPr="00DF0C55">
        <w:rPr>
          <w:rFonts w:ascii="Arial" w:hAnsi="Arial" w:cs="Arial"/>
        </w:rPr>
        <w:t xml:space="preserve">spoločnú </w:t>
      </w:r>
      <w:r w:rsidR="00CE14C6" w:rsidRPr="00DF0C55">
        <w:rPr>
          <w:rFonts w:ascii="Arial" w:hAnsi="Arial" w:cs="Arial"/>
        </w:rPr>
        <w:t>správu výbor</w:t>
      </w:r>
      <w:r>
        <w:rPr>
          <w:rFonts w:ascii="Arial" w:hAnsi="Arial" w:cs="Arial"/>
        </w:rPr>
        <w:t>ov</w:t>
      </w:r>
      <w:r w:rsidR="00CE14C6" w:rsidRPr="00DF0C55">
        <w:rPr>
          <w:rFonts w:ascii="Arial" w:hAnsi="Arial" w:cs="Arial"/>
        </w:rPr>
        <w:t xml:space="preserve"> </w:t>
      </w:r>
      <w:r w:rsidRPr="00DF0C55">
        <w:rPr>
          <w:rFonts w:ascii="Arial" w:hAnsi="Arial" w:cs="Arial"/>
        </w:rPr>
        <w:t xml:space="preserve">Národnej rady Slovenskej republiky </w:t>
      </w:r>
      <w:r w:rsidRPr="00DF0C55">
        <w:rPr>
          <w:rFonts w:ascii="Arial" w:hAnsi="Arial" w:cs="Arial"/>
          <w:bCs/>
        </w:rPr>
        <w:t xml:space="preserve">pre vzdelávanie, vedu, mládež a šport </w:t>
      </w:r>
      <w:r w:rsidRPr="00DF0C55">
        <w:rPr>
          <w:rFonts w:ascii="Arial" w:hAnsi="Arial" w:cs="Arial"/>
        </w:rPr>
        <w:t>o výsledku prerokovania návrhu  poslancov Národnej rady Slovenskej republiky Márie ŠOFRANKO, Petra KREMSKÉHO a Richarda VAŠEČKU na vydanie zákona, ktorým sa mení zákon č. 245/2008 Z. z. o výchove a vzdelávaní (školský zákon) a o zmene a doplnení niektorých zákonov v znení neskorších predpisov</w:t>
      </w:r>
      <w:r w:rsidRPr="00DF0C55">
        <w:rPr>
          <w:rFonts w:ascii="Arial" w:hAnsi="Arial" w:cs="Arial"/>
          <w:color w:val="333333"/>
        </w:rPr>
        <w:t xml:space="preserve"> </w:t>
      </w:r>
      <w:r w:rsidRPr="00DF0C55">
        <w:rPr>
          <w:rFonts w:ascii="Arial" w:hAnsi="Arial" w:cs="Arial"/>
        </w:rPr>
        <w:t xml:space="preserve">vo výboroch v druhom čítaní </w:t>
      </w:r>
      <w:r w:rsidRPr="00F7480E">
        <w:rPr>
          <w:rFonts w:ascii="Arial" w:hAnsi="Arial" w:cs="Arial"/>
          <w:b/>
          <w:color w:val="333333"/>
        </w:rPr>
        <w:t>(tlač 381a)</w:t>
      </w:r>
    </w:p>
    <w:p w:rsidR="00CE14C6" w:rsidRDefault="00CE14C6" w:rsidP="00CE14C6">
      <w:pPr>
        <w:ind w:left="1162"/>
        <w:jc w:val="both"/>
        <w:rPr>
          <w:rFonts w:ascii="Arial" w:hAnsi="Arial" w:cs="Arial"/>
        </w:rPr>
      </w:pPr>
    </w:p>
    <w:p w:rsidR="00DF0C55" w:rsidRDefault="00DF0C55" w:rsidP="00DF0C55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DF0C55" w:rsidRDefault="00DF0C55" w:rsidP="00DF0C55">
      <w:pPr>
        <w:rPr>
          <w:rFonts w:ascii="Arial" w:hAnsi="Arial" w:cs="Arial"/>
        </w:rPr>
      </w:pPr>
    </w:p>
    <w:p w:rsidR="00DF0C55" w:rsidRDefault="00DF0C55" w:rsidP="00DF0C55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DF0C55" w:rsidRDefault="00DF0C55" w:rsidP="00DF0C55">
      <w:pPr>
        <w:rPr>
          <w:rFonts w:ascii="Arial" w:hAnsi="Arial" w:cs="Arial"/>
        </w:rPr>
      </w:pPr>
    </w:p>
    <w:p w:rsidR="00DF0C55" w:rsidRDefault="00DF0C55" w:rsidP="00DF0C55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Jozefa </w:t>
      </w:r>
      <w:proofErr w:type="spellStart"/>
      <w:r>
        <w:rPr>
          <w:rFonts w:ascii="Arial" w:hAnsi="Arial" w:cs="Arial"/>
          <w:color w:val="auto"/>
        </w:rPr>
        <w:t>Bubnára</w:t>
      </w:r>
      <w:proofErr w:type="spellEnd"/>
    </w:p>
    <w:p w:rsidR="00DF0C55" w:rsidRDefault="00DF0C55" w:rsidP="00DF0C55">
      <w:pPr>
        <w:ind w:left="1066"/>
        <w:rPr>
          <w:rFonts w:ascii="Arial" w:hAnsi="Arial" w:cs="Arial"/>
        </w:rPr>
      </w:pPr>
    </w:p>
    <w:p w:rsidR="00DF0C55" w:rsidRDefault="00DF0C55" w:rsidP="00DF0C55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DF0C55" w:rsidRDefault="00DF0C55" w:rsidP="00DF0C55">
      <w:pPr>
        <w:jc w:val="both"/>
        <w:rPr>
          <w:rFonts w:ascii="Arial" w:hAnsi="Arial" w:cs="Arial"/>
          <w:spacing w:val="50"/>
        </w:rPr>
      </w:pPr>
    </w:p>
    <w:p w:rsidR="00DF0C55" w:rsidRPr="00DF0C55" w:rsidRDefault="00DF0C55" w:rsidP="00DF0C55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</w:t>
      </w:r>
      <w:r w:rsidRPr="009A5AE3">
        <w:rPr>
          <w:rFonts w:ascii="Arial" w:hAnsi="Arial" w:cs="Arial"/>
        </w:rPr>
        <w:t xml:space="preserve">návrhu </w:t>
      </w:r>
      <w:r w:rsidRPr="00DF0C55">
        <w:rPr>
          <w:rFonts w:ascii="Arial" w:hAnsi="Arial" w:cs="Arial"/>
        </w:rPr>
        <w:t>poslancov Národnej rady Slovenskej republiky Márie ŠOFRANKO, Petra KREMSKÉHO a Richarda VAŠEČKU na vydanie zákona, ktorým sa mení zákon č. 245/2008 Z. z. o výchove a vzdelávaní (školský zákon) a o zmene a doplnení niektorých zákonov v znení neskorších predpisov</w:t>
      </w:r>
      <w:r w:rsidRPr="00DF0C55">
        <w:rPr>
          <w:rFonts w:ascii="Arial" w:hAnsi="Arial" w:cs="Arial"/>
          <w:color w:val="333333"/>
        </w:rPr>
        <w:t xml:space="preserve"> (tlač 381)</w:t>
      </w:r>
    </w:p>
    <w:p w:rsidR="00DF0C55" w:rsidRDefault="00DF0C55" w:rsidP="00DF0C55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 návrhu gestorského výboru;</w:t>
      </w:r>
    </w:p>
    <w:p w:rsidR="00DF0C55" w:rsidRDefault="00DF0C55" w:rsidP="00DF0C55">
      <w:pPr>
        <w:ind w:left="1162"/>
        <w:jc w:val="both"/>
        <w:rPr>
          <w:rFonts w:ascii="Arial" w:hAnsi="Arial" w:cs="Arial"/>
        </w:rPr>
      </w:pPr>
    </w:p>
    <w:p w:rsidR="00DF0C55" w:rsidRDefault="00DF0C55" w:rsidP="00DF0C55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DF0C55" w:rsidRDefault="00DF0C55" w:rsidP="00DF0C55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DF0C55" w:rsidRDefault="00DF0C55" w:rsidP="00DF0C55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DF0C55" w:rsidRDefault="00DF0C55" w:rsidP="00DF0C55"/>
    <w:p w:rsidR="00DF0C55" w:rsidRDefault="00DF0C55" w:rsidP="00DF0C55">
      <w:pPr>
        <w:jc w:val="both"/>
        <w:rPr>
          <w:rFonts w:ascii="Arial" w:hAnsi="Arial" w:cs="Arial"/>
        </w:rPr>
      </w:pPr>
    </w:p>
    <w:p w:rsidR="00DF0C55" w:rsidRDefault="00DF0C55" w:rsidP="00DF0C55">
      <w:pPr>
        <w:jc w:val="both"/>
        <w:rPr>
          <w:rFonts w:ascii="Arial" w:hAnsi="Arial" w:cs="Arial"/>
        </w:rPr>
      </w:pPr>
    </w:p>
    <w:p w:rsidR="00DF0C55" w:rsidRDefault="00DF0C55" w:rsidP="00DF0C55">
      <w:pPr>
        <w:jc w:val="both"/>
        <w:rPr>
          <w:rFonts w:ascii="Arial" w:hAnsi="Arial" w:cs="Arial"/>
        </w:rPr>
      </w:pPr>
    </w:p>
    <w:p w:rsidR="00DF0C55" w:rsidRDefault="00DF0C55" w:rsidP="00DF0C55">
      <w:pPr>
        <w:jc w:val="both"/>
        <w:rPr>
          <w:rFonts w:ascii="Arial" w:hAnsi="Arial" w:cs="Arial"/>
        </w:rPr>
      </w:pPr>
    </w:p>
    <w:p w:rsidR="00DF0C55" w:rsidRDefault="00DF0C55" w:rsidP="00DF0C55">
      <w:pPr>
        <w:jc w:val="both"/>
        <w:rPr>
          <w:rFonts w:ascii="Arial" w:hAnsi="Arial" w:cs="Arial"/>
        </w:rPr>
      </w:pPr>
    </w:p>
    <w:p w:rsidR="00DF0C55" w:rsidRDefault="00DF0C55" w:rsidP="00DF0C55">
      <w:pPr>
        <w:jc w:val="both"/>
        <w:rPr>
          <w:rFonts w:ascii="Arial" w:hAnsi="Arial" w:cs="Arial"/>
        </w:rPr>
      </w:pPr>
    </w:p>
    <w:p w:rsidR="00DF0C55" w:rsidRDefault="00DF0C55" w:rsidP="00DF0C5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Karol 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DF0C55" w:rsidRDefault="00DF0C55" w:rsidP="00DF0C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predseda výboru</w:t>
      </w:r>
    </w:p>
    <w:p w:rsidR="00DF0C55" w:rsidRDefault="00DF0C55" w:rsidP="00DF0C55"/>
    <w:p w:rsidR="00DF0C55" w:rsidRDefault="00DF0C55" w:rsidP="00DF0C55"/>
    <w:p w:rsidR="004F798E" w:rsidRDefault="004F798E" w:rsidP="00DF0C55">
      <w:pPr>
        <w:pStyle w:val="Nadpis2"/>
        <w:keepLines w:val="0"/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ind w:left="1162"/>
        <w:jc w:val="both"/>
      </w:pPr>
    </w:p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C6"/>
    <w:rsid w:val="004F798E"/>
    <w:rsid w:val="0081202E"/>
    <w:rsid w:val="00CE14C6"/>
    <w:rsid w:val="00DF0C55"/>
    <w:rsid w:val="00F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9F2F"/>
  <w15:chartTrackingRefBased/>
  <w15:docId w15:val="{8107C7E2-2B0D-44B4-9A96-26555D7D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1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14C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E14C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14C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14C6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14C6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E14C6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14C6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14C6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E14C6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E14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E14C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E1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CE14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CE14C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20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02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2021-03-16T10:34:00Z</cp:lastPrinted>
  <dcterms:created xsi:type="dcterms:W3CDTF">2021-03-08T12:56:00Z</dcterms:created>
  <dcterms:modified xsi:type="dcterms:W3CDTF">2021-03-16T10:34:00Z</dcterms:modified>
</cp:coreProperties>
</file>