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55A87" w14:textId="77777777" w:rsidR="009E0D91" w:rsidRDefault="009E0D91" w:rsidP="00D958E9">
      <w:pPr>
        <w:pStyle w:val="Nadpis2"/>
        <w:ind w:hanging="3649"/>
        <w:jc w:val="left"/>
      </w:pPr>
    </w:p>
    <w:p w14:paraId="23BD0562" w14:textId="3EE7EA53" w:rsidR="00D958E9" w:rsidRPr="00B92C35" w:rsidRDefault="00D958E9" w:rsidP="00D958E9">
      <w:pPr>
        <w:pStyle w:val="Nadpis2"/>
        <w:ind w:hanging="3649"/>
        <w:jc w:val="left"/>
      </w:pPr>
      <w:r w:rsidRPr="00B92C35">
        <w:t>ÚSTAVNOPRÁVNY VÝBOR</w:t>
      </w:r>
    </w:p>
    <w:p w14:paraId="25844D54" w14:textId="77777777" w:rsidR="00D958E9" w:rsidRDefault="00D958E9" w:rsidP="00D958E9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F97695A" w14:textId="77777777" w:rsidR="00D958E9" w:rsidRPr="007D4829" w:rsidRDefault="00D958E9" w:rsidP="00D958E9">
      <w:pPr>
        <w:spacing w:line="360" w:lineRule="auto"/>
        <w:rPr>
          <w:b/>
        </w:rPr>
      </w:pPr>
    </w:p>
    <w:p w14:paraId="4EB199BB" w14:textId="2E79C8E5" w:rsidR="00D958E9" w:rsidRPr="00B92C35" w:rsidRDefault="00D958E9" w:rsidP="00D958E9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B06158">
        <w:t>6</w:t>
      </w:r>
      <w:r w:rsidRPr="00B92C35">
        <w:t>. schôdza</w:t>
      </w:r>
    </w:p>
    <w:p w14:paraId="0E637454" w14:textId="6A357DA3" w:rsidR="00D958E9" w:rsidRDefault="00D958E9" w:rsidP="00D958E9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33</w:t>
      </w:r>
      <w:r w:rsidRPr="00B92C35">
        <w:t>/202</w:t>
      </w:r>
      <w:r>
        <w:t>1</w:t>
      </w:r>
    </w:p>
    <w:p w14:paraId="7734EEFD" w14:textId="307833EB" w:rsidR="00D958E9" w:rsidRPr="00960F71" w:rsidRDefault="00D958E9" w:rsidP="00960F71">
      <w:pPr>
        <w:pStyle w:val="Bezriadkovania"/>
      </w:pPr>
    </w:p>
    <w:p w14:paraId="44C15240" w14:textId="3763E74C" w:rsidR="00D958E9" w:rsidRPr="00960F71" w:rsidRDefault="004145E4" w:rsidP="00D958E9">
      <w:pPr>
        <w:jc w:val="center"/>
        <w:rPr>
          <w:sz w:val="36"/>
          <w:szCs w:val="36"/>
        </w:rPr>
      </w:pPr>
      <w:r>
        <w:rPr>
          <w:sz w:val="36"/>
          <w:szCs w:val="36"/>
        </w:rPr>
        <w:t>239</w:t>
      </w:r>
    </w:p>
    <w:p w14:paraId="477D4248" w14:textId="77777777" w:rsidR="00D958E9" w:rsidRPr="00B92C35" w:rsidRDefault="00D958E9" w:rsidP="00D958E9">
      <w:pPr>
        <w:jc w:val="center"/>
        <w:rPr>
          <w:b/>
        </w:rPr>
      </w:pPr>
      <w:r w:rsidRPr="00B92C35">
        <w:rPr>
          <w:b/>
        </w:rPr>
        <w:t>U z n e s e n i e</w:t>
      </w:r>
    </w:p>
    <w:p w14:paraId="2B64A69D" w14:textId="77777777" w:rsidR="00D958E9" w:rsidRPr="00B92C35" w:rsidRDefault="00D958E9" w:rsidP="00D958E9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4F58A26F" w14:textId="05531A56" w:rsidR="00D958E9" w:rsidRDefault="00D958E9" w:rsidP="00D958E9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B06158">
        <w:rPr>
          <w:b/>
          <w:bCs/>
        </w:rPr>
        <w:t>o</w:t>
      </w:r>
      <w:r>
        <w:rPr>
          <w:b/>
          <w:bCs/>
        </w:rPr>
        <w:t> 1</w:t>
      </w:r>
      <w:r w:rsidR="00B06158">
        <w:rPr>
          <w:b/>
          <w:bCs/>
        </w:rPr>
        <w:t>6</w:t>
      </w:r>
      <w:r>
        <w:rPr>
          <w:b/>
          <w:bCs/>
        </w:rPr>
        <w:t>. marca 2021</w:t>
      </w:r>
    </w:p>
    <w:p w14:paraId="165C6E85" w14:textId="5BBA40F2" w:rsidR="00D958E9" w:rsidRPr="008E067A" w:rsidRDefault="00D958E9" w:rsidP="00D958E9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návrhu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>skupiny poslancov Národnej rady Slovenskej republiky na vydanie zákona, ktorým sa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="00F17E37">
        <w:rPr>
          <w:rFonts w:ascii="Times New Roman" w:hAnsi="Times New Roman"/>
          <w:color w:val="222222"/>
          <w:sz w:val="24"/>
          <w:szCs w:val="24"/>
          <w:lang w:eastAsia="sk-SK"/>
        </w:rPr>
        <w:t>mení a</w:t>
      </w:r>
      <w:r w:rsidRPr="00960F71">
        <w:rPr>
          <w:rFonts w:ascii="Times New Roman" w:hAnsi="Times New Roman"/>
          <w:color w:val="222222"/>
          <w:sz w:val="24"/>
          <w:szCs w:val="24"/>
          <w:lang w:eastAsia="sk-SK"/>
        </w:rPr>
        <w:t> dopĺňa</w:t>
      </w:r>
      <w:r w:rsidRPr="00960F71">
        <w:rPr>
          <w:rFonts w:ascii="Times New Roman" w:hAnsi="Times New Roman"/>
          <w:b/>
          <w:color w:val="222222"/>
          <w:sz w:val="24"/>
          <w:szCs w:val="24"/>
          <w:lang w:eastAsia="sk-SK"/>
        </w:rPr>
        <w:t> zákon č. 8/2009 Z. z. o cestnej premávke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> a o zmene a doplnení niektorých zákonov v znení neskorších predpisov a ktorým sa menia a dopĺňajú niektoré zákony (tlač 383)</w:t>
      </w:r>
    </w:p>
    <w:p w14:paraId="730890E5" w14:textId="77777777" w:rsidR="00D958E9" w:rsidRPr="001A2C34" w:rsidRDefault="00D958E9" w:rsidP="00D958E9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2AABA451" w14:textId="77777777" w:rsidR="00D958E9" w:rsidRDefault="00D958E9" w:rsidP="00D958E9">
      <w:pPr>
        <w:tabs>
          <w:tab w:val="left" w:pos="851"/>
          <w:tab w:val="left" w:pos="993"/>
        </w:tabs>
      </w:pPr>
    </w:p>
    <w:p w14:paraId="15CB8C79" w14:textId="77777777" w:rsidR="00D958E9" w:rsidRPr="00B92C35" w:rsidRDefault="00D958E9" w:rsidP="00D958E9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CD8B7A7" w14:textId="77777777" w:rsidR="00D958E9" w:rsidRPr="00B92C35" w:rsidRDefault="00D958E9" w:rsidP="00D958E9">
      <w:pPr>
        <w:tabs>
          <w:tab w:val="left" w:pos="851"/>
          <w:tab w:val="left" w:pos="993"/>
        </w:tabs>
        <w:jc w:val="both"/>
        <w:rPr>
          <w:b/>
        </w:rPr>
      </w:pPr>
    </w:p>
    <w:p w14:paraId="610A5643" w14:textId="77777777" w:rsidR="00D958E9" w:rsidRPr="00B92C35" w:rsidRDefault="00D958E9" w:rsidP="00D958E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649C24F3" w14:textId="77777777" w:rsidR="00D958E9" w:rsidRPr="008E067A" w:rsidRDefault="00D958E9" w:rsidP="00D958E9">
      <w:pPr>
        <w:tabs>
          <w:tab w:val="left" w:pos="284"/>
          <w:tab w:val="left" w:pos="851"/>
          <w:tab w:val="left" w:pos="1276"/>
        </w:tabs>
        <w:jc w:val="both"/>
      </w:pPr>
    </w:p>
    <w:p w14:paraId="55426B99" w14:textId="0283C472" w:rsidR="00D958E9" w:rsidRPr="008E067A" w:rsidRDefault="00D958E9" w:rsidP="00D958E9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>skupiny poslancov Národnej rady Slovenskej republiky na v</w:t>
      </w:r>
      <w:r w:rsidR="00F17E37">
        <w:rPr>
          <w:rFonts w:ascii="Times New Roman" w:hAnsi="Times New Roman"/>
          <w:color w:val="222222"/>
          <w:sz w:val="24"/>
          <w:szCs w:val="24"/>
          <w:lang w:eastAsia="sk-SK"/>
        </w:rPr>
        <w:t>ydanie zákona, ktorým sa mení a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> dopĺňa zákon č. 8/2009 Z. z. o cestnej premávke a o zmene a doplnení niektorých zákonov v znení neskorších predpisov a ktorým sa menia a dopĺňajú niektoré zákony (tlač 383</w:t>
      </w:r>
      <w:r w:rsidRPr="002C6E51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7026A6F1" w14:textId="77777777" w:rsidR="00D958E9" w:rsidRPr="008E067A" w:rsidRDefault="00D958E9" w:rsidP="00D958E9"/>
    <w:p w14:paraId="15DF6E01" w14:textId="77777777" w:rsidR="00D958E9" w:rsidRPr="00B92C35" w:rsidRDefault="00D958E9" w:rsidP="00D958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78BD8FB" w14:textId="77777777" w:rsidR="00D958E9" w:rsidRPr="00B92C35" w:rsidRDefault="00D958E9" w:rsidP="00D958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B0FED01" w14:textId="77777777" w:rsidR="00D958E9" w:rsidRPr="00B92C35" w:rsidRDefault="00D958E9" w:rsidP="00D958E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7D03EE57" w14:textId="77777777" w:rsidR="00D958E9" w:rsidRPr="00ED7011" w:rsidRDefault="00D958E9" w:rsidP="00D958E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ADB7B8A" w14:textId="135A598F" w:rsidR="00D958E9" w:rsidRPr="00ED7011" w:rsidRDefault="00D958E9" w:rsidP="00D958E9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>skupiny poslancov Národnej rady Slovenskej republiky na vydanie zákona, ktorým sa mení a dopĺňa zákon č. 8/2009 Z. z. o cestnej premávke a o zmene a doplnení niektorých zákonov v znení neskorších predpisov a ktorým sa menia a dopĺňajú niektoré zákony (tlač 383</w:t>
      </w:r>
      <w:r w:rsidRPr="002C6E51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711F2164" w14:textId="77777777" w:rsidR="00D958E9" w:rsidRPr="00ED7011" w:rsidRDefault="00D958E9" w:rsidP="00D958E9">
      <w:pPr>
        <w:tabs>
          <w:tab w:val="left" w:pos="1276"/>
        </w:tabs>
        <w:jc w:val="both"/>
        <w:rPr>
          <w:bCs/>
        </w:rPr>
      </w:pPr>
    </w:p>
    <w:p w14:paraId="5250E560" w14:textId="77777777" w:rsidR="00D958E9" w:rsidRPr="00B92C35" w:rsidRDefault="00D958E9" w:rsidP="00D958E9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047C6B05" w14:textId="77777777" w:rsidR="00D958E9" w:rsidRPr="00B92C35" w:rsidRDefault="00D958E9" w:rsidP="00D958E9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34225BCF" w14:textId="77777777" w:rsidR="00D958E9" w:rsidRPr="00B92C35" w:rsidRDefault="00D958E9" w:rsidP="00D958E9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2528E87F" w14:textId="77777777" w:rsidR="00D958E9" w:rsidRPr="00B92C35" w:rsidRDefault="00D958E9" w:rsidP="00D958E9">
      <w:pPr>
        <w:pStyle w:val="Zkladntext"/>
        <w:tabs>
          <w:tab w:val="left" w:pos="1134"/>
          <w:tab w:val="left" w:pos="1276"/>
        </w:tabs>
      </w:pPr>
    </w:p>
    <w:p w14:paraId="2D6C10E0" w14:textId="0769A26A" w:rsidR="00D958E9" w:rsidRDefault="00D958E9" w:rsidP="00D958E9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obranu a bezpečnosť. </w:t>
      </w:r>
    </w:p>
    <w:p w14:paraId="402082CB" w14:textId="0E6C8807" w:rsidR="00D958E9" w:rsidRDefault="00D958E9" w:rsidP="00D958E9">
      <w:pPr>
        <w:pStyle w:val="Zkladntext"/>
        <w:tabs>
          <w:tab w:val="left" w:pos="1134"/>
          <w:tab w:val="left" w:pos="1276"/>
        </w:tabs>
        <w:rPr>
          <w:b/>
        </w:rPr>
      </w:pPr>
    </w:p>
    <w:p w14:paraId="108DF772" w14:textId="315A998C" w:rsidR="00900644" w:rsidRDefault="00900644" w:rsidP="00D958E9">
      <w:pPr>
        <w:pStyle w:val="Zkladntext"/>
        <w:tabs>
          <w:tab w:val="left" w:pos="1134"/>
          <w:tab w:val="left" w:pos="1276"/>
        </w:tabs>
        <w:rPr>
          <w:b/>
        </w:rPr>
      </w:pPr>
    </w:p>
    <w:p w14:paraId="3A46698F" w14:textId="77777777" w:rsidR="00D958E9" w:rsidRPr="00B92C35" w:rsidRDefault="00D958E9" w:rsidP="00D958E9">
      <w:pPr>
        <w:pStyle w:val="Zkladntext"/>
        <w:tabs>
          <w:tab w:val="left" w:pos="1134"/>
          <w:tab w:val="left" w:pos="1276"/>
        </w:tabs>
        <w:rPr>
          <w:b/>
        </w:rPr>
      </w:pPr>
    </w:p>
    <w:p w14:paraId="3A4C5530" w14:textId="77777777" w:rsidR="00D958E9" w:rsidRPr="00B92C35" w:rsidRDefault="00D958E9" w:rsidP="00D958E9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1D6CDBCB" w14:textId="77777777" w:rsidR="00D958E9" w:rsidRDefault="00D958E9" w:rsidP="00D958E9">
      <w:pPr>
        <w:ind w:left="5664" w:firstLine="708"/>
        <w:jc w:val="both"/>
      </w:pPr>
      <w:r w:rsidRPr="00B92C35">
        <w:t xml:space="preserve">         predseda výboru</w:t>
      </w:r>
    </w:p>
    <w:p w14:paraId="42407BAD" w14:textId="77777777" w:rsidR="00D958E9" w:rsidRPr="00B92C35" w:rsidRDefault="00D958E9" w:rsidP="00D958E9">
      <w:pPr>
        <w:tabs>
          <w:tab w:val="left" w:pos="1021"/>
        </w:tabs>
        <w:jc w:val="both"/>
      </w:pPr>
      <w:bookmarkStart w:id="0" w:name="_GoBack"/>
      <w:bookmarkEnd w:id="0"/>
      <w:r w:rsidRPr="00B92C35">
        <w:t>overovatelia výboru:</w:t>
      </w:r>
    </w:p>
    <w:p w14:paraId="3ED56474" w14:textId="77777777" w:rsidR="00D958E9" w:rsidRPr="00B92C35" w:rsidRDefault="00D958E9" w:rsidP="00D958E9">
      <w:pPr>
        <w:tabs>
          <w:tab w:val="left" w:pos="1021"/>
        </w:tabs>
        <w:jc w:val="both"/>
      </w:pPr>
      <w:r w:rsidRPr="00B92C35">
        <w:t xml:space="preserve">Ondrej Dostál </w:t>
      </w:r>
    </w:p>
    <w:p w14:paraId="1DC9F967" w14:textId="2954B8EF" w:rsidR="00D958E9" w:rsidRDefault="00D958E9" w:rsidP="00D958E9">
      <w:pPr>
        <w:tabs>
          <w:tab w:val="left" w:pos="1021"/>
        </w:tabs>
        <w:jc w:val="both"/>
      </w:pPr>
      <w:r w:rsidRPr="00B92C35">
        <w:t>Matúš Šutaj Eštok</w:t>
      </w:r>
    </w:p>
    <w:p w14:paraId="6871B4AA" w14:textId="77777777" w:rsidR="00D958E9" w:rsidRPr="00B92C35" w:rsidRDefault="00D958E9" w:rsidP="00D958E9">
      <w:pPr>
        <w:pStyle w:val="Nadpis2"/>
        <w:jc w:val="left"/>
      </w:pPr>
      <w:r w:rsidRPr="00B92C35">
        <w:lastRenderedPageBreak/>
        <w:t>P r í l o h a</w:t>
      </w:r>
    </w:p>
    <w:p w14:paraId="6D2CCC33" w14:textId="77777777" w:rsidR="00D958E9" w:rsidRPr="00B92C35" w:rsidRDefault="00D958E9" w:rsidP="00D958E9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6AA2B6B0" w14:textId="6C5B0D49" w:rsidR="00D958E9" w:rsidRPr="00B92C35" w:rsidRDefault="00D958E9" w:rsidP="00D958E9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4D4F6C">
        <w:rPr>
          <w:b/>
        </w:rPr>
        <w:t>239</w:t>
      </w:r>
    </w:p>
    <w:p w14:paraId="7F476902" w14:textId="597B033F" w:rsidR="00D958E9" w:rsidRPr="00B92C35" w:rsidRDefault="00D958E9" w:rsidP="00D958E9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B06158">
        <w:rPr>
          <w:b/>
        </w:rPr>
        <w:t>o</w:t>
      </w:r>
      <w:r>
        <w:rPr>
          <w:b/>
        </w:rPr>
        <w:t> 1</w:t>
      </w:r>
      <w:r w:rsidR="00B06158">
        <w:rPr>
          <w:b/>
        </w:rPr>
        <w:t>6</w:t>
      </w:r>
      <w:r>
        <w:rPr>
          <w:b/>
        </w:rPr>
        <w:t xml:space="preserve">. marca </w:t>
      </w:r>
      <w:r w:rsidRPr="00B92C35">
        <w:rPr>
          <w:b/>
        </w:rPr>
        <w:t>202</w:t>
      </w:r>
      <w:r>
        <w:rPr>
          <w:b/>
        </w:rPr>
        <w:t>1</w:t>
      </w:r>
    </w:p>
    <w:p w14:paraId="71946138" w14:textId="7C199C3B" w:rsidR="00D958E9" w:rsidRPr="00B92C35" w:rsidRDefault="00D958E9" w:rsidP="00D958E9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4D4F6C">
        <w:rPr>
          <w:b/>
          <w:bCs/>
        </w:rPr>
        <w:t>_</w:t>
      </w:r>
    </w:p>
    <w:p w14:paraId="646285F8" w14:textId="77777777" w:rsidR="00D958E9" w:rsidRPr="00B92C35" w:rsidRDefault="00D958E9" w:rsidP="00D958E9">
      <w:pPr>
        <w:jc w:val="center"/>
        <w:rPr>
          <w:lang w:eastAsia="en-US"/>
        </w:rPr>
      </w:pPr>
    </w:p>
    <w:p w14:paraId="32BA7933" w14:textId="77777777" w:rsidR="00D958E9" w:rsidRPr="00B92C35" w:rsidRDefault="00D958E9" w:rsidP="00D958E9">
      <w:pPr>
        <w:jc w:val="center"/>
        <w:rPr>
          <w:lang w:eastAsia="en-US"/>
        </w:rPr>
      </w:pPr>
    </w:p>
    <w:p w14:paraId="36C867E7" w14:textId="77777777" w:rsidR="00D958E9" w:rsidRPr="00B92C35" w:rsidRDefault="00D958E9" w:rsidP="00D958E9">
      <w:pPr>
        <w:rPr>
          <w:lang w:eastAsia="en-US"/>
        </w:rPr>
      </w:pPr>
    </w:p>
    <w:p w14:paraId="4146E29B" w14:textId="77777777" w:rsidR="00D958E9" w:rsidRPr="00B92C35" w:rsidRDefault="00D958E9" w:rsidP="00D958E9">
      <w:pPr>
        <w:pStyle w:val="Nadpis2"/>
        <w:ind w:left="0" w:firstLine="0"/>
        <w:jc w:val="center"/>
      </w:pPr>
      <w:r w:rsidRPr="00B92C35">
        <w:t>Pozmeňujúce a doplňujúce návrhy</w:t>
      </w:r>
    </w:p>
    <w:p w14:paraId="57703E68" w14:textId="77777777" w:rsidR="00D958E9" w:rsidRPr="00ED7011" w:rsidRDefault="00D958E9" w:rsidP="00D958E9">
      <w:pPr>
        <w:tabs>
          <w:tab w:val="left" w:pos="1021"/>
        </w:tabs>
        <w:jc w:val="both"/>
        <w:rPr>
          <w:b/>
        </w:rPr>
      </w:pPr>
    </w:p>
    <w:p w14:paraId="0816FD6B" w14:textId="4E3E21E6" w:rsidR="00D958E9" w:rsidRPr="00ED7011" w:rsidRDefault="00D958E9" w:rsidP="00D958E9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7011">
        <w:rPr>
          <w:rFonts w:ascii="Times New Roman" w:hAnsi="Times New Roman"/>
          <w:b/>
          <w:bCs/>
          <w:sz w:val="24"/>
          <w:szCs w:val="24"/>
        </w:rPr>
        <w:t xml:space="preserve">k  návrhu </w:t>
      </w:r>
      <w:r w:rsidRPr="00D958E9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skupiny poslancov Národnej rady Slovenskej republiky na vydanie zákona, ktorým sa mení a  dopĺňa zákon č. 8/2009 Z. z. o cestnej premávke a o zmene a doplnení niektorých zákonov v znení neskorších predpisov a ktorým sa menia a dopĺňajú niektoré zákony (tlač 383)</w:t>
      </w:r>
    </w:p>
    <w:p w14:paraId="750498FB" w14:textId="77777777" w:rsidR="00D958E9" w:rsidRPr="00B92C35" w:rsidRDefault="00D958E9" w:rsidP="00D958E9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4C6DCE58" w14:textId="77777777" w:rsidR="00D958E9" w:rsidRDefault="00D958E9" w:rsidP="00D958E9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B91D4DF" w14:textId="7D8B873B" w:rsidR="00D958E9" w:rsidRDefault="00D958E9" w:rsidP="00D958E9"/>
    <w:p w14:paraId="7B61F98C" w14:textId="77777777" w:rsidR="004D4F6C" w:rsidRPr="000214D9" w:rsidRDefault="004D4F6C" w:rsidP="004D4F6C">
      <w:pPr>
        <w:spacing w:before="120"/>
        <w:jc w:val="both"/>
        <w:rPr>
          <w:b/>
          <w:u w:val="single"/>
        </w:rPr>
      </w:pPr>
      <w:r w:rsidRPr="000214D9">
        <w:rPr>
          <w:b/>
          <w:u w:val="single"/>
        </w:rPr>
        <w:t>K čl. I</w:t>
      </w:r>
    </w:p>
    <w:p w14:paraId="78AF795A" w14:textId="77777777" w:rsidR="004D4F6C" w:rsidRPr="000214D9" w:rsidRDefault="004D4F6C" w:rsidP="004D4F6C">
      <w:pPr>
        <w:spacing w:before="100" w:beforeAutospacing="1"/>
        <w:ind w:left="4247"/>
        <w:contextualSpacing/>
        <w:jc w:val="both"/>
      </w:pPr>
    </w:p>
    <w:p w14:paraId="7ECF5785" w14:textId="77777777" w:rsidR="004D4F6C" w:rsidRPr="000214D9" w:rsidRDefault="004D4F6C" w:rsidP="004D4F6C">
      <w:pPr>
        <w:spacing w:line="360" w:lineRule="auto"/>
        <w:ind w:left="360"/>
        <w:jc w:val="both"/>
      </w:pPr>
      <w:r w:rsidRPr="000214D9">
        <w:t>1.  V čl. I sa vkladá nový 1. bod, ktorý znie:</w:t>
      </w:r>
    </w:p>
    <w:p w14:paraId="735D83D2" w14:textId="77777777" w:rsidR="004D4F6C" w:rsidRPr="000214D9" w:rsidRDefault="004D4F6C" w:rsidP="004D4F6C">
      <w:pPr>
        <w:spacing w:line="360" w:lineRule="auto"/>
        <w:ind w:left="360"/>
        <w:jc w:val="both"/>
      </w:pPr>
      <w:r w:rsidRPr="000214D9">
        <w:t>„1. V § 112 ods. 10 sa slová „prevod držby vozidla</w:t>
      </w:r>
      <w:r>
        <w:t xml:space="preserve"> na inú osobu</w:t>
      </w:r>
      <w:r w:rsidRPr="000214D9">
        <w:t>“ nahrádzajú slovami „zmenu držby vozidla“.</w:t>
      </w:r>
    </w:p>
    <w:p w14:paraId="65970EE4" w14:textId="77777777" w:rsidR="004D4F6C" w:rsidRPr="000214D9" w:rsidRDefault="004D4F6C" w:rsidP="004D4F6C">
      <w:pPr>
        <w:spacing w:line="360" w:lineRule="auto"/>
        <w:ind w:left="360"/>
        <w:jc w:val="both"/>
      </w:pPr>
      <w:r w:rsidRPr="000214D9">
        <w:t>Nasledujúce body sa primerane prečíslujú.</w:t>
      </w:r>
    </w:p>
    <w:p w14:paraId="6F23278D" w14:textId="77777777" w:rsidR="004D4F6C" w:rsidRPr="000214D9" w:rsidRDefault="004D4F6C" w:rsidP="004D4F6C">
      <w:pPr>
        <w:spacing w:before="100" w:beforeAutospacing="1"/>
        <w:ind w:left="4247"/>
        <w:contextualSpacing/>
        <w:jc w:val="both"/>
      </w:pPr>
      <w:r w:rsidRPr="000214D9">
        <w:t>Ide o legislatívno-technickú úpravu, ktorou sa mení terminológia v súvislosti so zmenou terminológie navrhovanej v čl. I 2. bod predkladaného návrhu zákona.</w:t>
      </w:r>
    </w:p>
    <w:p w14:paraId="32B14D8D" w14:textId="75BADC30" w:rsidR="004D4F6C" w:rsidRDefault="004D4F6C" w:rsidP="004D4F6C">
      <w:pPr>
        <w:ind w:left="360"/>
      </w:pPr>
    </w:p>
    <w:p w14:paraId="1C9E2549" w14:textId="77777777" w:rsidR="002870FB" w:rsidRPr="000214D9" w:rsidRDefault="002870FB" w:rsidP="004D4F6C">
      <w:pPr>
        <w:ind w:left="360"/>
      </w:pPr>
    </w:p>
    <w:p w14:paraId="56F8E17A" w14:textId="77777777" w:rsidR="004D4F6C" w:rsidRPr="000214D9" w:rsidRDefault="004D4F6C" w:rsidP="004D4F6C">
      <w:pPr>
        <w:spacing w:line="360" w:lineRule="auto"/>
        <w:ind w:left="360"/>
        <w:jc w:val="both"/>
      </w:pPr>
      <w:r w:rsidRPr="000214D9">
        <w:t>2.  V čl. I 9. bod § 116 ods. 14 sa slová „adresu trvalého pobytu alebo sídla“ nahrádzajú slovami „adresu pobytu, sídla, prevádzkarne alebo organizačnej zložky“.</w:t>
      </w:r>
    </w:p>
    <w:p w14:paraId="24EEFB8F" w14:textId="2A2BD2D1" w:rsidR="004D4F6C" w:rsidRDefault="004D4F6C" w:rsidP="004D4F6C">
      <w:pPr>
        <w:spacing w:before="100" w:beforeAutospacing="1"/>
        <w:ind w:left="4247"/>
        <w:contextualSpacing/>
        <w:jc w:val="both"/>
      </w:pPr>
      <w:r w:rsidRPr="000214D9">
        <w:t>Ide o legislatívno-technickú úpravu, ktorou sa spresňuje n</w:t>
      </w:r>
      <w:r w:rsidR="00C32DC0">
        <w:t xml:space="preserve">avrhované ustanovenie. V zmysle </w:t>
      </w:r>
      <w:r w:rsidRPr="000214D9">
        <w:t xml:space="preserve">§ </w:t>
      </w:r>
      <w:r w:rsidR="00C32DC0">
        <w:t> </w:t>
      </w:r>
      <w:r w:rsidRPr="000214D9">
        <w:t>114</w:t>
      </w:r>
      <w:r>
        <w:t xml:space="preserve"> ods. 1</w:t>
      </w:r>
      <w:r w:rsidRPr="000214D9">
        <w:t xml:space="preserve"> súčasného znenia zákona „každé vozidlo, o ktorom schvaľovací úrad rozhodol, že musí byť evido</w:t>
      </w:r>
      <w:r w:rsidR="00C32DC0">
        <w:t xml:space="preserve">vané orgánom Policajného zboru, </w:t>
      </w:r>
      <w:r w:rsidRPr="000214D9">
        <w:t xml:space="preserve">a </w:t>
      </w:r>
      <w:r w:rsidR="00C32DC0">
        <w:t> </w:t>
      </w:r>
      <w:r w:rsidRPr="000214D9">
        <w:t xml:space="preserve">ktoré doteraz nebolo prihlásené do evidencie vozidiel, musí byť prihlásené na orgáne Policajného zboru príslušnom podľa </w:t>
      </w:r>
      <w:r w:rsidRPr="000214D9">
        <w:rPr>
          <w:u w:val="single"/>
        </w:rPr>
        <w:t>miesta pobytu alebo sídla držiteľa vozidla alebo adresy jeho prevádzkarne</w:t>
      </w:r>
      <w:r w:rsidRPr="000214D9">
        <w:t xml:space="preserve">; vozidlo, ktoré má byť prevádzkované organizačnou zložkou podniku, ktorá sa zapisuje do obchodného registra, musí byť prihlásené do evidencie na orgáne Policajného zboru príslušnom podľa </w:t>
      </w:r>
      <w:r w:rsidRPr="000214D9">
        <w:rPr>
          <w:u w:val="single"/>
        </w:rPr>
        <w:t>adresy umiestnenia tejto organizačnej zložky</w:t>
      </w:r>
      <w:r w:rsidRPr="000214D9">
        <w:t>.</w:t>
      </w:r>
    </w:p>
    <w:p w14:paraId="2FA0D591" w14:textId="77777777" w:rsidR="004D4F6C" w:rsidRPr="000214D9" w:rsidRDefault="004D4F6C" w:rsidP="004D4F6C">
      <w:pPr>
        <w:spacing w:before="100" w:beforeAutospacing="1"/>
        <w:ind w:left="4247"/>
        <w:contextualSpacing/>
        <w:jc w:val="both"/>
      </w:pPr>
    </w:p>
    <w:p w14:paraId="7F35688C" w14:textId="77777777" w:rsidR="004D4F6C" w:rsidRPr="000214D9" w:rsidRDefault="004D4F6C" w:rsidP="004D4F6C">
      <w:pPr>
        <w:ind w:left="360"/>
      </w:pPr>
    </w:p>
    <w:p w14:paraId="3EF8CDA1" w14:textId="77777777" w:rsidR="004D4F6C" w:rsidRPr="000214D9" w:rsidRDefault="004D4F6C" w:rsidP="004D4F6C">
      <w:pPr>
        <w:spacing w:line="360" w:lineRule="auto"/>
        <w:ind w:left="360"/>
      </w:pPr>
      <w:r w:rsidRPr="000214D9">
        <w:t>3.  V čl. I sa za bod 12 vkladá nový bod 13, ktorý znie:</w:t>
      </w:r>
    </w:p>
    <w:p w14:paraId="69F55C3F" w14:textId="77777777" w:rsidR="004D4F6C" w:rsidRPr="000214D9" w:rsidRDefault="004D4F6C" w:rsidP="004D4F6C">
      <w:pPr>
        <w:spacing w:line="360" w:lineRule="auto"/>
        <w:ind w:left="360"/>
      </w:pPr>
      <w:r w:rsidRPr="000214D9">
        <w:t>„13. V § 116a ods. 8 sa slová „prevod držby vozidla</w:t>
      </w:r>
      <w:r>
        <w:t xml:space="preserve"> na inú osobu</w:t>
      </w:r>
      <w:r w:rsidRPr="000214D9">
        <w:t>“ nahrádzajú slovami „zmenu držby vozidla“.</w:t>
      </w:r>
    </w:p>
    <w:p w14:paraId="04E0D706" w14:textId="77777777" w:rsidR="004D4F6C" w:rsidRPr="000214D9" w:rsidRDefault="004D4F6C" w:rsidP="004D4F6C">
      <w:pPr>
        <w:spacing w:line="360" w:lineRule="auto"/>
        <w:ind w:left="360"/>
      </w:pPr>
      <w:r w:rsidRPr="000214D9">
        <w:t>Nasledujúce body sa primerane prečíslujú.</w:t>
      </w:r>
    </w:p>
    <w:p w14:paraId="40A5B781" w14:textId="77777777" w:rsidR="004D4F6C" w:rsidRPr="000214D9" w:rsidRDefault="004D4F6C" w:rsidP="004D4F6C">
      <w:pPr>
        <w:spacing w:before="100" w:beforeAutospacing="1"/>
        <w:ind w:left="4247"/>
        <w:contextualSpacing/>
        <w:jc w:val="both"/>
      </w:pPr>
      <w:r w:rsidRPr="000214D9">
        <w:t>Ide o legislatívno-technickú úpravu, ktorou sa mení terminológia v súvislosti so zmenou terminológie navrhovanej v čl. I 2. bod predkladaného návrhu zákona.</w:t>
      </w:r>
    </w:p>
    <w:p w14:paraId="307D9DCA" w14:textId="66252CFB" w:rsidR="004D4F6C" w:rsidRDefault="004D4F6C" w:rsidP="004D4F6C">
      <w:pPr>
        <w:ind w:left="360"/>
      </w:pPr>
    </w:p>
    <w:p w14:paraId="3B3B871B" w14:textId="77777777" w:rsidR="002870FB" w:rsidRPr="000214D9" w:rsidRDefault="002870FB" w:rsidP="004D4F6C">
      <w:pPr>
        <w:ind w:left="360"/>
      </w:pPr>
    </w:p>
    <w:p w14:paraId="5E1B24A0" w14:textId="77777777" w:rsidR="004D4F6C" w:rsidRPr="000214D9" w:rsidRDefault="004D4F6C" w:rsidP="004D4F6C">
      <w:pPr>
        <w:spacing w:line="360" w:lineRule="auto"/>
        <w:ind w:left="360"/>
      </w:pPr>
      <w:r>
        <w:t>4</w:t>
      </w:r>
      <w:r w:rsidRPr="000214D9">
        <w:t xml:space="preserve">.  V čl. I 21. bod (§ 119a ods. 9) sa slová „ods. 9“ nahrádzajú slovami „ods. 8“. </w:t>
      </w:r>
    </w:p>
    <w:p w14:paraId="5258EA96" w14:textId="77777777" w:rsidR="004D4F6C" w:rsidRPr="000214D9" w:rsidRDefault="004D4F6C" w:rsidP="004D4F6C">
      <w:pPr>
        <w:spacing w:before="100" w:beforeAutospacing="1"/>
        <w:ind w:left="4247"/>
        <w:contextualSpacing/>
        <w:jc w:val="both"/>
      </w:pPr>
      <w:r w:rsidRPr="000214D9">
        <w:t>Ide o legislatívno-technickú úpravu, ktorou sa opravuje zrejmá nesprávnosť, nakoľko výpočet povinností, ktorý sa navrhuje upraviť sa nachádza v § 119</w:t>
      </w:r>
      <w:r>
        <w:t>a</w:t>
      </w:r>
      <w:r w:rsidRPr="000214D9">
        <w:t xml:space="preserve"> ods. 8.</w:t>
      </w:r>
    </w:p>
    <w:p w14:paraId="382C5BE0" w14:textId="225955A9" w:rsidR="004D4F6C" w:rsidRDefault="004D4F6C" w:rsidP="004D4F6C">
      <w:pPr>
        <w:ind w:left="360"/>
      </w:pPr>
    </w:p>
    <w:p w14:paraId="5837FFEC" w14:textId="77777777" w:rsidR="00452939" w:rsidRPr="000214D9" w:rsidRDefault="00452939" w:rsidP="004D4F6C">
      <w:pPr>
        <w:ind w:left="360"/>
      </w:pPr>
    </w:p>
    <w:p w14:paraId="18CD82FC" w14:textId="77777777" w:rsidR="004D4F6C" w:rsidRPr="000214D9" w:rsidRDefault="004D4F6C" w:rsidP="004D4F6C">
      <w:pPr>
        <w:spacing w:line="360" w:lineRule="auto"/>
        <w:ind w:left="360"/>
      </w:pPr>
      <w:r>
        <w:t>5</w:t>
      </w:r>
      <w:r w:rsidRPr="000214D9">
        <w:t xml:space="preserve">.  V čl. I 26. bod § 123 ods. 8 sa slová „sa pripájajú“ nahrádzajú slovami „sa na konci pripájajú“. </w:t>
      </w:r>
    </w:p>
    <w:p w14:paraId="1F26B286" w14:textId="77777777" w:rsidR="004D4F6C" w:rsidRPr="000214D9" w:rsidRDefault="004D4F6C" w:rsidP="004D4F6C">
      <w:pPr>
        <w:spacing w:before="100" w:beforeAutospacing="1"/>
        <w:ind w:left="4247"/>
        <w:contextualSpacing/>
        <w:jc w:val="both"/>
      </w:pPr>
      <w:r w:rsidRPr="000214D9">
        <w:t>Ide o legislatívno-technickú úpravu.</w:t>
      </w:r>
    </w:p>
    <w:p w14:paraId="2A9B8244" w14:textId="77777777" w:rsidR="004D4F6C" w:rsidRPr="0049222D" w:rsidRDefault="004D4F6C" w:rsidP="004D4F6C">
      <w:pPr>
        <w:spacing w:before="100" w:beforeAutospacing="1"/>
        <w:ind w:left="4247"/>
        <w:contextualSpacing/>
        <w:jc w:val="both"/>
        <w:rPr>
          <w:strike/>
        </w:rPr>
      </w:pPr>
    </w:p>
    <w:p w14:paraId="14A02CC1" w14:textId="77777777" w:rsidR="00D958E9" w:rsidRPr="0049222D" w:rsidRDefault="00D958E9" w:rsidP="00D958E9">
      <w:pPr>
        <w:rPr>
          <w:strike/>
        </w:rPr>
      </w:pPr>
    </w:p>
    <w:p w14:paraId="5FE1B55D" w14:textId="77777777" w:rsidR="00D958E9" w:rsidRDefault="00D958E9" w:rsidP="00D958E9"/>
    <w:p w14:paraId="70F79509" w14:textId="77777777" w:rsidR="00D958E9" w:rsidRDefault="00D958E9" w:rsidP="00D958E9"/>
    <w:p w14:paraId="651D7BD2" w14:textId="77777777" w:rsidR="00D958E9" w:rsidRDefault="00D958E9" w:rsidP="00D958E9"/>
    <w:p w14:paraId="37240360" w14:textId="77777777" w:rsidR="00D958E9" w:rsidRDefault="00D958E9" w:rsidP="00D958E9"/>
    <w:p w14:paraId="60B30652" w14:textId="77777777" w:rsidR="00741160" w:rsidRDefault="00741160"/>
    <w:sectPr w:rsidR="0074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33"/>
    <w:rsid w:val="00054033"/>
    <w:rsid w:val="002870FB"/>
    <w:rsid w:val="002C5942"/>
    <w:rsid w:val="004145E4"/>
    <w:rsid w:val="00452939"/>
    <w:rsid w:val="0049222D"/>
    <w:rsid w:val="004D4F6C"/>
    <w:rsid w:val="00741160"/>
    <w:rsid w:val="008D2FE7"/>
    <w:rsid w:val="00900644"/>
    <w:rsid w:val="00960F71"/>
    <w:rsid w:val="009E0D91"/>
    <w:rsid w:val="009F3628"/>
    <w:rsid w:val="00B06158"/>
    <w:rsid w:val="00C1484D"/>
    <w:rsid w:val="00C32DC0"/>
    <w:rsid w:val="00D247D6"/>
    <w:rsid w:val="00D958E9"/>
    <w:rsid w:val="00F1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6F67"/>
  <w15:chartTrackingRefBased/>
  <w15:docId w15:val="{8DC10427-1C2A-46E9-A44B-61CD6E77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58E9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D958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D958E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958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958E9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958E9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D95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D958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958E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22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22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20</cp:revision>
  <cp:lastPrinted>2021-03-12T08:30:00Z</cp:lastPrinted>
  <dcterms:created xsi:type="dcterms:W3CDTF">2021-02-11T12:02:00Z</dcterms:created>
  <dcterms:modified xsi:type="dcterms:W3CDTF">2021-03-16T07:30:00Z</dcterms:modified>
</cp:coreProperties>
</file>