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257DD2">
        <w:rPr>
          <w:sz w:val="22"/>
          <w:szCs w:val="22"/>
        </w:rPr>
        <w:t>53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257DD2">
        <w:rPr>
          <w:sz w:val="22"/>
          <w:szCs w:val="22"/>
        </w:rPr>
        <w:t>1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257DD2">
      <w:pPr>
        <w:pStyle w:val="rozhodnutia"/>
      </w:pPr>
      <w:r>
        <w:t>462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257DD2">
        <w:rPr>
          <w:rFonts w:ascii="Arial" w:hAnsi="Arial" w:cs="Arial"/>
          <w:sz w:val="22"/>
          <w:szCs w:val="22"/>
        </w:rPr>
        <w:t> 15. marca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257DD2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257DD2">
        <w:rPr>
          <w:rFonts w:ascii="Arial" w:hAnsi="Arial" w:cs="Arial"/>
          <w:sz w:val="22"/>
          <w:szCs w:val="22"/>
        </w:rPr>
        <w:t> 24. februára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257DD2">
        <w:rPr>
          <w:rFonts w:ascii="Arial" w:hAnsi="Arial" w:cs="Arial"/>
          <w:sz w:val="22"/>
          <w:szCs w:val="22"/>
        </w:rPr>
        <w:t>21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257DD2">
        <w:rPr>
          <w:rFonts w:ascii="Arial" w:hAnsi="Arial" w:cs="Arial"/>
          <w:sz w:val="22"/>
          <w:szCs w:val="22"/>
        </w:rPr>
        <w:t> 24. februára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257DD2">
        <w:rPr>
          <w:rFonts w:ascii="Arial" w:hAnsi="Arial" w:cs="Arial"/>
          <w:sz w:val="22"/>
          <w:szCs w:val="22"/>
        </w:rPr>
        <w:t>1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257DD2">
        <w:rPr>
          <w:rFonts w:ascii="Arial" w:hAnsi="Arial" w:cs="Arial"/>
          <w:sz w:val="22"/>
          <w:szCs w:val="22"/>
        </w:rPr>
        <w:t>mení a dopĺňa zákon č. 488/2013 Z. z. o diaľničnej známke a o zmene niektorých zákonov v znení neskorších predpisov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257DD2">
        <w:rPr>
          <w:rFonts w:ascii="Arial" w:hAnsi="Arial" w:cs="Arial"/>
          <w:sz w:val="22"/>
          <w:szCs w:val="22"/>
        </w:rPr>
        <w:t>468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257DD2">
        <w:rPr>
          <w:rFonts w:ascii="Arial" w:hAnsi="Arial" w:cs="Arial"/>
          <w:sz w:val="22"/>
          <w:szCs w:val="22"/>
        </w:rPr>
        <w:t>12. marca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257DD2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257DD2">
        <w:rPr>
          <w:rFonts w:ascii="Arial" w:hAnsi="Arial" w:cs="Arial"/>
          <w:sz w:val="22"/>
          <w:szCs w:val="22"/>
        </w:rPr>
        <w:t xml:space="preserve"> 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257DD2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257DD2" w:rsidRDefault="007C759B" w:rsidP="00257DD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257DD2">
        <w:rPr>
          <w:rFonts w:ascii="Arial" w:hAnsi="Arial" w:cs="Arial"/>
          <w:b/>
          <w:bCs/>
          <w:sz w:val="22"/>
          <w:szCs w:val="22"/>
          <w:u w:val="single"/>
        </w:rPr>
        <w:t>do začiatku rokovania schôdze Národnej rady Slovenskej republiky o tomto návrhu</w:t>
      </w:r>
      <w:r w:rsidR="00257DD2">
        <w:rPr>
          <w:rFonts w:ascii="Arial" w:hAnsi="Arial" w:cs="Arial"/>
          <w:sz w:val="22"/>
        </w:rPr>
        <w:t>.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E60840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57DD2"/>
    <w:rsid w:val="002A4864"/>
    <w:rsid w:val="003B1CB8"/>
    <w:rsid w:val="003E236A"/>
    <w:rsid w:val="00447206"/>
    <w:rsid w:val="005D403E"/>
    <w:rsid w:val="00665EA4"/>
    <w:rsid w:val="006664FE"/>
    <w:rsid w:val="006A3889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E9D1F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57D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5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2021-03-15T08:08:00Z</cp:lastPrinted>
  <dcterms:created xsi:type="dcterms:W3CDTF">2021-03-15T07:58:00Z</dcterms:created>
  <dcterms:modified xsi:type="dcterms:W3CDTF">2021-03-15T08:10:00Z</dcterms:modified>
</cp:coreProperties>
</file>