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34" w:rsidRDefault="00560A34" w:rsidP="00560A34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560A34" w:rsidRDefault="00560A34" w:rsidP="00560A34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560A34" w:rsidRDefault="00560A34" w:rsidP="00560A34">
      <w:pPr>
        <w:jc w:val="both"/>
        <w:rPr>
          <w:b/>
          <w:bCs/>
        </w:rPr>
      </w:pPr>
    </w:p>
    <w:p w:rsidR="00560A34" w:rsidRPr="00D032E4" w:rsidRDefault="00560A34" w:rsidP="00560A34">
      <w:pPr>
        <w:jc w:val="both"/>
      </w:pPr>
      <w:r w:rsidRPr="00D032E4">
        <w:rPr>
          <w:bCs/>
        </w:rPr>
        <w:t>Číslo: CRD-</w:t>
      </w:r>
      <w:r>
        <w:rPr>
          <w:bCs/>
        </w:rPr>
        <w:t>29</w:t>
      </w:r>
      <w:r w:rsidRPr="00D032E4">
        <w:t>/20</w:t>
      </w:r>
      <w:r>
        <w:t xml:space="preserve">21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="00EA7EBA">
        <w:rPr>
          <w:b/>
          <w:bCs/>
        </w:rPr>
        <w:tab/>
      </w:r>
      <w:r w:rsidRPr="00D032E4">
        <w:rPr>
          <w:b/>
          <w:bCs/>
        </w:rPr>
        <w:tab/>
      </w:r>
      <w:r w:rsidR="0085676C">
        <w:rPr>
          <w:b/>
          <w:bCs/>
        </w:rPr>
        <w:t>29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560A34" w:rsidRPr="00D032E4" w:rsidRDefault="00560A34" w:rsidP="00560A34">
      <w:pPr>
        <w:jc w:val="both"/>
        <w:rPr>
          <w:b/>
          <w:bCs/>
        </w:rPr>
      </w:pPr>
    </w:p>
    <w:p w:rsidR="00560A34" w:rsidRPr="00E4639D" w:rsidRDefault="002758A9" w:rsidP="00560A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91</w:t>
      </w:r>
    </w:p>
    <w:p w:rsidR="00560A34" w:rsidRPr="00877FAE" w:rsidRDefault="00560A34" w:rsidP="00560A34">
      <w:pPr>
        <w:jc w:val="center"/>
        <w:rPr>
          <w:b/>
          <w:bCs/>
        </w:rPr>
      </w:pPr>
    </w:p>
    <w:p w:rsidR="00560A34" w:rsidRPr="00E4639D" w:rsidRDefault="00560A34" w:rsidP="00560A34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560A34" w:rsidRPr="00E4639D" w:rsidRDefault="00560A34" w:rsidP="00560A34">
      <w:pPr>
        <w:jc w:val="center"/>
        <w:rPr>
          <w:b/>
          <w:bCs/>
          <w:spacing w:val="50"/>
          <w:sz w:val="16"/>
          <w:szCs w:val="16"/>
        </w:rPr>
      </w:pP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pre sociálne veci</w:t>
      </w: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z</w:t>
      </w:r>
      <w:r>
        <w:rPr>
          <w:b/>
        </w:rPr>
        <w:t> </w:t>
      </w:r>
      <w:r w:rsidR="00EA7EBA">
        <w:rPr>
          <w:b/>
        </w:rPr>
        <w:t>15</w:t>
      </w:r>
      <w:r>
        <w:rPr>
          <w:b/>
        </w:rPr>
        <w:t>. marca</w:t>
      </w:r>
      <w:r w:rsidRPr="00E4639D">
        <w:rPr>
          <w:b/>
        </w:rPr>
        <w:t xml:space="preserve"> 20</w:t>
      </w:r>
      <w:r>
        <w:rPr>
          <w:b/>
        </w:rPr>
        <w:t>21</w:t>
      </w:r>
    </w:p>
    <w:p w:rsidR="00560A34" w:rsidRPr="00C61694" w:rsidRDefault="00560A34" w:rsidP="00C61694">
      <w:pPr>
        <w:spacing w:line="276" w:lineRule="auto"/>
        <w:jc w:val="both"/>
      </w:pPr>
    </w:p>
    <w:p w:rsidR="00560A34" w:rsidRPr="00C61694" w:rsidRDefault="00560A34" w:rsidP="00C61694">
      <w:pPr>
        <w:spacing w:line="276" w:lineRule="auto"/>
        <w:jc w:val="both"/>
      </w:pPr>
      <w:r w:rsidRPr="00C61694">
        <w:t>k vládnemu návrhu zákona, ktorým sa</w:t>
      </w:r>
      <w:r w:rsidR="00A74862">
        <w:t xml:space="preserve"> mení a</w:t>
      </w:r>
      <w:r w:rsidRPr="00C61694">
        <w:t xml:space="preserve"> dopĺňa zákon č. 461/2003 Z. z. o sociálnom poistení v znení neskorších predpisov </w:t>
      </w:r>
      <w:r w:rsidRPr="00C61694">
        <w:rPr>
          <w:b/>
        </w:rPr>
        <w:t>(tlač 374)</w:t>
      </w:r>
      <w:r w:rsidRPr="00C61694">
        <w:rPr>
          <w:snapToGrid w:val="0"/>
          <w:sz w:val="22"/>
          <w:szCs w:val="22"/>
        </w:rPr>
        <w:t xml:space="preserve"> </w:t>
      </w:r>
    </w:p>
    <w:p w:rsidR="00560A34" w:rsidRPr="00C61694" w:rsidRDefault="00560A34" w:rsidP="00C61694">
      <w:pPr>
        <w:spacing w:line="276" w:lineRule="auto"/>
        <w:ind w:left="708"/>
        <w:jc w:val="both"/>
      </w:pPr>
    </w:p>
    <w:p w:rsidR="00560A34" w:rsidRPr="00C61694" w:rsidRDefault="00560A34" w:rsidP="00C61694">
      <w:pPr>
        <w:spacing w:line="276" w:lineRule="auto"/>
        <w:ind w:left="708"/>
        <w:jc w:val="both"/>
        <w:rPr>
          <w:b/>
        </w:rPr>
      </w:pPr>
      <w:r w:rsidRPr="00C61694">
        <w:rPr>
          <w:b/>
        </w:rPr>
        <w:t xml:space="preserve">Výbor Národnej rady Slovenskej republiky pre sociálne veci </w:t>
      </w:r>
    </w:p>
    <w:p w:rsidR="00560A34" w:rsidRPr="00C61694" w:rsidRDefault="00560A34" w:rsidP="00C61694">
      <w:pPr>
        <w:spacing w:line="276" w:lineRule="auto"/>
        <w:ind w:left="708"/>
        <w:jc w:val="both"/>
        <w:rPr>
          <w:b/>
        </w:rPr>
      </w:pPr>
      <w:r w:rsidRPr="00C61694">
        <w:rPr>
          <w:b/>
        </w:rPr>
        <w:t>po prerokovaní</w:t>
      </w:r>
    </w:p>
    <w:p w:rsidR="00560A34" w:rsidRPr="00C61694" w:rsidRDefault="00560A34" w:rsidP="00C61694">
      <w:pPr>
        <w:spacing w:line="276" w:lineRule="auto"/>
        <w:ind w:left="708"/>
        <w:jc w:val="both"/>
        <w:rPr>
          <w:b/>
        </w:rPr>
      </w:pPr>
    </w:p>
    <w:p w:rsidR="00560A34" w:rsidRPr="00C61694" w:rsidRDefault="00560A34" w:rsidP="00C61694">
      <w:pPr>
        <w:numPr>
          <w:ilvl w:val="0"/>
          <w:numId w:val="1"/>
        </w:numPr>
        <w:spacing w:line="276" w:lineRule="auto"/>
        <w:rPr>
          <w:b/>
          <w:spacing w:val="38"/>
          <w:lang w:val="cs-CZ"/>
        </w:rPr>
      </w:pPr>
      <w:r w:rsidRPr="00C61694">
        <w:rPr>
          <w:b/>
          <w:spacing w:val="38"/>
        </w:rPr>
        <w:t>súhlasí</w:t>
      </w:r>
    </w:p>
    <w:p w:rsidR="00560A34" w:rsidRPr="00C61694" w:rsidRDefault="00560A34" w:rsidP="00C61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560A34" w:rsidRPr="00C61694" w:rsidRDefault="00560A34" w:rsidP="00C61694">
      <w:pPr>
        <w:spacing w:line="276" w:lineRule="auto"/>
        <w:ind w:firstLine="708"/>
        <w:jc w:val="both"/>
      </w:pPr>
      <w:r w:rsidRPr="00C61694">
        <w:t xml:space="preserve">      s vládnym návrhom zákona, ktorým sa </w:t>
      </w:r>
      <w:r w:rsidR="00A74862">
        <w:t xml:space="preserve">mení a </w:t>
      </w:r>
      <w:r w:rsidRPr="00C61694">
        <w:t xml:space="preserve">dopĺňa zákon č. 461/2003 Z. z. o sociálnom poistení v znení neskorších predpisov </w:t>
      </w:r>
      <w:r w:rsidRPr="00C61694">
        <w:rPr>
          <w:b/>
        </w:rPr>
        <w:t>(tlač 374)</w:t>
      </w:r>
      <w:r w:rsidRPr="00C61694">
        <w:t>;</w:t>
      </w:r>
    </w:p>
    <w:p w:rsidR="00560A34" w:rsidRPr="00C61694" w:rsidRDefault="00560A34" w:rsidP="00C6169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0A34" w:rsidRPr="00C61694" w:rsidRDefault="00560A34" w:rsidP="00C61694">
      <w:pPr>
        <w:numPr>
          <w:ilvl w:val="0"/>
          <w:numId w:val="1"/>
        </w:numPr>
        <w:spacing w:line="276" w:lineRule="auto"/>
        <w:rPr>
          <w:b/>
          <w:spacing w:val="38"/>
          <w:lang w:val="cs-CZ"/>
        </w:rPr>
      </w:pPr>
      <w:r w:rsidRPr="00C61694">
        <w:rPr>
          <w:b/>
          <w:spacing w:val="38"/>
        </w:rPr>
        <w:t>odporúča</w:t>
      </w:r>
    </w:p>
    <w:p w:rsidR="00560A34" w:rsidRPr="00C61694" w:rsidRDefault="00560A34" w:rsidP="00C61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C61694">
        <w:rPr>
          <w:b/>
          <w:bCs/>
        </w:rPr>
        <w:tab/>
        <w:t xml:space="preserve">     </w:t>
      </w:r>
      <w:r w:rsidRPr="00C61694">
        <w:rPr>
          <w:b/>
          <w:bCs/>
        </w:rPr>
        <w:tab/>
        <w:t>Národnej rade Slovenskej republiky</w:t>
      </w:r>
    </w:p>
    <w:p w:rsidR="00560A34" w:rsidRPr="00C61694" w:rsidRDefault="00560A34" w:rsidP="00C61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  <w:sz w:val="16"/>
          <w:szCs w:val="16"/>
        </w:rPr>
      </w:pPr>
    </w:p>
    <w:p w:rsidR="00560A34" w:rsidRPr="00C61694" w:rsidRDefault="00560A34" w:rsidP="00C61694">
      <w:pPr>
        <w:spacing w:line="276" w:lineRule="auto"/>
        <w:jc w:val="both"/>
      </w:pPr>
      <w:r w:rsidRPr="00C61694">
        <w:tab/>
        <w:t xml:space="preserve">      vládny návrh zákona, ktorým sa </w:t>
      </w:r>
      <w:r w:rsidR="00A74862">
        <w:t>mení a</w:t>
      </w:r>
      <w:r w:rsidR="00A74862" w:rsidRPr="00C61694">
        <w:t xml:space="preserve"> </w:t>
      </w:r>
      <w:r w:rsidRPr="00C61694">
        <w:t xml:space="preserve">dopĺňa zákon č. 461/2003 Z. z. o sociálnom poistení v znení neskorších predpisov </w:t>
      </w:r>
      <w:r w:rsidRPr="00C61694">
        <w:rPr>
          <w:b/>
        </w:rPr>
        <w:t>(tlač 374)</w:t>
      </w:r>
      <w:r w:rsidRPr="00C61694">
        <w:rPr>
          <w:snapToGrid w:val="0"/>
          <w:sz w:val="22"/>
          <w:szCs w:val="22"/>
        </w:rPr>
        <w:t xml:space="preserve"> </w:t>
      </w:r>
      <w:r w:rsidRPr="00C61694">
        <w:rPr>
          <w:b/>
        </w:rPr>
        <w:t>schváliť</w:t>
      </w:r>
      <w:r w:rsidR="000F63D0">
        <w:rPr>
          <w:b/>
        </w:rPr>
        <w:t xml:space="preserve"> </w:t>
      </w:r>
      <w:r w:rsidRPr="00C61694">
        <w:t>s</w:t>
      </w:r>
      <w:r w:rsidRPr="00C61694">
        <w:rPr>
          <w:bCs/>
        </w:rPr>
        <w:t> pozmeňujúcimi a doplňujúcimi návrhmi, ktoré tvoria prílohu tohto uznesenia</w:t>
      </w:r>
      <w:r w:rsidRPr="00C61694">
        <w:t>;</w:t>
      </w:r>
    </w:p>
    <w:p w:rsidR="00560A34" w:rsidRPr="00C61694" w:rsidRDefault="00560A34" w:rsidP="00C61694">
      <w:pPr>
        <w:spacing w:line="276" w:lineRule="auto"/>
        <w:jc w:val="both"/>
      </w:pPr>
    </w:p>
    <w:p w:rsidR="00560A34" w:rsidRPr="00C61694" w:rsidRDefault="00560A34" w:rsidP="00C61694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61694">
        <w:rPr>
          <w:b/>
          <w:spacing w:val="38"/>
        </w:rPr>
        <w:t>poveruje</w:t>
      </w:r>
    </w:p>
    <w:p w:rsidR="00560A34" w:rsidRPr="00C61694" w:rsidRDefault="00560A34" w:rsidP="00C61694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560A34" w:rsidRPr="00C61694" w:rsidRDefault="00560A34" w:rsidP="00536377">
      <w:pPr>
        <w:spacing w:line="276" w:lineRule="auto"/>
        <w:ind w:firstLine="851"/>
        <w:jc w:val="both"/>
        <w:rPr>
          <w:bCs/>
        </w:rPr>
      </w:pPr>
      <w:r w:rsidRPr="00C61694">
        <w:rPr>
          <w:bCs/>
        </w:rPr>
        <w:t xml:space="preserve">   predsedníčku výboru, aby výsledky rokovania Výboru Národnej rady Slovenskej republiky pre sociálne veci v druhom čítaní spolu s výsledkami </w:t>
      </w:r>
      <w:r w:rsidR="000F63D0">
        <w:rPr>
          <w:bCs/>
        </w:rPr>
        <w:t xml:space="preserve">rokovania </w:t>
      </w:r>
      <w:r w:rsidR="00536377">
        <w:rPr>
          <w:bCs/>
        </w:rPr>
        <w:t xml:space="preserve">Ústavnoprávneho výboru Národnej rady Slovenskej republiky </w:t>
      </w:r>
      <w:r w:rsidRPr="00C61694">
        <w:rPr>
          <w:bCs/>
        </w:rPr>
        <w:t>spracovala do písomnej spoločnej správy výborov Národnej rady Slovenskej republiky podľa § 79 ods. 1 zákona Národnej rady Slovenskej republiky č. 350/1996 Z. z. o rokovacom poriadku Národnej rady Slovenskej republiky v znení neskorších predpisov a predložila ju na schválenie.</w:t>
      </w:r>
    </w:p>
    <w:p w:rsidR="00560A34" w:rsidRPr="00C61694" w:rsidRDefault="00560A34" w:rsidP="00C61694">
      <w:pPr>
        <w:spacing w:line="276" w:lineRule="auto"/>
        <w:jc w:val="both"/>
        <w:rPr>
          <w:bCs/>
          <w:sz w:val="18"/>
          <w:szCs w:val="18"/>
        </w:rPr>
      </w:pPr>
    </w:p>
    <w:p w:rsidR="00560A34" w:rsidRPr="00C61694" w:rsidRDefault="00560A34" w:rsidP="00C61694">
      <w:pPr>
        <w:spacing w:line="276" w:lineRule="auto"/>
        <w:jc w:val="both"/>
      </w:pPr>
    </w:p>
    <w:p w:rsidR="00560A34" w:rsidRPr="005B2AB9" w:rsidRDefault="00560A34" w:rsidP="00560A34">
      <w:pPr>
        <w:ind w:left="6372"/>
        <w:rPr>
          <w:b/>
        </w:rPr>
      </w:pPr>
    </w:p>
    <w:p w:rsidR="00560A34" w:rsidRDefault="00560A34" w:rsidP="00560A34">
      <w:pPr>
        <w:ind w:left="4248"/>
        <w:jc w:val="center"/>
        <w:rPr>
          <w:b/>
          <w:bCs/>
          <w:spacing w:val="38"/>
        </w:rPr>
      </w:pPr>
      <w:r w:rsidRPr="00287AD2">
        <w:rPr>
          <w:b/>
          <w:bCs/>
        </w:rPr>
        <w:t xml:space="preserve">Jana  </w:t>
      </w:r>
      <w:r w:rsidRPr="00287AD2">
        <w:rPr>
          <w:b/>
          <w:bCs/>
          <w:spacing w:val="38"/>
        </w:rPr>
        <w:t>Žitňanská</w:t>
      </w:r>
    </w:p>
    <w:p w:rsidR="00560A34" w:rsidRDefault="00560A34" w:rsidP="00560A34">
      <w:pPr>
        <w:ind w:left="4248"/>
        <w:jc w:val="center"/>
        <w:rPr>
          <w:b/>
        </w:rPr>
      </w:pPr>
      <w:r w:rsidRPr="006D5B79">
        <w:rPr>
          <w:b/>
        </w:rPr>
        <w:t>predsedníčka výboru</w:t>
      </w:r>
    </w:p>
    <w:p w:rsidR="00560A34" w:rsidRDefault="00560A34" w:rsidP="00560A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560A34" w:rsidRDefault="00560A34" w:rsidP="00560A34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 w:rsidRPr="009A74B5">
        <w:rPr>
          <w:b/>
          <w:bCs/>
          <w:iCs/>
          <w:spacing w:val="28"/>
        </w:rPr>
        <w:t>Drábikov</w:t>
      </w:r>
      <w:r>
        <w:rPr>
          <w:b/>
          <w:bCs/>
          <w:iCs/>
          <w:spacing w:val="28"/>
        </w:rPr>
        <w:t>á</w:t>
      </w:r>
    </w:p>
    <w:p w:rsidR="00560A34" w:rsidRDefault="00673FC2" w:rsidP="00560A3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  <w:iCs/>
        </w:rPr>
        <w:t xml:space="preserve">Erik </w:t>
      </w:r>
      <w:r w:rsidR="00560A34">
        <w:rPr>
          <w:b/>
          <w:bCs/>
          <w:iCs/>
        </w:rPr>
        <w:t xml:space="preserve"> </w:t>
      </w:r>
      <w:r>
        <w:rPr>
          <w:b/>
          <w:bCs/>
          <w:iCs/>
          <w:spacing w:val="30"/>
        </w:rPr>
        <w:t>Tomáš</w:t>
      </w:r>
    </w:p>
    <w:p w:rsidR="00560A34" w:rsidRDefault="00560A34" w:rsidP="00560A34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560A34" w:rsidRDefault="00560A34" w:rsidP="00560A34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560A34" w:rsidRPr="00E4639D" w:rsidRDefault="00560A34" w:rsidP="00560A34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560A34" w:rsidRPr="00D13B0C" w:rsidRDefault="00560A34" w:rsidP="00560A34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FD1C1A">
        <w:rPr>
          <w:b/>
          <w:sz w:val="22"/>
          <w:szCs w:val="22"/>
        </w:rPr>
        <w:t>91</w:t>
      </w:r>
    </w:p>
    <w:p w:rsidR="00560A34" w:rsidRPr="00E4639D" w:rsidRDefault="00560A34" w:rsidP="00560A34">
      <w:pPr>
        <w:jc w:val="center"/>
      </w:pPr>
    </w:p>
    <w:p w:rsidR="00560A34" w:rsidRPr="00E4639D" w:rsidRDefault="00560A34" w:rsidP="00560A34">
      <w:pPr>
        <w:jc w:val="both"/>
        <w:rPr>
          <w:lang w:val="cs-CZ"/>
        </w:rPr>
      </w:pP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560A34" w:rsidRDefault="00560A34" w:rsidP="00560A34">
      <w:pPr>
        <w:spacing w:line="276" w:lineRule="auto"/>
        <w:jc w:val="both"/>
      </w:pPr>
    </w:p>
    <w:p w:rsidR="00560A34" w:rsidRPr="00EC07F4" w:rsidRDefault="00560A34" w:rsidP="00560A34">
      <w:pPr>
        <w:spacing w:line="276" w:lineRule="auto"/>
        <w:jc w:val="both"/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>
        <w:t xml:space="preserve">ktorým sa </w:t>
      </w:r>
      <w:r w:rsidR="008617A9">
        <w:t xml:space="preserve">mení a </w:t>
      </w:r>
      <w:r>
        <w:t xml:space="preserve">dopĺňa zákon č. 461/2003 Z. z. o sociálnom poistení v znení neskorších predpisov </w:t>
      </w:r>
      <w:r>
        <w:rPr>
          <w:b/>
          <w:color w:val="333333"/>
        </w:rPr>
        <w:t>(tlač 374)</w:t>
      </w:r>
      <w:r>
        <w:rPr>
          <w:snapToGrid w:val="0"/>
          <w:sz w:val="22"/>
          <w:szCs w:val="22"/>
        </w:rPr>
        <w:t xml:space="preserve"> </w:t>
      </w:r>
    </w:p>
    <w:p w:rsidR="00560A34" w:rsidRDefault="00560A34" w:rsidP="00560A34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560A34" w:rsidRDefault="00560A34" w:rsidP="00A05586">
      <w:pPr>
        <w:spacing w:line="276" w:lineRule="auto"/>
        <w:rPr>
          <w:b/>
          <w:bCs/>
          <w:iCs/>
        </w:rPr>
      </w:pPr>
    </w:p>
    <w:p w:rsidR="007C6FF2" w:rsidRPr="00A05586" w:rsidRDefault="007C6FF2" w:rsidP="00A05586">
      <w:pPr>
        <w:spacing w:line="276" w:lineRule="auto"/>
        <w:rPr>
          <w:b/>
          <w:bCs/>
          <w:iCs/>
        </w:rPr>
      </w:pPr>
    </w:p>
    <w:p w:rsidR="0055703D" w:rsidRPr="00A05586" w:rsidRDefault="0055703D" w:rsidP="00A05586">
      <w:pPr>
        <w:pStyle w:val="Odsekzoznamu"/>
        <w:numPr>
          <w:ilvl w:val="0"/>
          <w:numId w:val="2"/>
        </w:numPr>
        <w:suppressAutoHyphens/>
        <w:spacing w:line="276" w:lineRule="auto"/>
        <w:rPr>
          <w:bCs/>
        </w:rPr>
      </w:pPr>
      <w:r w:rsidRPr="00A05586">
        <w:t xml:space="preserve">V čl. I sa pred bod 1 </w:t>
      </w:r>
      <w:r w:rsidRPr="00A05586">
        <w:rPr>
          <w:bCs/>
        </w:rPr>
        <w:t>vkladajú nové body 1 až 4, ktoré znejú:</w:t>
      </w:r>
    </w:p>
    <w:p w:rsidR="0055703D" w:rsidRPr="00A05586" w:rsidRDefault="0055703D" w:rsidP="00A05586">
      <w:pPr>
        <w:spacing w:line="276" w:lineRule="auto"/>
        <w:ind w:left="360"/>
        <w:jc w:val="both"/>
        <w:rPr>
          <w:rFonts w:eastAsiaTheme="minorHAnsi"/>
          <w:lang w:eastAsia="en-US"/>
        </w:rPr>
      </w:pPr>
      <w:r w:rsidRPr="00A05586">
        <w:t>„1. V § 49 odsek 1 znie:</w:t>
      </w:r>
    </w:p>
    <w:p w:rsidR="0055703D" w:rsidRPr="00A05586" w:rsidRDefault="0055703D" w:rsidP="00A05586">
      <w:pPr>
        <w:spacing w:line="276" w:lineRule="auto"/>
        <w:ind w:left="720"/>
        <w:jc w:val="both"/>
      </w:pPr>
      <w:r w:rsidRPr="00A05586">
        <w:t>„(1) Iný poistenec, ktorý sa stará o dieťa a ktorý bol pred podaním žiadosti o materské nemocensky poistený najmenej 270 dní, má nárok na materské v období</w:t>
      </w:r>
    </w:p>
    <w:p w:rsidR="0055703D" w:rsidRPr="00A05586" w:rsidRDefault="0055703D" w:rsidP="00A05586">
      <w:pPr>
        <w:pStyle w:val="Odsekzoznamu"/>
        <w:numPr>
          <w:ilvl w:val="0"/>
          <w:numId w:val="3"/>
        </w:numPr>
        <w:spacing w:line="276" w:lineRule="auto"/>
        <w:ind w:left="1080"/>
        <w:jc w:val="both"/>
      </w:pPr>
      <w:r w:rsidRPr="00A05586">
        <w:t>28 týždňov od priznania materského,</w:t>
      </w:r>
    </w:p>
    <w:p w:rsidR="0055703D" w:rsidRPr="00A05586" w:rsidRDefault="0055703D" w:rsidP="00A05586">
      <w:pPr>
        <w:pStyle w:val="Odsekzoznamu"/>
        <w:numPr>
          <w:ilvl w:val="0"/>
          <w:numId w:val="3"/>
        </w:numPr>
        <w:spacing w:line="276" w:lineRule="auto"/>
        <w:ind w:left="1080"/>
        <w:jc w:val="both"/>
      </w:pPr>
      <w:r w:rsidRPr="00A05586">
        <w:t>31 týždňov od priznania materského, ak je osamelý, alebo</w:t>
      </w:r>
    </w:p>
    <w:p w:rsidR="0055703D" w:rsidRPr="00A05586" w:rsidRDefault="0055703D" w:rsidP="00A05586">
      <w:pPr>
        <w:pStyle w:val="Odsekzoznamu"/>
        <w:numPr>
          <w:ilvl w:val="0"/>
          <w:numId w:val="3"/>
        </w:numPr>
        <w:spacing w:line="276" w:lineRule="auto"/>
        <w:ind w:left="1080"/>
        <w:jc w:val="both"/>
      </w:pPr>
      <w:r w:rsidRPr="00A05586">
        <w:t>37 týždňov od priznania materského, ak sa súčasne stará o dve a viac detí.“.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>2. V § 49 sa za odsek 1 vkladá nový odsek 2, ktorý znie:</w:t>
      </w:r>
    </w:p>
    <w:p w:rsidR="0055703D" w:rsidRPr="00A05586" w:rsidRDefault="0055703D" w:rsidP="00A05586">
      <w:pPr>
        <w:spacing w:line="276" w:lineRule="auto"/>
        <w:ind w:left="644"/>
        <w:jc w:val="both"/>
      </w:pPr>
      <w:r w:rsidRPr="00A05586">
        <w:t>„(2) Nárok na materské iného poistenca zaniká najneskôr dovŕšením tretieho roku veku dieťaťa.“.</w:t>
      </w:r>
    </w:p>
    <w:p w:rsidR="0055703D" w:rsidRPr="00A05586" w:rsidRDefault="0055703D" w:rsidP="00A05586">
      <w:pPr>
        <w:spacing w:line="276" w:lineRule="auto"/>
        <w:ind w:left="644"/>
        <w:jc w:val="both"/>
      </w:pPr>
    </w:p>
    <w:p w:rsidR="0055703D" w:rsidRPr="00A05586" w:rsidRDefault="0055703D" w:rsidP="00A05586">
      <w:pPr>
        <w:spacing w:line="276" w:lineRule="auto"/>
        <w:ind w:left="644"/>
        <w:jc w:val="both"/>
      </w:pPr>
      <w:r w:rsidRPr="00A05586">
        <w:t>Doterajší odsek 2 sa označuje ako odsek 3.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>3. V § 49 ods. 3 úvodná veta znie: „Iný poistenec je“.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>4. V § 49 ods. 3 písm. d) sa vypúšťajú slová „po dohode s matkou dieťaťa“.“.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 xml:space="preserve">Nasledujúce body sa primerane prečíslujú. 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pStyle w:val="Odsekzoznamu"/>
        <w:numPr>
          <w:ilvl w:val="0"/>
          <w:numId w:val="2"/>
        </w:numPr>
        <w:suppressAutoHyphens/>
        <w:spacing w:line="276" w:lineRule="auto"/>
      </w:pPr>
      <w:r w:rsidRPr="00A05586">
        <w:t>V čl. I sa za bod 6 vkladá nový bod 7, ktorý znie:</w:t>
      </w: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>„7. V § 112 ods. 8 sa pred prvú vetu vkladá nová prvá veta, ktorá znie: „Výplata materského sa zastaví na žiadosť poberateľa materského najneskôr od splátky materského splatnej v kalendárnom mesiaci nasledujúcom po kalendárnom mesiaci, v ktorom sa žiadosť doručila Sociálnej poisťovni.“.“.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55703D" w:rsidRPr="00A05586" w:rsidRDefault="0055703D" w:rsidP="00A05586">
      <w:pPr>
        <w:spacing w:line="276" w:lineRule="auto"/>
        <w:ind w:left="360"/>
        <w:jc w:val="both"/>
      </w:pPr>
      <w:r w:rsidRPr="00A05586">
        <w:t xml:space="preserve">Nasledujúce body sa primerane prečíslujú. </w:t>
      </w:r>
    </w:p>
    <w:p w:rsidR="0055703D" w:rsidRPr="00A05586" w:rsidRDefault="0055703D" w:rsidP="00A05586">
      <w:pPr>
        <w:spacing w:line="276" w:lineRule="auto"/>
        <w:ind w:left="360"/>
        <w:jc w:val="both"/>
      </w:pPr>
    </w:p>
    <w:p w:rsidR="00985BFD" w:rsidRPr="0099351A" w:rsidRDefault="00985BFD" w:rsidP="00985BFD">
      <w:pPr>
        <w:shd w:val="clear" w:color="auto" w:fill="FFFFFF"/>
        <w:spacing w:line="276" w:lineRule="auto"/>
        <w:ind w:left="2124"/>
        <w:jc w:val="both"/>
        <w:rPr>
          <w:rFonts w:eastAsia="Calibri"/>
          <w:b/>
        </w:rPr>
      </w:pPr>
      <w:r w:rsidRPr="0099351A">
        <w:rPr>
          <w:rFonts w:eastAsia="Calibri"/>
          <w:b/>
        </w:rPr>
        <w:t>Odôvodnenie k bodom 1 a 2:</w:t>
      </w:r>
    </w:p>
    <w:p w:rsidR="00985BFD" w:rsidRPr="0099351A" w:rsidRDefault="00985BFD" w:rsidP="00985BFD">
      <w:pPr>
        <w:shd w:val="clear" w:color="auto" w:fill="FFFFFF"/>
        <w:spacing w:line="276" w:lineRule="auto"/>
        <w:ind w:left="2124"/>
        <w:jc w:val="both"/>
        <w:rPr>
          <w:rFonts w:eastAsia="Calibri"/>
        </w:rPr>
      </w:pPr>
      <w:r w:rsidRPr="0099351A">
        <w:rPr>
          <w:rFonts w:eastAsia="Calibri"/>
        </w:rPr>
        <w:t xml:space="preserve">Navrhuje sa vypustenie inštitútu dohody o prevzatí dieťaťa do starostlivosti, nakoľko je de </w:t>
      </w:r>
      <w:proofErr w:type="spellStart"/>
      <w:r w:rsidRPr="0099351A">
        <w:rPr>
          <w:rFonts w:eastAsia="Calibri"/>
        </w:rPr>
        <w:t>facto</w:t>
      </w:r>
      <w:proofErr w:type="spellEnd"/>
      <w:r w:rsidRPr="0099351A">
        <w:rPr>
          <w:rFonts w:eastAsia="Calibri"/>
        </w:rPr>
        <w:t xml:space="preserve"> ustanovená iba na účel formálneho vzniku nároku na materské otca dieťaťa, pričom predstavuje iba formálny </w:t>
      </w:r>
      <w:r w:rsidRPr="0099351A">
        <w:rPr>
          <w:rFonts w:eastAsia="Calibri"/>
        </w:rPr>
        <w:lastRenderedPageBreak/>
        <w:t xml:space="preserve">úkon a vo svojej povahe je to teda nadbytočná administratívna záťaž pre rodičov dieťaťa (Sociálna poisťovňa požaduje v konaní jej predloženie). V zmysle zákona o rodine je starostlivosť o dieťa od jeho narodenia povinnosťou rodiča a z tohto dôvodu ju nemožno ohraničiť formálnym deklaratórnym úkonom. Iný poistenec bude mať aj po odstránení tejto formálnej podmienky nárok na materské v rovnakom rozsahu a období a za rovnakých podmienok ako podľa doterajšej právnej úpravy. Na vznik nároku na materské sa aj naďalej bude vyžadovať starostlivosť o dieťa v takom rozsahu, ktorý si reflektujúc všeobecné podmienky nároku na nemocenské dávky (absencia príjmu zamestnanca z právneho vzťahu v súvislosti s ktorým si uplatnil nárok na materské) vyžaduje prerušenie/obmedzenie zárobkovej činnosti. </w:t>
      </w:r>
    </w:p>
    <w:p w:rsidR="007C6FF2" w:rsidRPr="00A05586" w:rsidRDefault="007C6FF2" w:rsidP="00A05586">
      <w:pPr>
        <w:spacing w:line="276" w:lineRule="auto"/>
      </w:pPr>
    </w:p>
    <w:p w:rsidR="007C6FF2" w:rsidRPr="00CE3EB7" w:rsidRDefault="007C6FF2" w:rsidP="007C6FF2">
      <w:pPr>
        <w:pStyle w:val="Odsekzoznamu"/>
        <w:numPr>
          <w:ilvl w:val="0"/>
          <w:numId w:val="2"/>
        </w:numPr>
        <w:suppressAutoHyphens/>
        <w:spacing w:after="200" w:line="276" w:lineRule="auto"/>
        <w:rPr>
          <w:bCs/>
        </w:rPr>
      </w:pPr>
      <w:r w:rsidRPr="00CE3EB7">
        <w:t xml:space="preserve">V čl. I sa za </w:t>
      </w:r>
      <w:r w:rsidRPr="00CE3EB7">
        <w:rPr>
          <w:bCs/>
        </w:rPr>
        <w:t>bod 7 vkladá nový bod 8, ktorý znie:</w:t>
      </w:r>
    </w:p>
    <w:p w:rsidR="007C6FF2" w:rsidRPr="00CE3EB7" w:rsidRDefault="007C6FF2" w:rsidP="007C6FF2">
      <w:pPr>
        <w:spacing w:line="276" w:lineRule="auto"/>
        <w:jc w:val="both"/>
        <w:rPr>
          <w:rFonts w:eastAsiaTheme="minorHAnsi"/>
        </w:rPr>
      </w:pPr>
      <w:r w:rsidRPr="00CE3EB7">
        <w:t xml:space="preserve">„8. Za § 293feb sa vkladajú </w:t>
      </w:r>
      <w:bookmarkStart w:id="0" w:name="_Hlk61869169"/>
      <w:r w:rsidRPr="00CE3EB7">
        <w:t xml:space="preserve">§ 293fec </w:t>
      </w:r>
      <w:bookmarkEnd w:id="0"/>
      <w:r w:rsidRPr="00CE3EB7">
        <w:t>až 293fee, ktoré znejú:</w:t>
      </w:r>
    </w:p>
    <w:p w:rsidR="007C6FF2" w:rsidRPr="00CE3EB7" w:rsidRDefault="007C6FF2" w:rsidP="007C6FF2">
      <w:pPr>
        <w:spacing w:line="276" w:lineRule="auto"/>
        <w:ind w:left="360"/>
        <w:jc w:val="center"/>
        <w:rPr>
          <w:b/>
          <w:bCs/>
        </w:rPr>
      </w:pPr>
      <w:r w:rsidRPr="00CE3EB7">
        <w:rPr>
          <w:b/>
          <w:bCs/>
        </w:rPr>
        <w:t>„§ 293fec</w:t>
      </w:r>
    </w:p>
    <w:p w:rsidR="007C6FF2" w:rsidRPr="00CE3EB7" w:rsidRDefault="007C6FF2" w:rsidP="007C6FF2">
      <w:pPr>
        <w:pStyle w:val="Odsekzoznamu"/>
        <w:ind w:left="1134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7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Sociálna poisťovňa predĺži podporné obdobie, ktoré uplynulo počas trvania krízovej situácie alebo v období šiestich mesiacov po jej ukončení po účinnosti tohto zákona, najskôr odo dňa nasledujúceho po jeho uplynutí a podporné obdobie, ktoré uplynulo počas krízovej situácie pred účinnosťou tohto zákona, najskôr od účinnosti tohto zákona, na písomnú žiadosť poistenca podanú na tlačive určenom Sociálnou poisťovňou, ak </w:t>
      </w:r>
    </w:p>
    <w:p w:rsidR="007C6FF2" w:rsidRPr="00CE3EB7" w:rsidRDefault="007C6FF2" w:rsidP="007C6FF2">
      <w:pPr>
        <w:pStyle w:val="Odsekzoznamu"/>
        <w:numPr>
          <w:ilvl w:val="0"/>
          <w:numId w:val="8"/>
        </w:numPr>
        <w:spacing w:line="276" w:lineRule="auto"/>
        <w:ind w:left="1134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dočasná pracovná neschopnosť poistenca trvá, </w:t>
      </w:r>
    </w:p>
    <w:p w:rsidR="007C6FF2" w:rsidRPr="00CE3EB7" w:rsidRDefault="007C6FF2" w:rsidP="007C6FF2">
      <w:pPr>
        <w:pStyle w:val="Odsekzoznamu"/>
        <w:numPr>
          <w:ilvl w:val="0"/>
          <w:numId w:val="8"/>
        </w:numPr>
        <w:spacing w:line="276" w:lineRule="auto"/>
        <w:ind w:left="1134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dočasná pracovná neschopnosť poistenca, v súvislosti s ktorou uplynulo podporné obdobie, trvala alebo trvá z dôvodu sťaženého prístupu k poskytovanej zdravotnej starostlivosti v súvislosti s krízovou situáciou a</w:t>
      </w:r>
    </w:p>
    <w:p w:rsidR="007C6FF2" w:rsidRPr="00CE3EB7" w:rsidRDefault="007C6FF2" w:rsidP="007C6FF2">
      <w:pPr>
        <w:pStyle w:val="Odsekzoznamu"/>
        <w:numPr>
          <w:ilvl w:val="0"/>
          <w:numId w:val="8"/>
        </w:numPr>
        <w:spacing w:line="276" w:lineRule="auto"/>
        <w:ind w:left="1134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je predpoklad, že poistenec po ukončení dočasnej pracovnej neschopnosti nebude mať z dôvodu dlhodobo nepriaznivého zdravotného stavu pokles schopnosti vykonávať zárobkovú činnosť o viac ako 40 % v porovnaní so zdravou fyzickou osobou.</w:t>
      </w:r>
    </w:p>
    <w:p w:rsidR="007C6FF2" w:rsidRPr="00CE3EB7" w:rsidRDefault="007C6FF2" w:rsidP="007C6FF2">
      <w:pPr>
        <w:pStyle w:val="Odsekzoznamu"/>
        <w:jc w:val="both"/>
        <w:rPr>
          <w:highlight w:val="yellow"/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7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Posudkový lekár </w:t>
      </w:r>
    </w:p>
    <w:p w:rsidR="007C6FF2" w:rsidRPr="00CE3EB7" w:rsidRDefault="007C6FF2" w:rsidP="007C6FF2">
      <w:pPr>
        <w:pStyle w:val="Odsekzoznamu"/>
        <w:numPr>
          <w:ilvl w:val="0"/>
          <w:numId w:val="9"/>
        </w:numPr>
        <w:spacing w:line="276" w:lineRule="auto"/>
        <w:ind w:left="1134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posudzuje splnenie podmienok podľa odseku 1 písm. b) a c) na základe potvrdenia ošetrujúceho lekára vydaného na tlačive určenom Sociálnou poisťovňou po predchádzajúcom vykonaní kontroly posudzovania spôsobilosti na prácu,</w:t>
      </w:r>
    </w:p>
    <w:p w:rsidR="007C6FF2" w:rsidRPr="00CE3EB7" w:rsidRDefault="007C6FF2" w:rsidP="007C6FF2">
      <w:pPr>
        <w:pStyle w:val="Odsekzoznamu"/>
        <w:numPr>
          <w:ilvl w:val="0"/>
          <w:numId w:val="9"/>
        </w:numPr>
        <w:spacing w:line="276" w:lineRule="auto"/>
        <w:ind w:left="1134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určuje dĺžku predĺženia podporného obdobia, ak poistenec spĺňa podmienky podľa odseku 1 písm. b) a c).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7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Vystavenie potvrdenia podľa odseku 2 písm. a) sa považuje za zdravotný výkon na účely sociálneho poistenia podľa § 156 ods. 1 písm. f). 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7"/>
        </w:numPr>
        <w:spacing w:line="276" w:lineRule="auto"/>
        <w:jc w:val="both"/>
        <w:rPr>
          <w:bCs/>
          <w:shd w:val="clear" w:color="auto" w:fill="FFFFFF"/>
        </w:rPr>
      </w:pPr>
      <w:r w:rsidRPr="00CE3EB7">
        <w:rPr>
          <w:bCs/>
          <w:shd w:val="clear" w:color="auto" w:fill="FFFFFF"/>
        </w:rPr>
        <w:t>Podporné obdobie možno predĺžiť aj opakovane, v úhrne najdlhšie o jeden rok.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7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lastRenderedPageBreak/>
        <w:t>Na konanie o predĺžení podporného obdobia sa primerane vzťahujú ustanovenia o dávkovom konaní. O predĺžení podporného obdobia sa písomné rozhodnutie nevyhotovuje; deň oznámenia rozhodnutia o predĺžení podporného obdobia je deň výplaty prvého nemocenského v predĺženom podpornom období.</w:t>
      </w:r>
    </w:p>
    <w:p w:rsidR="007C6FF2" w:rsidRPr="00CE3EB7" w:rsidRDefault="007C6FF2" w:rsidP="007C6FF2">
      <w:pPr>
        <w:spacing w:line="276" w:lineRule="auto"/>
        <w:jc w:val="center"/>
        <w:rPr>
          <w:b/>
          <w:bCs/>
        </w:rPr>
      </w:pPr>
    </w:p>
    <w:p w:rsidR="007C6FF2" w:rsidRPr="00CE3EB7" w:rsidRDefault="007C6FF2" w:rsidP="007C6FF2">
      <w:pPr>
        <w:spacing w:line="276" w:lineRule="auto"/>
        <w:jc w:val="center"/>
      </w:pPr>
      <w:r w:rsidRPr="00CE3EB7">
        <w:rPr>
          <w:b/>
          <w:bCs/>
        </w:rPr>
        <w:t>§ 293fed</w:t>
      </w:r>
    </w:p>
    <w:p w:rsidR="007C6FF2" w:rsidRPr="00CE3EB7" w:rsidRDefault="007C6FF2" w:rsidP="007C6FF2">
      <w:pPr>
        <w:spacing w:line="276" w:lineRule="auto"/>
        <w:jc w:val="both"/>
      </w:pPr>
    </w:p>
    <w:p w:rsidR="007C6FF2" w:rsidRPr="00CE3EB7" w:rsidRDefault="007C6FF2" w:rsidP="007C6FF2">
      <w:pPr>
        <w:pStyle w:val="Odsekzoznamu"/>
        <w:numPr>
          <w:ilvl w:val="0"/>
          <w:numId w:val="10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Zamestnancovi a povinne nemocensky poistenej a povinne dôchodkovo poistenej samostatne zárobkovo činnej osobe sa prerušuje povinné nemocenské poistenie, povinné dôchodkové poistenie a povinné poistenie v nezamestnanosti odo dňa nasledujúceho po uplynutí podporného obdobia podľa § 293fec; do podporného obdobia sa nezapočítavajú predchádzajúce obdobia dočasnej pracovnej neschopnosti.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10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Samostatne zárobkovo činná osoba je povinná oznámiť príslušnej pobočke prerušenie povinného nemocenského poistenia a povinného dôchodkového poistenia z dôvodu uvedeného v odseku 1 do ôsmich dní od prerušenia; § 228 ods. 3 až 5 platí rovnako.</w:t>
      </w:r>
    </w:p>
    <w:p w:rsidR="007C6FF2" w:rsidRPr="00CE3EB7" w:rsidRDefault="007C6FF2" w:rsidP="007C6FF2">
      <w:pPr>
        <w:pStyle w:val="Odsekzoznamu"/>
        <w:ind w:left="426"/>
        <w:jc w:val="both"/>
        <w:rPr>
          <w:shd w:val="clear" w:color="auto" w:fill="FFFFFF"/>
        </w:rPr>
      </w:pPr>
    </w:p>
    <w:p w:rsidR="007C6FF2" w:rsidRPr="00CE3EB7" w:rsidRDefault="007C6FF2" w:rsidP="007C6FF2">
      <w:pPr>
        <w:spacing w:line="276" w:lineRule="auto"/>
        <w:ind w:left="360"/>
        <w:jc w:val="center"/>
        <w:rPr>
          <w:b/>
          <w:bCs/>
        </w:rPr>
      </w:pPr>
      <w:bookmarkStart w:id="1" w:name="_Hlk64448789"/>
      <w:r w:rsidRPr="00CE3EB7">
        <w:rPr>
          <w:b/>
          <w:bCs/>
        </w:rPr>
        <w:t>§ 293fee</w:t>
      </w:r>
    </w:p>
    <w:p w:rsidR="007C6FF2" w:rsidRPr="00CE3EB7" w:rsidRDefault="007C6FF2" w:rsidP="007C6FF2">
      <w:pPr>
        <w:pStyle w:val="Odsekzoznamu"/>
        <w:ind w:left="1134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11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V roku 2021 sa § 168 ods. 4 nepoužije.</w:t>
      </w:r>
    </w:p>
    <w:bookmarkEnd w:id="1"/>
    <w:p w:rsidR="007C6FF2" w:rsidRPr="00CE3EB7" w:rsidRDefault="007C6FF2" w:rsidP="007C6FF2">
      <w:pPr>
        <w:pStyle w:val="Odsekzoznamu"/>
        <w:shd w:val="clear" w:color="auto" w:fill="FFFFFF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12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Dozorná rada schvaľuje na návrh generálneho riaditeľa použitie 50 % zostatku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a) správneho fondu podľa § 293fd ods. 3 nevyčerpaného k 31. decembru 2020, </w:t>
      </w:r>
    </w:p>
    <w:p w:rsidR="007C6FF2" w:rsidRPr="00CE3EB7" w:rsidRDefault="007C6FF2" w:rsidP="007C6FF2">
      <w:pPr>
        <w:pStyle w:val="Odsekzoznamu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 xml:space="preserve">b) správneho fondu nevyčerpaného k 31. decembru 2020. </w:t>
      </w:r>
    </w:p>
    <w:p w:rsidR="007C6FF2" w:rsidRPr="00CE3EB7" w:rsidRDefault="007C6FF2" w:rsidP="007C6FF2">
      <w:pPr>
        <w:pStyle w:val="Odsekzoznamu"/>
        <w:ind w:left="1440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12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Sociálna poisťovňa prevedie do rezervného fondu solidarity do desiatich dní od schválenia účtovnej závierky Sociálnej poisťovne národnou radou</w:t>
      </w:r>
    </w:p>
    <w:p w:rsidR="007C6FF2" w:rsidRPr="00CE3EB7" w:rsidRDefault="007C6FF2" w:rsidP="007C6FF2">
      <w:pPr>
        <w:pStyle w:val="Odsekzoznamu"/>
        <w:numPr>
          <w:ilvl w:val="0"/>
          <w:numId w:val="13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50 % zostatku správneho fondu podľa § 293fd ods. 3 nevyčerpaného k 31. decembru 2020 a 50 % zostatku správneho fondu nevyčerpaného k 31. decembru 2020,</w:t>
      </w:r>
    </w:p>
    <w:p w:rsidR="007C6FF2" w:rsidRPr="00CE3EB7" w:rsidRDefault="007C6FF2" w:rsidP="007C6FF2">
      <w:pPr>
        <w:pStyle w:val="Odsekzoznamu"/>
        <w:numPr>
          <w:ilvl w:val="0"/>
          <w:numId w:val="13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zostatku správneho fondu podľa odseku 2 nevyčerpaného k 31. decembru 2021.</w:t>
      </w:r>
    </w:p>
    <w:p w:rsidR="007C6FF2" w:rsidRPr="00CE3EB7" w:rsidRDefault="007C6FF2" w:rsidP="007C6FF2">
      <w:pPr>
        <w:pStyle w:val="Odsekzoznamu"/>
        <w:ind w:left="1440"/>
        <w:jc w:val="both"/>
        <w:rPr>
          <w:shd w:val="clear" w:color="auto" w:fill="FFFFFF"/>
        </w:rPr>
      </w:pPr>
    </w:p>
    <w:p w:rsidR="007C6FF2" w:rsidRPr="00CE3EB7" w:rsidRDefault="007C6FF2" w:rsidP="007C6FF2">
      <w:pPr>
        <w:pStyle w:val="Odsekzoznamu"/>
        <w:numPr>
          <w:ilvl w:val="0"/>
          <w:numId w:val="12"/>
        </w:numPr>
        <w:spacing w:line="276" w:lineRule="auto"/>
        <w:jc w:val="both"/>
        <w:rPr>
          <w:shd w:val="clear" w:color="auto" w:fill="FFFFFF"/>
        </w:rPr>
      </w:pPr>
      <w:r w:rsidRPr="00CE3EB7">
        <w:rPr>
          <w:shd w:val="clear" w:color="auto" w:fill="FFFFFF"/>
        </w:rPr>
        <w:t>Ustanovenie § 293fd ods. 2 a 3 sa od 1. mája 2021 nepoužije.“.“.</w:t>
      </w:r>
    </w:p>
    <w:p w:rsidR="007C6FF2" w:rsidRPr="00CE3EB7" w:rsidRDefault="007C6FF2" w:rsidP="007C6FF2">
      <w:pPr>
        <w:spacing w:line="276" w:lineRule="auto"/>
        <w:jc w:val="both"/>
      </w:pPr>
    </w:p>
    <w:p w:rsidR="007C6FF2" w:rsidRPr="00CE3EB7" w:rsidRDefault="007C6FF2" w:rsidP="007C6FF2">
      <w:pPr>
        <w:spacing w:line="276" w:lineRule="auto"/>
        <w:jc w:val="both"/>
      </w:pPr>
      <w:r w:rsidRPr="00CE3EB7">
        <w:t>Nasledujúci bod sa primerane preznačí.</w:t>
      </w:r>
    </w:p>
    <w:p w:rsidR="007C6FF2" w:rsidRPr="00CE3EB7" w:rsidRDefault="007C6FF2" w:rsidP="007C6FF2">
      <w:pPr>
        <w:ind w:left="3540"/>
        <w:contextualSpacing/>
        <w:jc w:val="both"/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  <w:u w:val="single"/>
        </w:rPr>
      </w:pPr>
      <w:r w:rsidRPr="00CE3EB7">
        <w:rPr>
          <w:rFonts w:eastAsia="Calibri"/>
          <w:u w:val="single"/>
        </w:rPr>
        <w:t>K § 293fec</w:t>
      </w:r>
    </w:p>
    <w:p w:rsidR="007C6FF2" w:rsidRPr="00CE3EB7" w:rsidRDefault="007C6FF2" w:rsidP="005B3B51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V súvislosti s pretrvávajúcou pandémiou ochorenia COVID-19 aj naďalej trvá krízová situácia. Vzhľadom na extrémne zaťaženie zdravotníckych zariadení a zdravotníckych pracovníkov, ako aj  vysoké epidemiologické riziko spojené s poskytovaním zdravotnej starostlivosti je pacientom často poskytovaná iba neodkladná zdravotná starostlivosť. To v praxi znamená, že často dochádza k odkladaniu zdravotných výkonov (napr. plánované operácie, rehabilitácie), v dôsledku čoho sa predlžuje aj obdobie dočasnej pracovnej neschopnosti. Vzhľadom na uvedené sa navrhuje, za predpokladu splnenia zákonom stanovených </w:t>
      </w:r>
      <w:r w:rsidRPr="00CE3EB7">
        <w:rPr>
          <w:rFonts w:eastAsia="Calibri"/>
        </w:rPr>
        <w:lastRenderedPageBreak/>
        <w:t>podmienok, predĺženie podporného obdobia na čerpanie nemocenského, v prípadoch kedy podporné obdobie uplynulo počas trvania krízovej situácie (a to aj pred účinnosťou navrhovanej právnej úpravy, avšak v takom prípade sa podporné obdobie predlžuje až odo dňa účinnosti navrhovanej právnej úpravy), resp. v lehote šiestich mesiacov od jej skončenia. Navrhujú sa tri podmienky predĺženia podporného obdobia, ktoré musia byť splnené súčasne.</w:t>
      </w:r>
    </w:p>
    <w:p w:rsidR="007C6FF2" w:rsidRPr="00CE3EB7" w:rsidRDefault="007C6FF2" w:rsidP="007C6FF2">
      <w:pPr>
        <w:pStyle w:val="Odsekzoznamu"/>
        <w:numPr>
          <w:ilvl w:val="1"/>
          <w:numId w:val="11"/>
        </w:numPr>
        <w:spacing w:line="276" w:lineRule="auto"/>
        <w:ind w:left="2128" w:firstLine="425"/>
        <w:jc w:val="both"/>
        <w:rPr>
          <w:rFonts w:eastAsia="Calibri"/>
        </w:rPr>
      </w:pPr>
      <w:r w:rsidRPr="00CE3EB7">
        <w:rPr>
          <w:rFonts w:eastAsia="Calibri"/>
        </w:rPr>
        <w:t>Trvanie dočasnej pracovnej neschopnosti ako základného predpokladu trvania nároku na nemocenské. Nemusí však ísť o dočasnú pracovnú neschopnosť, v súvislosti s ktorou došlo z dôvodu odkladu zdravotných úkonov k predĺženiu dočasnej pracovnej neschopnosti a teda aj k predlžovaniu plynutia podporného obdobia. Môže ísť aj o ďalšiu, následnú dočasnú pracovnú neschopnosť, ktorá nasleduje po dočasnej pracovnej neschopnosti, ktorá bola v dôsledku sťaženého prístupu k poskytovaniu zdravotnej starostlivosti v súvislosti s krízovou situáciou predlžovaná s následkom predĺženia plynutia podporného obdobia, ktoré by inak mohlo byť využité pri následnej dočasnej pracovnej neschopnosti.</w:t>
      </w:r>
    </w:p>
    <w:p w:rsidR="007C6FF2" w:rsidRPr="00CE3EB7" w:rsidRDefault="007C6FF2" w:rsidP="007C6FF2">
      <w:pPr>
        <w:pStyle w:val="Odsekzoznamu"/>
        <w:numPr>
          <w:ilvl w:val="1"/>
          <w:numId w:val="11"/>
        </w:numPr>
        <w:spacing w:line="276" w:lineRule="auto"/>
        <w:ind w:left="2128" w:firstLine="425"/>
        <w:jc w:val="both"/>
        <w:rPr>
          <w:rFonts w:eastAsia="Calibri"/>
        </w:rPr>
      </w:pPr>
      <w:r w:rsidRPr="00CE3EB7">
        <w:rPr>
          <w:rFonts w:eastAsia="Calibri"/>
        </w:rPr>
        <w:t xml:space="preserve">Podporné obdobie uplynulo v súvislosti s dočasnou pracovnou neschopnosťou (aktuálnou alebo predchádzajúcou), ktorej trvanie sa predlžovalo z dôvodu krízovej situácie, </w:t>
      </w:r>
      <w:proofErr w:type="spellStart"/>
      <w:r w:rsidRPr="00CE3EB7">
        <w:rPr>
          <w:rFonts w:eastAsia="Calibri"/>
        </w:rPr>
        <w:t>t.j</w:t>
      </w:r>
      <w:proofErr w:type="spellEnd"/>
      <w:r w:rsidRPr="00CE3EB7">
        <w:rPr>
          <w:rFonts w:eastAsia="Calibri"/>
        </w:rPr>
        <w:t xml:space="preserve">. z dôvodu sťaženého prístupu k zdravotnej starostlivosti. Nárok na predĺženie teda vzniká, za predpokladu splnenia ostatných podmienok, aj v prípade, ak podporné obdobie uplynie až počas dočasnej pracovnej neschopnosti, na ktorej dĺžku nemá krízová situácia vplyv (napr. dočasná pracovná neschopnosť z dôvodu riadne ošetrenej zlomeniny nohy), ak dĺžka predchádzajúcej dočasnej pracovnej neschopnosti a teda aj dĺžka plynutia podporného </w:t>
      </w:r>
      <w:r w:rsidR="000F63D0">
        <w:rPr>
          <w:rFonts w:eastAsia="Calibri"/>
        </w:rPr>
        <w:t xml:space="preserve">obdobia </w:t>
      </w:r>
      <w:r w:rsidRPr="00CE3EB7">
        <w:rPr>
          <w:rFonts w:eastAsia="Calibri"/>
        </w:rPr>
        <w:t>bola negatívne ovplyvnená sťaženým prístupom k poskytovanej zdravotnej starostlivosti v súvislosti s krízovou situáciou.</w:t>
      </w:r>
    </w:p>
    <w:p w:rsidR="007C6FF2" w:rsidRPr="00CE3EB7" w:rsidRDefault="007C6FF2" w:rsidP="007C6FF2">
      <w:pPr>
        <w:pStyle w:val="Odsekzoznamu"/>
        <w:numPr>
          <w:ilvl w:val="1"/>
          <w:numId w:val="11"/>
        </w:numPr>
        <w:spacing w:line="276" w:lineRule="auto"/>
        <w:ind w:left="2128" w:firstLine="425"/>
        <w:jc w:val="both"/>
        <w:rPr>
          <w:rFonts w:eastAsia="Calibri"/>
        </w:rPr>
      </w:pPr>
      <w:r w:rsidRPr="00CE3EB7">
        <w:rPr>
          <w:rFonts w:eastAsia="Calibri"/>
        </w:rPr>
        <w:t>Je predpoklad, že poistenec po ukončení dočasnej pracovnej neschopnosti nebude mať z dôvodu dlhodobo nepriaznivého zdravotného stavu pokles schopnosti vykonávať zárobkovú činnosť o viac ako 40 % v porovnaní so zdravou fyzickou osobou, na základe čoho by mu za predpokladu splnenia ostatných zákonných podmienok mohol vzniknúť nárok invalidný dôchodok.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Navrhuje sa, aby Sociálna poisťovňa predĺžila podporné </w:t>
      </w:r>
      <w:bookmarkStart w:id="2" w:name="_GoBack"/>
      <w:r w:rsidRPr="00CE3EB7">
        <w:rPr>
          <w:rFonts w:eastAsia="Calibri"/>
        </w:rPr>
        <w:t>obdo</w:t>
      </w:r>
      <w:bookmarkEnd w:id="2"/>
      <w:r w:rsidRPr="00CE3EB7">
        <w:rPr>
          <w:rFonts w:eastAsia="Calibri"/>
        </w:rPr>
        <w:t>bie na základe písomnej žiadosti na tlačive ňou určenom. K predĺženiu podporného obdobia teda nedôjde automaticky z úradnej povinnosti. Uvedené sa navrhuje z dôvodu, že Sociálna poisťovňa nemá po uplynutí podporného obdobia vždy v reálnom čase prístup k informáciám o tom, či dočasná pracovná neschopnosť aj naďalej trvá (napr. ak lekár z dôvodu aktuálnej pracovnej vyťaženosti nezaslal informáciu o ukončení dočasnej pracovnej neschopnosti).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Navrhuje sa, aby splnenie podmienok podľa písm. b) a c) posudzoval posudkový lekár Sociálnej poisťovne na základe potvrdenia ošetrujúceho lekára vydanom na tlačive určenom Sociálnou poisťovňou (navrhuje sa, aby sa </w:t>
      </w:r>
      <w:r w:rsidRPr="00CE3EB7">
        <w:rPr>
          <w:shd w:val="clear" w:color="auto" w:fill="FFFFFF"/>
        </w:rPr>
        <w:t>vystavenie takéhoto potvrdenia považovalo za zdravotný výkon na účely sociálneho poistenia)</w:t>
      </w:r>
      <w:r w:rsidRPr="00CE3EB7">
        <w:rPr>
          <w:rFonts w:eastAsia="Calibri"/>
        </w:rPr>
        <w:t xml:space="preserve"> po predchádzajúcom vykonaní kontroly posudzovania spôsobilosti na prácu. Zároveň sa navrhuje, aby posudkový lekár určoval aj dĺžku predĺženia podporného obdobia, pričom sa navrhuje, aby podporné obdobie bolo možné predĺžiť aj opakovane, v úhrne najdlhšie o jeden rok. Uvedené sa navrhuje z dôvodu, že predmetné podmienky, ako odhad doby predĺženia dočasnej pracovnej neschopnosti, sú medicínskymi otázkami.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>Navrhuje sa, aby sa na konanie o predĺžení podporného obdobia primerane vzťahovali ustanovenia o dávkovom konaní. V záujme zníženia administratívnej záťaže sa navrhuje, aby sa o predĺžení podporného obdobia písomné rozhodnutie nevyhotovovalo, pričom za deň oznámenia rozhodnutia o predĺžení podporného obdobia sa navrhuje ustanoviť deň výplaty prvého nemocenského v predĺženom podpornom období.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  <w:u w:val="single"/>
        </w:rPr>
      </w:pPr>
    </w:p>
    <w:p w:rsidR="007C6FF2" w:rsidRPr="00CE3EB7" w:rsidRDefault="007C6FF2" w:rsidP="007C6FF2">
      <w:pPr>
        <w:spacing w:line="276" w:lineRule="auto"/>
        <w:ind w:left="2122"/>
        <w:jc w:val="both"/>
        <w:rPr>
          <w:rFonts w:eastAsia="Calibri"/>
        </w:rPr>
      </w:pPr>
      <w:r w:rsidRPr="00CE3EB7">
        <w:rPr>
          <w:rFonts w:eastAsia="Calibri"/>
        </w:rPr>
        <w:t xml:space="preserve">Na základe údajov Sociálnej poisťovne predpokladáme, že predĺženie podporného obdobia na čerpanie dávky nemocenské sa dotkne priemerného mesačného počtu cca 3 400 poistencov v roku 2021 a v roku 2022 v mesiacoch január až máj na úrovni cca 1 800 poistencov. Uvedená kvantifikácia vychádza z predpokladu, že krízová situácia bude ukončená k 31. augustu 2021. Výdavky na vyplatenie nemocenského z uvedeného dôvodu odhadujeme v roku 2021 na úrovni cca 8,6 mil. eur a v roku 2022 na úrovni cca 3,5 mil. eur. 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  <w:u w:val="single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  <w:u w:val="single"/>
        </w:rPr>
      </w:pPr>
      <w:r w:rsidRPr="00CE3EB7">
        <w:rPr>
          <w:rFonts w:eastAsia="Calibri"/>
          <w:u w:val="single"/>
        </w:rPr>
        <w:t>K § 293fed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Z dôvodu predĺženia podporného obdobia na písomnú žiadosť zamestnanca alebo povinne nemocensky poistenej a povinne dôchodkovo poistenej samostatne zárobkovo činnej osoby sa navrhuje, aby sa uvedeným poistencom prerušovalo ich povinné nemocenské poistenie, povinné dôchodkové  poistenie a povinné poistenie v nezamestnanosti až po uplynutí predĺženého podporného obdobia, a nie po uplynutí 52 týždňov trvania dočasnej pracovnej neschopnosti. Do tohto predĺženého podporného obdobia sa nezapočítavajú predchádzajúce obdobia dočasnej pracovnej neschopnosti. 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Pre povinne nemocensky poistenú a povinne dôchodkovo poistenú samostatne zárobkovo činnú osobu sa navrhuje v súvislosti s predĺžením podporného obdobia ustanoviť rovnakú povinnosť ako je v súčasnosti </w:t>
      </w:r>
      <w:r w:rsidRPr="00CE3EB7">
        <w:rPr>
          <w:rFonts w:eastAsia="Calibri"/>
        </w:rPr>
        <w:lastRenderedPageBreak/>
        <w:t xml:space="preserve">ustanovená v § 228, a to oznámiť Sociálnej poisťovni prerušenie jej povinného nemocenského poistenia a povinného dôchodkového poistenia až po uplynutí tohto podporného obdobia, a nie po uplynutí 52 týždňov trvania dočasnej pracovnej neschopnosti, a to do ôsmich dní od prerušenia poistenia. 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  <w:u w:val="single"/>
        </w:rPr>
      </w:pPr>
      <w:r w:rsidRPr="00CE3EB7">
        <w:rPr>
          <w:rFonts w:eastAsia="Calibri"/>
          <w:u w:val="single"/>
        </w:rPr>
        <w:t>K § 293fee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Navrhuje sa, aby sa v prípade, že bude naďalej pretrvávať krízová situácia spôsobená pandémiou </w:t>
      </w:r>
      <w:proofErr w:type="spellStart"/>
      <w:r w:rsidRPr="00CE3EB7">
        <w:rPr>
          <w:rFonts w:eastAsia="Calibri"/>
        </w:rPr>
        <w:t>koronavírusu</w:t>
      </w:r>
      <w:proofErr w:type="spellEnd"/>
      <w:r w:rsidRPr="00CE3EB7">
        <w:rPr>
          <w:rFonts w:eastAsia="Calibri"/>
        </w:rPr>
        <w:t xml:space="preserve"> COVID-19, v dôsledku ktorej sa zníži výber poistného na sociálne poistenie, ponechala v správnom fonde rezerva v podobe 50 % zostatkov správneho fondu k 31. decembru 2019 a k 31. decembru 2020 nevyčerpaných k 31. decembru 2020. Z dôvodu transparentnosti použitia týchto finančných prostriedkov sa zároveň navrhuje, aby ich použitie schvaľovala Dozorná rada Sociálnej poisťovne.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 xml:space="preserve">Návrh sa predkladá v súvislosti so zabezpečením dostatočných disponibilných zdrojov v správnom fonde Sociálnej poisťovne v roku 2021 na zabezpečenie činnosti orgánov Sociálnej poisťovne a jej organizačných zložiek pri vykonávaní sociálneho poistenia, starobného dôchodkového sporenia v rozsahu upravenom týmto zákonom, výdavkov súvisiacich s plnením funkcie prístupového bodu podľa § 120 ods. 5 a výdavkov uvedených v § 168 ods. 3 zákona o sociálnom poistení. </w:t>
      </w: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</w:p>
    <w:p w:rsidR="007C6FF2" w:rsidRPr="00CE3EB7" w:rsidRDefault="007C6FF2" w:rsidP="007C6FF2">
      <w:pPr>
        <w:spacing w:line="276" w:lineRule="auto"/>
        <w:ind w:left="2124"/>
        <w:contextualSpacing/>
        <w:jc w:val="both"/>
        <w:rPr>
          <w:rFonts w:eastAsia="Calibri"/>
        </w:rPr>
      </w:pPr>
      <w:r w:rsidRPr="00CE3EB7">
        <w:rPr>
          <w:rFonts w:eastAsia="Calibri"/>
        </w:rPr>
        <w:t>Zároveň sa navrhuje, aby Sociálna poisťovňa previedla 50 % zostatkov správneho fondu k 31. decembru 2019 a k 31. decembru 2020 nevyčerpaných k 31. decembru 2020 do desiatich dní od schválenia účtovnej závierky Sociálnej poisťovne za kalendárny rok 2020 Národnou radou Slovenskej republiky do rezervného fondu solidarity.</w:t>
      </w:r>
    </w:p>
    <w:p w:rsidR="007C6FF2" w:rsidRDefault="007C6FF2" w:rsidP="007C6FF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sectPr w:rsidR="007C6FF2" w:rsidSect="00560A3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00" w:rsidRDefault="00FD6500">
      <w:r>
        <w:separator/>
      </w:r>
    </w:p>
  </w:endnote>
  <w:endnote w:type="continuationSeparator" w:id="0">
    <w:p w:rsidR="00FD6500" w:rsidRDefault="00FD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560A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3D0">
          <w:rPr>
            <w:noProof/>
          </w:rPr>
          <w:t>7</w:t>
        </w:r>
        <w:r>
          <w:fldChar w:fldCharType="end"/>
        </w:r>
      </w:p>
    </w:sdtContent>
  </w:sdt>
  <w:p w:rsidR="00D80506" w:rsidRDefault="000F63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00" w:rsidRDefault="00FD6500">
      <w:r>
        <w:separator/>
      </w:r>
    </w:p>
  </w:footnote>
  <w:footnote w:type="continuationSeparator" w:id="0">
    <w:p w:rsidR="00FD6500" w:rsidRDefault="00FD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E6B"/>
    <w:multiLevelType w:val="hybridMultilevel"/>
    <w:tmpl w:val="AF04B0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64BB2"/>
    <w:multiLevelType w:val="hybridMultilevel"/>
    <w:tmpl w:val="63E84E7E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0FCF"/>
    <w:multiLevelType w:val="hybridMultilevel"/>
    <w:tmpl w:val="3B22E3CE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26EB"/>
    <w:multiLevelType w:val="hybridMultilevel"/>
    <w:tmpl w:val="98B252E6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A220AC"/>
    <w:multiLevelType w:val="hybridMultilevel"/>
    <w:tmpl w:val="601EC25C"/>
    <w:lvl w:ilvl="0" w:tplc="3B4680BC">
      <w:start w:val="2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546"/>
    <w:multiLevelType w:val="hybridMultilevel"/>
    <w:tmpl w:val="AF0C1214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DA5271"/>
    <w:multiLevelType w:val="hybridMultilevel"/>
    <w:tmpl w:val="EA4AC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3E09"/>
    <w:multiLevelType w:val="hybridMultilevel"/>
    <w:tmpl w:val="20222D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9" w15:restartNumberingAfterBreak="0">
    <w:nsid w:val="703A2C2F"/>
    <w:multiLevelType w:val="hybridMultilevel"/>
    <w:tmpl w:val="A5D091A4"/>
    <w:lvl w:ilvl="0" w:tplc="B1AC99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A23A67"/>
    <w:multiLevelType w:val="hybridMultilevel"/>
    <w:tmpl w:val="93941F3E"/>
    <w:lvl w:ilvl="0" w:tplc="E932DB9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34F8"/>
    <w:multiLevelType w:val="hybridMultilevel"/>
    <w:tmpl w:val="3B22E3CE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34"/>
    <w:rsid w:val="000A05AF"/>
    <w:rsid w:val="000F63D0"/>
    <w:rsid w:val="001F164E"/>
    <w:rsid w:val="002758A9"/>
    <w:rsid w:val="002B5B4D"/>
    <w:rsid w:val="00536377"/>
    <w:rsid w:val="0055703D"/>
    <w:rsid w:val="00560A34"/>
    <w:rsid w:val="005B3B51"/>
    <w:rsid w:val="006022C7"/>
    <w:rsid w:val="00627DB4"/>
    <w:rsid w:val="00673FC2"/>
    <w:rsid w:val="007A56FB"/>
    <w:rsid w:val="007B6755"/>
    <w:rsid w:val="007C6FF2"/>
    <w:rsid w:val="008563A0"/>
    <w:rsid w:val="0085676C"/>
    <w:rsid w:val="008617A9"/>
    <w:rsid w:val="00892EB7"/>
    <w:rsid w:val="00985BFD"/>
    <w:rsid w:val="00997272"/>
    <w:rsid w:val="00A05586"/>
    <w:rsid w:val="00A74862"/>
    <w:rsid w:val="00C61694"/>
    <w:rsid w:val="00CC058A"/>
    <w:rsid w:val="00EA7EBA"/>
    <w:rsid w:val="00F30D5A"/>
    <w:rsid w:val="00FD1C1A"/>
    <w:rsid w:val="00FD4787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9F92"/>
  <w15:chartTrackingRefBased/>
  <w15:docId w15:val="{6FB8AA75-97B9-4AA7-9F06-48203215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Odsek 1."/>
    <w:basedOn w:val="Normlny"/>
    <w:link w:val="OdsekzoznamuChar"/>
    <w:uiPriority w:val="34"/>
    <w:qFormat/>
    <w:rsid w:val="00560A3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0A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16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6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2021-03-12T07:17:00Z</cp:lastPrinted>
  <dcterms:created xsi:type="dcterms:W3CDTF">2021-01-08T11:20:00Z</dcterms:created>
  <dcterms:modified xsi:type="dcterms:W3CDTF">2021-03-15T14:07:00Z</dcterms:modified>
</cp:coreProperties>
</file>