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340C1C">
        <w:rPr>
          <w:sz w:val="22"/>
          <w:szCs w:val="22"/>
        </w:rPr>
        <w:t>5</w:t>
      </w:r>
      <w:r w:rsidR="002967A5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BE48F6">
        <w:t>4</w:t>
      </w:r>
      <w:r w:rsidR="002967A5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A1DD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A1DD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251C">
        <w:rPr>
          <w:rFonts w:cs="Arial"/>
          <w:szCs w:val="22"/>
        </w:rPr>
        <w:t>na vydanie zákona, ktorým sa</w:t>
      </w:r>
      <w:r w:rsidR="002A2F02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>dopĺňa</w:t>
      </w:r>
      <w:r w:rsidR="001D251C">
        <w:rPr>
          <w:rFonts w:cs="Arial"/>
          <w:szCs w:val="22"/>
        </w:rPr>
        <w:t xml:space="preserve"> zákon</w:t>
      </w:r>
      <w:r w:rsidR="00056882">
        <w:rPr>
          <w:rFonts w:cs="Arial"/>
          <w:szCs w:val="22"/>
        </w:rPr>
        <w:t xml:space="preserve"> Slovenskej národnej rady</w:t>
      </w:r>
      <w:r w:rsidR="001D251C">
        <w:rPr>
          <w:rFonts w:cs="Arial"/>
          <w:szCs w:val="22"/>
        </w:rPr>
        <w:t xml:space="preserve"> </w:t>
      </w:r>
      <w:r w:rsidR="00340C1C">
        <w:rPr>
          <w:rFonts w:cs="Arial"/>
          <w:szCs w:val="22"/>
        </w:rPr>
        <w:t xml:space="preserve">č. </w:t>
      </w:r>
      <w:r w:rsidR="002967A5">
        <w:rPr>
          <w:rFonts w:cs="Arial"/>
          <w:szCs w:val="22"/>
        </w:rPr>
        <w:t xml:space="preserve">377/1990 Zb. o hlavnom meste Slovenskej republiky Bratislave v znení neskorších predpisov a ktorým sa dopĺňa zákon </w:t>
      </w:r>
      <w:r w:rsidR="00056882">
        <w:rPr>
          <w:rFonts w:cs="Arial"/>
          <w:szCs w:val="22"/>
        </w:rPr>
        <w:br/>
      </w:r>
      <w:r w:rsidR="002967A5">
        <w:rPr>
          <w:rFonts w:cs="Arial"/>
          <w:szCs w:val="22"/>
        </w:rPr>
        <w:t>č. 434/2010 Z. z. o poskytovaní dotácií v pôsobnosti Ministerstva kultúry Slovenskej republiky v znení neskorších predpisov</w:t>
      </w:r>
      <w:r w:rsidR="002A2F0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340C1C">
        <w:rPr>
          <w:rFonts w:cs="Arial"/>
          <w:szCs w:val="22"/>
        </w:rPr>
        <w:t>5</w:t>
      </w:r>
      <w:r w:rsidR="002967A5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340C1C">
        <w:rPr>
          <w:rFonts w:cs="Arial"/>
          <w:szCs w:val="22"/>
        </w:rPr>
        <w:t>6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5410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5410E">
        <w:rPr>
          <w:rFonts w:ascii="Arial" w:hAnsi="Arial" w:cs="Arial"/>
          <w:sz w:val="22"/>
          <w:szCs w:val="22"/>
        </w:rPr>
        <w:t>financie a rozpočet</w:t>
      </w:r>
    </w:p>
    <w:p w:rsidR="00D5410E" w:rsidRDefault="00D5410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D5410E" w:rsidRDefault="00D5410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  <w:r>
        <w:rPr>
          <w:rFonts w:ascii="Arial" w:hAnsi="Arial" w:cs="Arial"/>
          <w:sz w:val="22"/>
          <w:szCs w:val="22"/>
        </w:rPr>
        <w:tab/>
      </w:r>
    </w:p>
    <w:p w:rsidR="00E66789" w:rsidRPr="00E66789" w:rsidRDefault="00D5410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5410E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56882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40C1C"/>
    <w:rsid w:val="00345D4D"/>
    <w:rsid w:val="00351461"/>
    <w:rsid w:val="00370627"/>
    <w:rsid w:val="00383D18"/>
    <w:rsid w:val="00407886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01D5B"/>
    <w:rsid w:val="00992885"/>
    <w:rsid w:val="00AA3DED"/>
    <w:rsid w:val="00AB4082"/>
    <w:rsid w:val="00B1506F"/>
    <w:rsid w:val="00B20ACA"/>
    <w:rsid w:val="00B8251F"/>
    <w:rsid w:val="00BA3744"/>
    <w:rsid w:val="00BE48F6"/>
    <w:rsid w:val="00BE56B2"/>
    <w:rsid w:val="00C11306"/>
    <w:rsid w:val="00C649B2"/>
    <w:rsid w:val="00C852DA"/>
    <w:rsid w:val="00C87421"/>
    <w:rsid w:val="00C90136"/>
    <w:rsid w:val="00D5410E"/>
    <w:rsid w:val="00D5482F"/>
    <w:rsid w:val="00D952E1"/>
    <w:rsid w:val="00DA0846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4DC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FC78-F83B-43BB-A790-832C65CD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2021-03-01T10:56:00Z</cp:lastPrinted>
  <dcterms:created xsi:type="dcterms:W3CDTF">2021-03-01T06:12:00Z</dcterms:created>
  <dcterms:modified xsi:type="dcterms:W3CDTF">2021-03-01T10:57:00Z</dcterms:modified>
</cp:coreProperties>
</file>