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18EE" w:rsidRPr="00223E53" w:rsidP="00223E53">
      <w:pPr>
        <w:pStyle w:val="NormalWeb"/>
        <w:spacing w:before="120" w:beforeAutospacing="0" w:after="0" w:afterAutospacing="0" w:line="276" w:lineRule="auto"/>
        <w:jc w:val="center"/>
        <w:rPr>
          <w:rFonts w:ascii="Book Antiqua" w:hAnsi="Book Antiqua"/>
          <w:b/>
          <w:bCs/>
          <w:caps/>
          <w:spacing w:val="30"/>
          <w:sz w:val="22"/>
          <w:szCs w:val="22"/>
        </w:rPr>
      </w:pPr>
      <w:r w:rsidR="00223E53">
        <w:rPr>
          <w:rFonts w:ascii="Book Antiqua" w:hAnsi="Book Antiqua"/>
          <w:b/>
          <w:bCs/>
          <w:caps/>
          <w:spacing w:val="30"/>
          <w:sz w:val="22"/>
          <w:szCs w:val="22"/>
        </w:rPr>
        <w:t>Dôvodová správa</w:t>
      </w:r>
    </w:p>
    <w:p w:rsidR="001B1849" w:rsidRPr="00223E53" w:rsidP="00C918EE">
      <w:pPr>
        <w:pStyle w:val="NormalWeb"/>
        <w:spacing w:before="120" w:beforeAutospacing="0" w:after="0" w:afterAutospacing="0" w:line="276" w:lineRule="auto"/>
        <w:rPr>
          <w:rFonts w:ascii="Book Antiqua" w:hAnsi="Book Antiqua"/>
          <w:b/>
          <w:sz w:val="22"/>
          <w:szCs w:val="22"/>
        </w:rPr>
      </w:pPr>
      <w:r w:rsidRPr="00223E53">
        <w:rPr>
          <w:rFonts w:ascii="Book Antiqua" w:hAnsi="Book Antiqua"/>
          <w:b/>
          <w:sz w:val="22"/>
          <w:szCs w:val="22"/>
        </w:rPr>
        <w:t>A. Všeobecná časť</w:t>
      </w:r>
    </w:p>
    <w:p w:rsidR="001B1849" w:rsidRPr="00223E53" w:rsidP="00EF19E6">
      <w:pPr>
        <w:pStyle w:val="NormalWeb"/>
        <w:spacing w:before="120" w:beforeAutospacing="0" w:after="0" w:afterAutospacing="0" w:line="276" w:lineRule="auto"/>
        <w:ind w:firstLine="708"/>
        <w:jc w:val="both"/>
        <w:rPr>
          <w:rFonts w:ascii="Book Antiqua" w:hAnsi="Book Antiqua"/>
          <w:sz w:val="22"/>
          <w:szCs w:val="22"/>
        </w:rPr>
      </w:pPr>
      <w:r w:rsidRPr="00223E53">
        <w:rPr>
          <w:rFonts w:ascii="Book Antiqua" w:hAnsi="Book Antiqua"/>
          <w:sz w:val="22"/>
          <w:szCs w:val="22"/>
        </w:rPr>
        <w:t xml:space="preserve">Návrh zákona, </w:t>
      </w:r>
      <w:r w:rsidRPr="00223E53" w:rsidR="005571D2">
        <w:rPr>
          <w:rFonts w:ascii="Book Antiqua" w:hAnsi="Book Antiqua"/>
          <w:color w:val="000000"/>
          <w:sz w:val="22"/>
          <w:szCs w:val="22"/>
        </w:rPr>
        <w:t xml:space="preserve">ktorým sa mení a dopĺňa zákon Národnej rady Slovenskej republiky  č. 350/1996 Z. z. </w:t>
      </w:r>
      <w:r w:rsidRPr="00223E53" w:rsidR="005571D2">
        <w:rPr>
          <w:rFonts w:ascii="Book Antiqua" w:hAnsi="Book Antiqua"/>
          <w:bCs/>
          <w:color w:val="000000"/>
          <w:sz w:val="22"/>
          <w:szCs w:val="22"/>
        </w:rPr>
        <w:t xml:space="preserve">o rokovacom poriadku Národnej rady Slovenskej republiky </w:t>
      </w:r>
      <w:r w:rsidRPr="00223E53" w:rsidR="005571D2">
        <w:rPr>
          <w:rFonts w:ascii="Book Antiqua" w:hAnsi="Book Antiqua"/>
          <w:color w:val="000000"/>
          <w:sz w:val="22"/>
          <w:szCs w:val="22"/>
        </w:rPr>
        <w:t>v znení neskorších predpisov</w:t>
      </w:r>
      <w:r w:rsidRPr="00223E53" w:rsidR="00C926F5">
        <w:rPr>
          <w:rFonts w:ascii="Book Antiqua" w:hAnsi="Book Antiqua"/>
          <w:sz w:val="22"/>
          <w:szCs w:val="22"/>
        </w:rPr>
        <w:t xml:space="preserve"> </w:t>
      </w:r>
      <w:r w:rsidRPr="00223E53">
        <w:rPr>
          <w:rFonts w:ascii="Book Antiqua" w:hAnsi="Book Antiqua"/>
          <w:sz w:val="22"/>
          <w:szCs w:val="22"/>
        </w:rPr>
        <w:t>(ďalej</w:t>
      </w:r>
      <w:r w:rsidRPr="00223E53" w:rsidR="005571D2">
        <w:rPr>
          <w:rFonts w:ascii="Book Antiqua" w:hAnsi="Book Antiqua"/>
          <w:sz w:val="22"/>
          <w:szCs w:val="22"/>
        </w:rPr>
        <w:t xml:space="preserve"> len „návrh zákona“) predkladá</w:t>
      </w:r>
      <w:r w:rsidRPr="00223E53" w:rsidR="00696780">
        <w:rPr>
          <w:rFonts w:ascii="Book Antiqua" w:hAnsi="Book Antiqua"/>
          <w:sz w:val="22"/>
          <w:szCs w:val="22"/>
        </w:rPr>
        <w:t xml:space="preserve"> do</w:t>
      </w:r>
      <w:r w:rsidRPr="00223E53" w:rsidR="00C926F5">
        <w:rPr>
          <w:rFonts w:ascii="Book Antiqua" w:hAnsi="Book Antiqua"/>
          <w:sz w:val="22"/>
          <w:szCs w:val="22"/>
        </w:rPr>
        <w:t xml:space="preserve"> legislatívneho procesu</w:t>
      </w:r>
      <w:r w:rsidRPr="00223E53" w:rsidR="00B309F2">
        <w:rPr>
          <w:rFonts w:ascii="Book Antiqua" w:hAnsi="Book Antiqua"/>
          <w:sz w:val="22"/>
          <w:szCs w:val="22"/>
        </w:rPr>
        <w:t xml:space="preserve"> </w:t>
      </w:r>
      <w:r w:rsidRPr="00223E53" w:rsidR="005571D2">
        <w:rPr>
          <w:rFonts w:ascii="Book Antiqua" w:hAnsi="Book Antiqua"/>
          <w:sz w:val="22"/>
          <w:szCs w:val="22"/>
        </w:rPr>
        <w:t>skupina poslancov</w:t>
      </w:r>
      <w:r w:rsidRPr="00223E53" w:rsidR="00C926F5">
        <w:rPr>
          <w:rFonts w:ascii="Book Antiqua" w:hAnsi="Book Antiqua"/>
          <w:sz w:val="22"/>
          <w:szCs w:val="22"/>
        </w:rPr>
        <w:t xml:space="preserve"> </w:t>
      </w:r>
      <w:r w:rsidRPr="00223E53">
        <w:rPr>
          <w:rFonts w:ascii="Book Antiqua" w:hAnsi="Book Antiqua"/>
          <w:sz w:val="22"/>
          <w:szCs w:val="22"/>
        </w:rPr>
        <w:t>Národnej rad</w:t>
      </w:r>
      <w:r w:rsidRPr="00223E53" w:rsidR="005F0314">
        <w:rPr>
          <w:rFonts w:ascii="Book Antiqua" w:hAnsi="Book Antiqua"/>
          <w:sz w:val="22"/>
          <w:szCs w:val="22"/>
        </w:rPr>
        <w:t>y Slovenskej republiky</w:t>
      </w:r>
      <w:r w:rsidRPr="00223E53" w:rsidR="006365E5">
        <w:rPr>
          <w:rFonts w:ascii="Book Antiqua" w:hAnsi="Book Antiqua"/>
          <w:sz w:val="22"/>
          <w:szCs w:val="22"/>
        </w:rPr>
        <w:t>.</w:t>
      </w:r>
    </w:p>
    <w:p w:rsidR="006F6169" w:rsidRPr="00223E53" w:rsidP="00EF19E6">
      <w:pPr>
        <w:pStyle w:val="NormalWeb"/>
        <w:spacing w:before="120" w:beforeAutospacing="0" w:after="0" w:afterAutospacing="0" w:line="276" w:lineRule="auto"/>
        <w:ind w:firstLine="708"/>
        <w:jc w:val="both"/>
        <w:rPr>
          <w:rFonts w:ascii="Book Antiqua" w:hAnsi="Book Antiqua"/>
          <w:bCs/>
          <w:sz w:val="22"/>
          <w:szCs w:val="22"/>
          <w:shd w:val="clear" w:color="auto" w:fill="FFFFFF"/>
        </w:rPr>
      </w:pPr>
      <w:r w:rsidRPr="00223E53">
        <w:rPr>
          <w:rFonts w:ascii="Book Antiqua" w:hAnsi="Book Antiqua"/>
          <w:sz w:val="22"/>
          <w:szCs w:val="22"/>
        </w:rPr>
        <w:t xml:space="preserve">Slovenská republika je </w:t>
      </w:r>
      <w:r w:rsidRPr="00223E53">
        <w:rPr>
          <w:rFonts w:ascii="Book Antiqua" w:hAnsi="Book Antiqua"/>
          <w:bCs/>
          <w:sz w:val="22"/>
          <w:szCs w:val="22"/>
          <w:shd w:val="clear" w:color="auto" w:fill="FFFFFF"/>
        </w:rPr>
        <w:t>zasiahnutá pandémiou ochorenia koronavírusu COVID-19, ktorá so sebou prináša straty na životoch a ohrozenie zdravia ľudí, poslancov Národnej rady Slovenskej republiky nevynímajúc. Epidemiologická situácia je vážna a neustále sa zhoršuje, najmä v súvislosti s výskytom rôznych mutácií koronavírusu. Poslanci Národnej rady Slovenskej republiky chcú vyslať verejnosti jasný signál, že dokážu aj v tejto neľahkej situácii zabezpečiť riadny chod parlamentu ako jedného z ústavných orgánov štátu</w:t>
      </w:r>
      <w:r w:rsidRPr="00223E53" w:rsidR="00F614D2">
        <w:rPr>
          <w:rFonts w:ascii="Book Antiqua" w:hAnsi="Book Antiqua"/>
          <w:bCs/>
          <w:sz w:val="22"/>
          <w:szCs w:val="22"/>
          <w:shd w:val="clear" w:color="auto" w:fill="FFFFFF"/>
        </w:rPr>
        <w:t>.</w:t>
      </w:r>
    </w:p>
    <w:p w:rsidR="00F614D2" w:rsidRPr="00223E53" w:rsidP="00EF19E6">
      <w:pPr>
        <w:pStyle w:val="NormalWeb"/>
        <w:spacing w:before="120" w:beforeAutospacing="0" w:after="0" w:afterAutospacing="0" w:line="276" w:lineRule="auto"/>
        <w:ind w:firstLine="708"/>
        <w:jc w:val="both"/>
        <w:rPr>
          <w:rFonts w:ascii="Book Antiqua" w:hAnsi="Book Antiqua"/>
          <w:sz w:val="22"/>
          <w:szCs w:val="22"/>
        </w:rPr>
      </w:pPr>
      <w:r w:rsidRPr="00223E53">
        <w:rPr>
          <w:rFonts w:ascii="Book Antiqua" w:hAnsi="Book Antiqua"/>
          <w:bCs/>
          <w:sz w:val="22"/>
          <w:szCs w:val="22"/>
          <w:shd w:val="clear" w:color="auto" w:fill="FFFFFF"/>
        </w:rPr>
        <w:t>Posledné týždne a mesiace boli Národná rada Slovenskej republiky a jej orgány, predovšetkým výbory</w:t>
      </w:r>
      <w:r w:rsidRPr="00223E53" w:rsidR="00711CA0">
        <w:rPr>
          <w:rFonts w:ascii="Book Antiqua" w:hAnsi="Book Antiqua"/>
          <w:bCs/>
          <w:sz w:val="22"/>
          <w:szCs w:val="22"/>
          <w:shd w:val="clear" w:color="auto" w:fill="FFFFFF"/>
        </w:rPr>
        <w:t>,</w:t>
      </w:r>
      <w:r w:rsidRPr="00223E53">
        <w:rPr>
          <w:rFonts w:ascii="Book Antiqua" w:hAnsi="Book Antiqua"/>
          <w:bCs/>
          <w:sz w:val="22"/>
          <w:szCs w:val="22"/>
          <w:shd w:val="clear" w:color="auto" w:fill="FFFFFF"/>
        </w:rPr>
        <w:t xml:space="preserve"> neuznášaniaschopné z dôvodu ochorenia viacerých poslancov na koronavírus COVID-19. Snaha riešiť situáciu dodržiavaním základných zásad typu R-O-R (rúško-odstup-ruky/dezinfekcia) sa nejaví byť plne účinnou</w:t>
      </w:r>
      <w:r w:rsidRPr="00223E53" w:rsidR="00711CA0">
        <w:rPr>
          <w:rFonts w:ascii="Book Antiqua" w:hAnsi="Book Antiqua"/>
          <w:bCs/>
          <w:sz w:val="22"/>
          <w:szCs w:val="22"/>
          <w:shd w:val="clear" w:color="auto" w:fill="FFFFFF"/>
        </w:rPr>
        <w:t xml:space="preserve"> a vyhovujúcou</w:t>
      </w:r>
      <w:r w:rsidRPr="00223E53">
        <w:rPr>
          <w:rFonts w:ascii="Book Antiqua" w:hAnsi="Book Antiqua"/>
          <w:bCs/>
          <w:sz w:val="22"/>
          <w:szCs w:val="22"/>
          <w:shd w:val="clear" w:color="auto" w:fill="FFFFFF"/>
        </w:rPr>
        <w:t xml:space="preserve"> a je potrebné prijať ďalšie opatrenia</w:t>
      </w:r>
      <w:r w:rsidRPr="00223E53" w:rsidR="00711CA0">
        <w:rPr>
          <w:rFonts w:ascii="Book Antiqua" w:hAnsi="Book Antiqua"/>
          <w:bCs/>
          <w:sz w:val="22"/>
          <w:szCs w:val="22"/>
          <w:shd w:val="clear" w:color="auto" w:fill="FFFFFF"/>
        </w:rPr>
        <w:t>, ktorými sa možno inšpirovať z lokálnej a regionálnej úrovne vo forme rokovaní a hlasovaní obecných/miestnych/mestských/župných zastupiteľstiev a ich orgánov na diaľku (</w:t>
      </w:r>
      <w:r w:rsidRPr="00223E53" w:rsidR="00711CA0">
        <w:rPr>
          <w:rFonts w:ascii="Book Antiqua" w:hAnsi="Book Antiqua"/>
          <w:bCs/>
          <w:i/>
          <w:sz w:val="22"/>
          <w:szCs w:val="22"/>
          <w:shd w:val="clear" w:color="auto" w:fill="FFFFFF"/>
        </w:rPr>
        <w:t>per rollam</w:t>
      </w:r>
      <w:r w:rsidRPr="00223E53" w:rsidR="00711CA0">
        <w:rPr>
          <w:rFonts w:ascii="Book Antiqua" w:hAnsi="Book Antiqua"/>
          <w:bCs/>
          <w:sz w:val="22"/>
          <w:szCs w:val="22"/>
          <w:shd w:val="clear" w:color="auto" w:fill="FFFFFF"/>
        </w:rPr>
        <w:t>, videokonferenčne a pod.) vrátane audiovizuálnych prenosov z týchto rokovaní. Takéto opatrenia museli byť aj na komunálnej úrovni prijaté novelizáciou príslušných zákonov, čo je do určitej miery riešením aj pre Národnú radu Slovenskej republiky.</w:t>
      </w:r>
    </w:p>
    <w:p w:rsidR="00711CA0" w:rsidRPr="00223E53" w:rsidP="00EF19E6">
      <w:pPr>
        <w:pStyle w:val="NormalWeb"/>
        <w:spacing w:before="120" w:beforeAutospacing="0" w:after="0" w:afterAutospacing="0" w:line="276" w:lineRule="auto"/>
        <w:ind w:firstLine="708"/>
        <w:jc w:val="both"/>
        <w:rPr>
          <w:rFonts w:ascii="Book Antiqua" w:hAnsi="Book Antiqua"/>
          <w:b/>
          <w:sz w:val="22"/>
          <w:szCs w:val="22"/>
        </w:rPr>
      </w:pPr>
      <w:r w:rsidRPr="00223E53">
        <w:rPr>
          <w:rFonts w:ascii="Book Antiqua" w:hAnsi="Book Antiqua"/>
          <w:b/>
          <w:sz w:val="22"/>
          <w:szCs w:val="22"/>
        </w:rPr>
        <w:t>Aj s prihliadnutím sa súčasné technické a finančné možnosti Národnej rady Slovenskej republiky je cieľom návrhu zákona upraviť:</w:t>
      </w:r>
    </w:p>
    <w:p w:rsidR="00711CA0" w:rsidP="00223E53">
      <w:pPr>
        <w:pStyle w:val="NormalWeb"/>
        <w:numPr>
          <w:ilvl w:val="0"/>
          <w:numId w:val="12"/>
        </w:numPr>
        <w:tabs>
          <w:tab w:val="left" w:pos="851"/>
        </w:tabs>
        <w:spacing w:before="120" w:beforeAutospacing="0" w:after="0" w:afterAutospacing="0" w:line="276" w:lineRule="auto"/>
        <w:ind w:left="851" w:hanging="425"/>
        <w:jc w:val="both"/>
        <w:rPr>
          <w:rFonts w:ascii="Book Antiqua" w:hAnsi="Book Antiqua"/>
          <w:b/>
          <w:sz w:val="22"/>
          <w:szCs w:val="22"/>
        </w:rPr>
      </w:pPr>
      <w:r w:rsidRPr="00223E53">
        <w:rPr>
          <w:rFonts w:ascii="Book Antiqua" w:hAnsi="Book Antiqua"/>
          <w:b/>
          <w:sz w:val="22"/>
          <w:szCs w:val="22"/>
        </w:rPr>
        <w:t>zabezpečiť rokovania verejných sc</w:t>
      </w:r>
      <w:r w:rsidRPr="00223E53">
        <w:rPr>
          <w:rFonts w:ascii="Book Antiqua" w:hAnsi="Book Antiqua"/>
          <w:b/>
          <w:sz w:val="22"/>
          <w:szCs w:val="22"/>
        </w:rPr>
        <w:t xml:space="preserve">hôdzí výborov </w:t>
      </w:r>
      <w:r w:rsidR="00223E53">
        <w:rPr>
          <w:rFonts w:ascii="Book Antiqua" w:hAnsi="Book Antiqua"/>
          <w:b/>
          <w:sz w:val="22"/>
          <w:szCs w:val="22"/>
        </w:rPr>
        <w:t xml:space="preserve">parlamentu </w:t>
      </w:r>
      <w:r w:rsidRPr="00223E53">
        <w:rPr>
          <w:rFonts w:ascii="Book Antiqua" w:hAnsi="Book Antiqua"/>
          <w:b/>
          <w:sz w:val="22"/>
          <w:szCs w:val="22"/>
        </w:rPr>
        <w:t>formou videokonferencie alebo inými prostriedkami komunikačnej te</w:t>
      </w:r>
      <w:r w:rsidR="00223E53">
        <w:rPr>
          <w:rFonts w:ascii="Book Antiqua" w:hAnsi="Book Antiqua"/>
          <w:b/>
          <w:sz w:val="22"/>
          <w:szCs w:val="22"/>
        </w:rPr>
        <w:t>chnológie (ďalej len „online“</w:t>
      </w:r>
      <w:r w:rsidRPr="00223E53">
        <w:rPr>
          <w:rFonts w:ascii="Book Antiqua" w:hAnsi="Book Antiqua"/>
          <w:b/>
          <w:sz w:val="22"/>
          <w:szCs w:val="22"/>
        </w:rPr>
        <w:t>), a to zatiaľ výlučne počas mimoriadnej situácie alebo núdzového stavu</w:t>
      </w:r>
      <w:r w:rsidR="00223E53">
        <w:rPr>
          <w:rFonts w:ascii="Book Antiqua" w:hAnsi="Book Antiqua"/>
          <w:b/>
          <w:sz w:val="22"/>
          <w:szCs w:val="22"/>
        </w:rPr>
        <w:t>,</w:t>
      </w:r>
    </w:p>
    <w:p w:rsidR="00223E53" w:rsidP="00223E53">
      <w:pPr>
        <w:pStyle w:val="NormalWeb"/>
        <w:numPr>
          <w:ilvl w:val="0"/>
          <w:numId w:val="12"/>
        </w:numPr>
        <w:tabs>
          <w:tab w:val="left" w:pos="851"/>
        </w:tabs>
        <w:spacing w:before="120" w:beforeAutospacing="0" w:after="0" w:afterAutospacing="0" w:line="276" w:lineRule="auto"/>
        <w:ind w:left="851" w:hanging="425"/>
        <w:jc w:val="both"/>
        <w:rPr>
          <w:rFonts w:ascii="Book Antiqua" w:hAnsi="Book Antiqua"/>
          <w:b/>
          <w:sz w:val="22"/>
          <w:szCs w:val="22"/>
        </w:rPr>
      </w:pPr>
      <w:r>
        <w:rPr>
          <w:rFonts w:ascii="Book Antiqua" w:hAnsi="Book Antiqua"/>
          <w:b/>
          <w:sz w:val="22"/>
          <w:szCs w:val="22"/>
        </w:rPr>
        <w:t>zabezpečiť online rokovania poradných orgánov výborov parlamentu</w:t>
      </w:r>
      <w:r>
        <w:rPr>
          <w:rFonts w:ascii="Book Antiqua" w:hAnsi="Book Antiqua"/>
          <w:b/>
          <w:sz w:val="22"/>
          <w:szCs w:val="22"/>
        </w:rPr>
        <w:t xml:space="preserve"> (napr. komisií),</w:t>
      </w:r>
    </w:p>
    <w:p w:rsidR="001A661A" w:rsidRPr="00223E53" w:rsidP="00223E53">
      <w:pPr>
        <w:pStyle w:val="NormalWeb"/>
        <w:numPr>
          <w:ilvl w:val="0"/>
          <w:numId w:val="12"/>
        </w:numPr>
        <w:tabs>
          <w:tab w:val="left" w:pos="851"/>
        </w:tabs>
        <w:spacing w:before="120" w:beforeAutospacing="0" w:after="0" w:afterAutospacing="0" w:line="276" w:lineRule="auto"/>
        <w:ind w:left="851" w:hanging="425"/>
        <w:jc w:val="both"/>
        <w:rPr>
          <w:rFonts w:ascii="Book Antiqua" w:hAnsi="Book Antiqua"/>
          <w:b/>
          <w:sz w:val="22"/>
          <w:szCs w:val="22"/>
        </w:rPr>
      </w:pPr>
      <w:r w:rsidR="00223E53">
        <w:rPr>
          <w:rFonts w:ascii="Book Antiqua" w:hAnsi="Book Antiqua"/>
          <w:b/>
          <w:sz w:val="22"/>
          <w:szCs w:val="22"/>
        </w:rPr>
        <w:t>zabezpečiť audiovizuálny prenos zo zasadnutí parlamentu a jeho výborov tak, aby bol dostupný verejnosti, a to ako trvalé riešenie bez ohľadu na mimoriadnu situáciu a núdzový stav.</w:t>
      </w:r>
    </w:p>
    <w:p w:rsidR="009F080A" w:rsidRPr="00223E53" w:rsidP="00EF19E6">
      <w:pPr>
        <w:spacing w:before="120" w:line="276" w:lineRule="auto"/>
        <w:ind w:firstLine="709"/>
        <w:jc w:val="both"/>
        <w:rPr>
          <w:rFonts w:ascii="Book Antiqua" w:hAnsi="Book Antiqua"/>
          <w:sz w:val="22"/>
          <w:szCs w:val="22"/>
        </w:rPr>
      </w:pPr>
      <w:r w:rsidRPr="00223E53" w:rsidR="00AC79CE">
        <w:rPr>
          <w:rFonts w:ascii="Book Antiqua" w:hAnsi="Book Antiqua"/>
          <w:sz w:val="22"/>
          <w:szCs w:val="22"/>
        </w:rPr>
        <w:t>Návrh z</w:t>
      </w:r>
      <w:r w:rsidRPr="00223E53" w:rsidR="00423C63">
        <w:rPr>
          <w:rFonts w:ascii="Book Antiqua" w:hAnsi="Book Antiqua"/>
          <w:sz w:val="22"/>
          <w:szCs w:val="22"/>
        </w:rPr>
        <w:t xml:space="preserve">ákona </w:t>
      </w:r>
      <w:r w:rsidRPr="00223E53" w:rsidR="0023576F">
        <w:rPr>
          <w:rFonts w:ascii="Book Antiqua" w:hAnsi="Book Antiqua"/>
          <w:sz w:val="22"/>
          <w:szCs w:val="22"/>
        </w:rPr>
        <w:t xml:space="preserve">predpokladá </w:t>
      </w:r>
      <w:r w:rsidR="00223E53">
        <w:rPr>
          <w:rFonts w:ascii="Book Antiqua" w:hAnsi="Book Antiqua"/>
          <w:sz w:val="22"/>
          <w:szCs w:val="22"/>
        </w:rPr>
        <w:t xml:space="preserve">negatívny </w:t>
      </w:r>
      <w:r w:rsidRPr="00223E53">
        <w:rPr>
          <w:rFonts w:ascii="Book Antiqua" w:hAnsi="Book Antiqua"/>
          <w:sz w:val="22"/>
          <w:szCs w:val="22"/>
        </w:rPr>
        <w:t>vpl</w:t>
      </w:r>
      <w:r w:rsidRPr="00223E53" w:rsidR="00AC79CE">
        <w:rPr>
          <w:rFonts w:ascii="Book Antiqua" w:hAnsi="Book Antiqua"/>
          <w:sz w:val="22"/>
          <w:szCs w:val="22"/>
        </w:rPr>
        <w:t>yv na rozpočet verej</w:t>
      </w:r>
      <w:r w:rsidRPr="00223E53" w:rsidR="00AC79CE">
        <w:rPr>
          <w:rFonts w:ascii="Book Antiqua" w:hAnsi="Book Antiqua"/>
          <w:sz w:val="22"/>
          <w:szCs w:val="22"/>
        </w:rPr>
        <w:t>nej správy</w:t>
      </w:r>
      <w:r w:rsidR="00223E53">
        <w:rPr>
          <w:rFonts w:ascii="Book Antiqua" w:hAnsi="Book Antiqua"/>
          <w:sz w:val="22"/>
          <w:szCs w:val="22"/>
        </w:rPr>
        <w:t xml:space="preserve">. Nepredpokladá vplyv </w:t>
      </w:r>
      <w:r w:rsidRPr="00223E53" w:rsidR="00F51036">
        <w:rPr>
          <w:rFonts w:ascii="Book Antiqua" w:hAnsi="Book Antiqua"/>
          <w:sz w:val="22"/>
          <w:szCs w:val="22"/>
        </w:rPr>
        <w:t>na podnikateľské prostredie</w:t>
      </w:r>
      <w:r w:rsidR="00223E53">
        <w:rPr>
          <w:rFonts w:ascii="Book Antiqua" w:hAnsi="Book Antiqua"/>
          <w:sz w:val="22"/>
          <w:szCs w:val="22"/>
        </w:rPr>
        <w:t xml:space="preserve"> ani </w:t>
      </w:r>
      <w:r w:rsidRPr="00223E53">
        <w:rPr>
          <w:rFonts w:ascii="Book Antiqua" w:hAnsi="Book Antiqua"/>
          <w:sz w:val="22"/>
          <w:szCs w:val="22"/>
        </w:rPr>
        <w:t>na životné prostredie</w:t>
      </w:r>
      <w:r w:rsidR="00223E53">
        <w:rPr>
          <w:rFonts w:ascii="Book Antiqua" w:hAnsi="Book Antiqua"/>
          <w:sz w:val="22"/>
          <w:szCs w:val="22"/>
        </w:rPr>
        <w:t xml:space="preserve"> a</w:t>
      </w:r>
      <w:r w:rsidRPr="00223E53" w:rsidR="00207834">
        <w:rPr>
          <w:rFonts w:ascii="Book Antiqua" w:hAnsi="Book Antiqua"/>
          <w:sz w:val="22"/>
          <w:szCs w:val="22"/>
        </w:rPr>
        <w:t xml:space="preserve"> nevyvoláva</w:t>
      </w:r>
      <w:r w:rsidRPr="00223E53" w:rsidR="008949D7">
        <w:rPr>
          <w:rFonts w:ascii="Book Antiqua" w:hAnsi="Book Antiqua"/>
          <w:sz w:val="22"/>
          <w:szCs w:val="22"/>
        </w:rPr>
        <w:t xml:space="preserve"> sociálne vplyvy</w:t>
      </w:r>
      <w:r w:rsidRPr="00223E53">
        <w:rPr>
          <w:rFonts w:ascii="Book Antiqua" w:hAnsi="Book Antiqua"/>
          <w:sz w:val="22"/>
          <w:szCs w:val="22"/>
        </w:rPr>
        <w:t>.</w:t>
      </w:r>
      <w:r w:rsidR="00223E53">
        <w:rPr>
          <w:rFonts w:ascii="Book Antiqua" w:hAnsi="Book Antiqua"/>
          <w:sz w:val="22"/>
          <w:szCs w:val="22"/>
        </w:rPr>
        <w:t xml:space="preserve"> Návrh zákona má pozitívny vplyv na informatizáciu spoločnosti.</w:t>
      </w:r>
    </w:p>
    <w:p w:rsidR="00080448" w:rsidRPr="00223E53" w:rsidP="00EF19E6">
      <w:pPr>
        <w:spacing w:before="120" w:line="276" w:lineRule="auto"/>
        <w:ind w:firstLine="709"/>
        <w:jc w:val="both"/>
        <w:rPr>
          <w:rFonts w:ascii="Book Antiqua" w:hAnsi="Book Antiqua"/>
          <w:sz w:val="22"/>
          <w:szCs w:val="22"/>
        </w:rPr>
      </w:pPr>
      <w:r w:rsidRPr="00223E53" w:rsidR="009F080A">
        <w:rPr>
          <w:rFonts w:ascii="Book Antiqua" w:hAnsi="Book Antiqua"/>
          <w:sz w:val="22"/>
          <w:szCs w:val="22"/>
        </w:rPr>
        <w:t xml:space="preserve">Návrh zákona je v súlade s Ústavou Slovenskej republiky, ústavnými zákonmi a </w:t>
      </w:r>
      <w:r w:rsidRPr="00223E53" w:rsidR="009F080A">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706F69" w:rsidRPr="00223E53" w:rsidP="00EF19E6">
      <w:pPr>
        <w:spacing w:before="120" w:line="276" w:lineRule="auto"/>
        <w:jc w:val="both"/>
        <w:rPr>
          <w:rFonts w:ascii="Book Antiqua" w:hAnsi="Book Antiqua"/>
          <w:sz w:val="22"/>
          <w:szCs w:val="22"/>
        </w:rPr>
      </w:pPr>
      <w:r w:rsidRPr="00223E53">
        <w:rPr>
          <w:rFonts w:ascii="Book Antiqua" w:hAnsi="Book Antiqua"/>
          <w:b/>
          <w:bCs/>
          <w:sz w:val="22"/>
          <w:szCs w:val="22"/>
        </w:rPr>
        <w:t>B. Osobitná časť</w:t>
      </w:r>
    </w:p>
    <w:p w:rsidR="00706F69" w:rsidRPr="00223E53" w:rsidP="00EF19E6">
      <w:pPr>
        <w:pStyle w:val="NormalWeb"/>
        <w:spacing w:before="120" w:beforeAutospacing="0" w:after="0" w:afterAutospacing="0" w:line="276" w:lineRule="auto"/>
        <w:jc w:val="both"/>
        <w:rPr>
          <w:rFonts w:ascii="Book Antiqua" w:hAnsi="Book Antiqua"/>
          <w:sz w:val="22"/>
          <w:szCs w:val="22"/>
        </w:rPr>
      </w:pPr>
    </w:p>
    <w:p w:rsidR="006365E5" w:rsidRPr="00223E53" w:rsidP="00223E53">
      <w:pPr>
        <w:pStyle w:val="NormalWeb"/>
        <w:tabs>
          <w:tab w:val="left" w:pos="2505"/>
        </w:tabs>
        <w:spacing w:before="120" w:beforeAutospacing="0" w:after="0" w:afterAutospacing="0" w:line="276" w:lineRule="auto"/>
        <w:jc w:val="both"/>
        <w:rPr>
          <w:rFonts w:ascii="Book Antiqua" w:hAnsi="Book Antiqua"/>
          <w:b/>
          <w:bCs/>
          <w:sz w:val="22"/>
          <w:szCs w:val="22"/>
        </w:rPr>
      </w:pPr>
      <w:r w:rsidRPr="00223E53" w:rsidR="00706F69">
        <w:rPr>
          <w:rFonts w:ascii="Book Antiqua" w:hAnsi="Book Antiqua"/>
          <w:b/>
          <w:bCs/>
          <w:sz w:val="22"/>
          <w:szCs w:val="22"/>
        </w:rPr>
        <w:t>K Čl. I</w:t>
      </w:r>
      <w:r w:rsidRPr="00223E53">
        <w:rPr>
          <w:rFonts w:ascii="Book Antiqua" w:hAnsi="Book Antiqua"/>
          <w:b/>
          <w:bCs/>
          <w:sz w:val="22"/>
          <w:szCs w:val="22"/>
        </w:rPr>
        <w:t xml:space="preserve"> </w:t>
      </w:r>
      <w:r w:rsidR="00223E53">
        <w:rPr>
          <w:rFonts w:ascii="Book Antiqua" w:hAnsi="Book Antiqua"/>
          <w:b/>
          <w:bCs/>
          <w:sz w:val="22"/>
          <w:szCs w:val="22"/>
        </w:rPr>
        <w:tab/>
      </w:r>
    </w:p>
    <w:p w:rsidR="001729FE" w:rsidP="00EF19E6">
      <w:pPr>
        <w:pStyle w:val="NormalWeb"/>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w:t>
      </w:r>
    </w:p>
    <w:p w:rsidR="001729FE"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bCs/>
          <w:sz w:val="22"/>
          <w:szCs w:val="22"/>
        </w:rPr>
        <w:tab/>
      </w:r>
      <w:r w:rsidR="009D232F">
        <w:rPr>
          <w:rFonts w:ascii="Book Antiqua" w:hAnsi="Book Antiqua"/>
          <w:bCs/>
          <w:sz w:val="22"/>
          <w:szCs w:val="22"/>
        </w:rPr>
        <w:t>Už z platného zn</w:t>
      </w:r>
      <w:r w:rsidR="009D232F">
        <w:rPr>
          <w:rFonts w:ascii="Book Antiqua" w:hAnsi="Book Antiqua"/>
          <w:bCs/>
          <w:sz w:val="22"/>
          <w:szCs w:val="22"/>
        </w:rPr>
        <w:t xml:space="preserve">enia § 32 ods. 3 </w:t>
      </w:r>
      <w:r w:rsidRPr="00223E53" w:rsidR="009D232F">
        <w:rPr>
          <w:rFonts w:ascii="Book Antiqua" w:hAnsi="Book Antiqua"/>
          <w:color w:val="000000"/>
          <w:sz w:val="22"/>
          <w:szCs w:val="22"/>
        </w:rPr>
        <w:t>zákon</w:t>
      </w:r>
      <w:r w:rsidR="009D232F">
        <w:rPr>
          <w:rFonts w:ascii="Book Antiqua" w:hAnsi="Book Antiqua"/>
          <w:color w:val="000000"/>
          <w:sz w:val="22"/>
          <w:szCs w:val="22"/>
        </w:rPr>
        <w:t>a</w:t>
      </w:r>
      <w:r w:rsidRPr="00223E53" w:rsidR="009D232F">
        <w:rPr>
          <w:rFonts w:ascii="Book Antiqua" w:hAnsi="Book Antiqua"/>
          <w:color w:val="000000"/>
          <w:sz w:val="22"/>
          <w:szCs w:val="22"/>
        </w:rPr>
        <w:t xml:space="preserve"> Národnej rady Slovenskej republiky  </w:t>
      </w:r>
      <w:r w:rsidR="009D232F">
        <w:rPr>
          <w:rFonts w:ascii="Book Antiqua" w:hAnsi="Book Antiqua"/>
          <w:color w:val="000000"/>
          <w:sz w:val="22"/>
          <w:szCs w:val="22"/>
        </w:rPr>
        <w:t xml:space="preserve">             </w:t>
      </w:r>
      <w:r w:rsidRPr="00223E53" w:rsidR="009D232F">
        <w:rPr>
          <w:rFonts w:ascii="Book Antiqua" w:hAnsi="Book Antiqua"/>
          <w:color w:val="000000"/>
          <w:sz w:val="22"/>
          <w:szCs w:val="22"/>
        </w:rPr>
        <w:t xml:space="preserve">č. 350/1996 Z. z. </w:t>
      </w:r>
      <w:r w:rsidRPr="00223E53" w:rsidR="009D232F">
        <w:rPr>
          <w:rFonts w:ascii="Book Antiqua" w:hAnsi="Book Antiqua"/>
          <w:bCs/>
          <w:color w:val="000000"/>
          <w:sz w:val="22"/>
          <w:szCs w:val="22"/>
        </w:rPr>
        <w:t xml:space="preserve">o rokovacom poriadku Národnej rady Slovenskej republiky </w:t>
      </w:r>
      <w:r w:rsidRPr="00223E53" w:rsidR="009D232F">
        <w:rPr>
          <w:rFonts w:ascii="Book Antiqua" w:hAnsi="Book Antiqua"/>
          <w:color w:val="000000"/>
          <w:sz w:val="22"/>
          <w:szCs w:val="22"/>
        </w:rPr>
        <w:t>v znení neskorších predpisov</w:t>
      </w:r>
      <w:r w:rsidRPr="00223E53" w:rsidR="009D232F">
        <w:rPr>
          <w:rFonts w:ascii="Book Antiqua" w:hAnsi="Book Antiqua"/>
          <w:sz w:val="22"/>
          <w:szCs w:val="22"/>
        </w:rPr>
        <w:t xml:space="preserve"> (ďalej</w:t>
      </w:r>
      <w:r w:rsidR="009D232F">
        <w:rPr>
          <w:rFonts w:ascii="Book Antiqua" w:hAnsi="Book Antiqua"/>
          <w:sz w:val="22"/>
          <w:szCs w:val="22"/>
        </w:rPr>
        <w:t xml:space="preserve"> len „rokovací poriadok parlamentu“</w:t>
      </w:r>
      <w:r w:rsidRPr="00223E53" w:rsidR="009D232F">
        <w:rPr>
          <w:rFonts w:ascii="Book Antiqua" w:hAnsi="Book Antiqua"/>
          <w:sz w:val="22"/>
          <w:szCs w:val="22"/>
        </w:rPr>
        <w:t>)</w:t>
      </w:r>
      <w:r w:rsidR="009D232F">
        <w:rPr>
          <w:rFonts w:ascii="Book Antiqua" w:hAnsi="Book Antiqua"/>
          <w:sz w:val="22"/>
          <w:szCs w:val="22"/>
        </w:rPr>
        <w:t xml:space="preserve"> sa dá odvodiť, že Kancelária Národnej rady Slovenskej republiky má povinnosť zabezpečovať verejne dostupný audiovizuálny prenos z rokovania pléna parlamentu. Aby to bolo jednoznačné a s cieľom zakotviť to ako trvalé opatrenie, ustanovuje sa táto povinnosť výslovne do § 19 rokovacieho poriadku</w:t>
      </w:r>
      <w:r w:rsidR="009D232F">
        <w:rPr>
          <w:rFonts w:ascii="Book Antiqua" w:hAnsi="Book Antiqua"/>
          <w:sz w:val="22"/>
          <w:szCs w:val="22"/>
        </w:rPr>
        <w:t xml:space="preserve"> parlamentu.</w:t>
      </w:r>
      <w:r w:rsidR="00B818C8">
        <w:rPr>
          <w:rFonts w:ascii="Book Antiqua" w:hAnsi="Book Antiqua"/>
          <w:sz w:val="22"/>
          <w:szCs w:val="22"/>
        </w:rPr>
        <w:t xml:space="preserve"> Zároveň sa zavádza legislatívna skratka pre Kanceláriu Národnej rady Slovenskej republiky na tomto mieste normatívneho textu zákona.</w:t>
      </w:r>
    </w:p>
    <w:p w:rsidR="009D232F" w:rsidRPr="009D232F" w:rsidP="00EF19E6">
      <w:pPr>
        <w:pStyle w:val="NormalWeb"/>
        <w:spacing w:before="120" w:beforeAutospacing="0" w:after="0" w:afterAutospacing="0" w:line="276" w:lineRule="auto"/>
        <w:jc w:val="both"/>
        <w:rPr>
          <w:rFonts w:ascii="Book Antiqua" w:hAnsi="Book Antiqua"/>
          <w:sz w:val="22"/>
          <w:szCs w:val="22"/>
          <w:u w:val="single"/>
        </w:rPr>
      </w:pPr>
      <w:r w:rsidRPr="009D232F">
        <w:rPr>
          <w:rFonts w:ascii="Book Antiqua" w:hAnsi="Book Antiqua"/>
          <w:sz w:val="22"/>
          <w:szCs w:val="22"/>
          <w:u w:val="single"/>
        </w:rPr>
        <w:t>K bodu 2</w:t>
      </w:r>
    </w:p>
    <w:p w:rsidR="009D232F"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Ide o legislatívno-technickú úpravu, ktorá bezprostredne súvisí s Čl. I bodom 1 tohto návrhu zákona.</w:t>
      </w:r>
    </w:p>
    <w:p w:rsidR="009D232F" w:rsidRPr="009D232F" w:rsidP="009D232F">
      <w:pPr>
        <w:pStyle w:val="NormalWeb"/>
        <w:spacing w:before="120" w:beforeAutospacing="0" w:after="0" w:afterAutospacing="0" w:line="276" w:lineRule="auto"/>
        <w:jc w:val="both"/>
        <w:rPr>
          <w:rFonts w:ascii="Book Antiqua" w:hAnsi="Book Antiqua"/>
          <w:sz w:val="22"/>
          <w:szCs w:val="22"/>
          <w:u w:val="single"/>
        </w:rPr>
      </w:pPr>
      <w:r w:rsidRPr="009D232F">
        <w:rPr>
          <w:rFonts w:ascii="Book Antiqua" w:hAnsi="Book Antiqua"/>
          <w:sz w:val="22"/>
          <w:szCs w:val="22"/>
          <w:u w:val="single"/>
        </w:rPr>
        <w:t>K</w:t>
      </w:r>
      <w:r>
        <w:rPr>
          <w:rFonts w:ascii="Book Antiqua" w:hAnsi="Book Antiqua"/>
          <w:sz w:val="22"/>
          <w:szCs w:val="22"/>
          <w:u w:val="single"/>
        </w:rPr>
        <w:t> bodom 3 a 4</w:t>
      </w:r>
    </w:p>
    <w:p w:rsidR="00617199" w:rsidP="00617199">
      <w:pPr>
        <w:pStyle w:val="NormalWeb"/>
        <w:spacing w:before="120" w:beforeAutospacing="0" w:after="0" w:afterAutospacing="0" w:line="276" w:lineRule="auto"/>
        <w:jc w:val="both"/>
        <w:rPr>
          <w:rFonts w:ascii="Book Antiqua" w:hAnsi="Book Antiqua"/>
          <w:bCs/>
          <w:sz w:val="22"/>
          <w:szCs w:val="22"/>
        </w:rPr>
      </w:pPr>
      <w:r w:rsidR="009D232F">
        <w:rPr>
          <w:rFonts w:ascii="Book Antiqua" w:hAnsi="Book Antiqua"/>
          <w:bCs/>
          <w:sz w:val="22"/>
          <w:szCs w:val="22"/>
        </w:rPr>
        <w:tab/>
        <w:t xml:space="preserve">Podľa § 48 ods. 1 a 2 si výbory parlamentu na svojej ustanovujúcej schôdzi zvolia okrem dvoch podpredsedov aj dvoch overovateľov. Overovatelia svojim podpisom overujú zápisnice a uznesenia výboru a bez ich súčinnosti nemôže výbor riadne fungovať. Ak nie je ani jeden z overovateľov na rokovaní výboru prítomný, príslušný výbor si na </w:t>
      </w:r>
      <w:r w:rsidRPr="00617199" w:rsidR="009D232F">
        <w:rPr>
          <w:rFonts w:ascii="Book Antiqua" w:hAnsi="Book Antiqua"/>
          <w:bCs/>
          <w:i/>
          <w:sz w:val="22"/>
          <w:szCs w:val="22"/>
        </w:rPr>
        <w:t>ad hoc</w:t>
      </w:r>
      <w:r w:rsidR="009D232F">
        <w:rPr>
          <w:rFonts w:ascii="Book Antiqua" w:hAnsi="Book Antiqua"/>
          <w:bCs/>
          <w:sz w:val="22"/>
          <w:szCs w:val="22"/>
        </w:rPr>
        <w:t xml:space="preserve"> základe zvolí na danom rokovaní ďalšieho, resp. ďalších overovateľov, pre dané rokovanie. </w:t>
      </w:r>
    </w:p>
    <w:p w:rsidR="009D232F" w:rsidP="00617199">
      <w:pPr>
        <w:pStyle w:val="NormalWeb"/>
        <w:spacing w:before="120" w:beforeAutospacing="0" w:after="0" w:afterAutospacing="0" w:line="276" w:lineRule="auto"/>
        <w:ind w:firstLine="709"/>
        <w:jc w:val="both"/>
        <w:rPr>
          <w:rFonts w:ascii="Book Antiqua" w:hAnsi="Book Antiqua"/>
          <w:bCs/>
          <w:sz w:val="22"/>
          <w:szCs w:val="22"/>
          <w:shd w:val="clear" w:color="auto" w:fill="FFFFFF"/>
        </w:rPr>
      </w:pPr>
      <w:r>
        <w:rPr>
          <w:rFonts w:ascii="Book Antiqua" w:hAnsi="Book Antiqua"/>
          <w:bCs/>
          <w:sz w:val="22"/>
          <w:szCs w:val="22"/>
        </w:rPr>
        <w:t xml:space="preserve">Takýto postup však nie je možný v prípadoch, ak </w:t>
      </w:r>
      <w:r w:rsidR="00617199">
        <w:rPr>
          <w:rFonts w:ascii="Book Antiqua" w:hAnsi="Book Antiqua"/>
          <w:bCs/>
          <w:sz w:val="22"/>
          <w:szCs w:val="22"/>
        </w:rPr>
        <w:t xml:space="preserve">ide o špecifické výbory (napr. Výbor pre nezlučiteľnosť funkcií Národnej rady Slovenskej republiky), na ktorých overovatelia vykonávajú svoju činnosť aj tým, že nielen fyzicky podpisujú zápisnice a uznesenia výboru, ale ich podpisujú aj zaručeným elektronickým podpisom v zmysle zákona č. 272/2016 Z. z. o </w:t>
      </w:r>
      <w:r w:rsidRPr="00617199" w:rsidR="00617199">
        <w:rPr>
          <w:rFonts w:ascii="Book Antiqua" w:hAnsi="Book Antiqua" w:cs="Segoe UI"/>
          <w:bCs/>
          <w:color w:val="000000"/>
          <w:sz w:val="22"/>
          <w:szCs w:val="22"/>
          <w:shd w:val="clear" w:color="auto" w:fill="FFFFFF"/>
        </w:rPr>
        <w:t>dôveryhodných službách pre elektronické transakcie na vnútornom</w:t>
      </w:r>
      <w:r w:rsidR="00617199">
        <w:rPr>
          <w:rFonts w:ascii="Book Antiqua" w:hAnsi="Book Antiqua" w:cs="Segoe UI"/>
          <w:bCs/>
          <w:color w:val="000000"/>
          <w:sz w:val="22"/>
          <w:szCs w:val="22"/>
        </w:rPr>
        <w:t xml:space="preserve"> </w:t>
      </w:r>
      <w:r w:rsidRPr="00617199" w:rsidR="00617199">
        <w:rPr>
          <w:rFonts w:ascii="Book Antiqua" w:hAnsi="Book Antiqua" w:cs="Segoe UI"/>
          <w:bCs/>
          <w:color w:val="000000"/>
          <w:sz w:val="22"/>
          <w:szCs w:val="22"/>
          <w:shd w:val="clear" w:color="auto" w:fill="FFFFFF"/>
        </w:rPr>
        <w:t>trhu a o zmene a doplnení niektorých zákonov</w:t>
      </w:r>
      <w:r w:rsidR="00617199">
        <w:rPr>
          <w:rFonts w:ascii="Book Antiqua" w:hAnsi="Book Antiqua" w:cs="Segoe UI"/>
          <w:bCs/>
          <w:color w:val="000000"/>
          <w:sz w:val="22"/>
          <w:szCs w:val="22"/>
        </w:rPr>
        <w:t xml:space="preserve"> </w:t>
      </w:r>
      <w:r w:rsidRPr="00617199" w:rsidR="00617199">
        <w:rPr>
          <w:rFonts w:ascii="Book Antiqua" w:hAnsi="Book Antiqua" w:cs="Segoe UI"/>
          <w:bCs/>
          <w:color w:val="000000"/>
          <w:sz w:val="22"/>
          <w:szCs w:val="22"/>
          <w:shd w:val="clear" w:color="auto" w:fill="FFFFFF"/>
        </w:rPr>
        <w:t>(zákon o dôveryhodných službách)</w:t>
      </w:r>
      <w:r w:rsidR="00617199">
        <w:rPr>
          <w:rFonts w:ascii="Book Antiqua" w:hAnsi="Book Antiqua" w:cs="Segoe UI"/>
          <w:bCs/>
          <w:color w:val="000000"/>
          <w:sz w:val="22"/>
          <w:szCs w:val="22"/>
          <w:shd w:val="clear" w:color="auto" w:fill="FFFFFF"/>
        </w:rPr>
        <w:t xml:space="preserve">. </w:t>
      </w:r>
      <w:r w:rsidR="00617199">
        <w:rPr>
          <w:rFonts w:ascii="Book Antiqua" w:hAnsi="Book Antiqua"/>
          <w:bCs/>
          <w:sz w:val="22"/>
          <w:szCs w:val="22"/>
        </w:rPr>
        <w:t xml:space="preserve">Na tieto účely sa im Národná agentúra pre sieťové a elektronické služby (NASES) vydáva kvalifikovaný certifikát pre elektronický podpis. Proces vydania tohto certifikátu je pomerne zdĺhavý, a preto na týchto špecifických výboroch nie je možné riešiť situáciu s navrhovateľmi </w:t>
      </w:r>
      <w:r w:rsidRPr="00617199" w:rsidR="00617199">
        <w:rPr>
          <w:rFonts w:ascii="Book Antiqua" w:hAnsi="Book Antiqua"/>
          <w:bCs/>
          <w:i/>
          <w:sz w:val="22"/>
          <w:szCs w:val="22"/>
        </w:rPr>
        <w:t>ad hoc</w:t>
      </w:r>
      <w:r w:rsidR="00617199">
        <w:rPr>
          <w:rFonts w:ascii="Book Antiqua" w:hAnsi="Book Antiqua"/>
          <w:bCs/>
          <w:sz w:val="22"/>
          <w:szCs w:val="22"/>
        </w:rPr>
        <w:t xml:space="preserve"> spôsobom, keď sú obaja overovatelia výboru na schôdzi </w:t>
      </w:r>
      <w:r w:rsidR="00617199">
        <w:rPr>
          <w:rFonts w:ascii="Book Antiqua" w:hAnsi="Book Antiqua"/>
          <w:bCs/>
          <w:sz w:val="22"/>
          <w:szCs w:val="22"/>
        </w:rPr>
        <w:t xml:space="preserve">neprítomní (napr. z dôvodu ochorenia na koronavírus </w:t>
      </w:r>
      <w:r w:rsidRPr="00223E53" w:rsidR="00617199">
        <w:rPr>
          <w:rFonts w:ascii="Book Antiqua" w:hAnsi="Book Antiqua"/>
          <w:bCs/>
          <w:sz w:val="22"/>
          <w:szCs w:val="22"/>
          <w:shd w:val="clear" w:color="auto" w:fill="FFFFFF"/>
        </w:rPr>
        <w:t>COVID-19</w:t>
      </w:r>
      <w:r w:rsidR="00617199">
        <w:rPr>
          <w:rFonts w:ascii="Book Antiqua" w:hAnsi="Book Antiqua"/>
          <w:bCs/>
          <w:sz w:val="22"/>
          <w:szCs w:val="22"/>
          <w:shd w:val="clear" w:color="auto" w:fill="FFFFFF"/>
        </w:rPr>
        <w:t xml:space="preserve">). Ak sa tak stane, výbor nie je uznášaniaschopní a nie je možné riadne zabezpečiť povinnosti vyplývajúce napr. z ústavného zákona č. 357/2004 Z. z. o ochrane verejného záujmu pri výkone funkcií verejných funkcionárov v znení neskorších predpisov v podobe zverejňovania majetkových priznaní </w:t>
      </w:r>
      <w:r w:rsidR="00DE176C">
        <w:rPr>
          <w:rFonts w:ascii="Book Antiqua" w:hAnsi="Book Antiqua"/>
          <w:bCs/>
          <w:sz w:val="22"/>
          <w:szCs w:val="22"/>
          <w:shd w:val="clear" w:color="auto" w:fill="FFFFFF"/>
        </w:rPr>
        <w:t>alebo konania voči verejným funkcionárom, ktorí porušili tento ústavný zákon.</w:t>
      </w:r>
    </w:p>
    <w:p w:rsidR="001729FE" w:rsidP="00DE176C">
      <w:pPr>
        <w:pStyle w:val="NormalWeb"/>
        <w:spacing w:before="120" w:beforeAutospacing="0" w:after="0" w:afterAutospacing="0" w:line="276" w:lineRule="auto"/>
        <w:ind w:firstLine="709"/>
        <w:jc w:val="both"/>
        <w:rPr>
          <w:rFonts w:ascii="Book Antiqua" w:hAnsi="Book Antiqua"/>
          <w:bCs/>
          <w:sz w:val="22"/>
          <w:szCs w:val="22"/>
        </w:rPr>
      </w:pPr>
      <w:r w:rsidR="00DE176C">
        <w:rPr>
          <w:rFonts w:ascii="Book Antiqua" w:hAnsi="Book Antiqua"/>
          <w:bCs/>
          <w:sz w:val="22"/>
          <w:szCs w:val="22"/>
          <w:shd w:val="clear" w:color="auto" w:fill="FFFFFF"/>
        </w:rPr>
        <w:t>Ako vhodné riešenie sa javí zvolenie náhradníkov za overovateľov výborov. Toto riešenie môže byť kombinované aj s rokovaním výboru na diaľku (online), ktoré sa tiež ako pandemické opatrenie zavádza v inom ustanovení tohto návrhu zákona.</w:t>
      </w:r>
    </w:p>
    <w:p w:rsidR="00DE176C" w:rsidRPr="00DE176C" w:rsidP="00B818C8">
      <w:pPr>
        <w:pStyle w:val="NormalWeb"/>
        <w:spacing w:before="120" w:beforeAutospacing="0" w:after="0" w:afterAutospacing="0" w:line="276" w:lineRule="auto"/>
        <w:jc w:val="both"/>
        <w:rPr>
          <w:rFonts w:ascii="Book Antiqua" w:hAnsi="Book Antiqua"/>
          <w:bCs/>
          <w:sz w:val="22"/>
          <w:szCs w:val="22"/>
        </w:rPr>
      </w:pPr>
    </w:p>
    <w:p w:rsidR="00473E18" w:rsidRPr="00223E53" w:rsidP="00EF19E6">
      <w:pPr>
        <w:pStyle w:val="NormalWeb"/>
        <w:spacing w:before="120" w:beforeAutospacing="0" w:after="0" w:afterAutospacing="0" w:line="276" w:lineRule="auto"/>
        <w:jc w:val="both"/>
        <w:rPr>
          <w:rFonts w:ascii="Book Antiqua" w:hAnsi="Book Antiqua"/>
          <w:bCs/>
          <w:sz w:val="22"/>
          <w:szCs w:val="22"/>
          <w:u w:val="single"/>
        </w:rPr>
      </w:pPr>
      <w:r w:rsidRPr="00223E53" w:rsidR="00223E53">
        <w:rPr>
          <w:rFonts w:ascii="Book Antiqua" w:hAnsi="Book Antiqua"/>
          <w:bCs/>
          <w:sz w:val="22"/>
          <w:szCs w:val="22"/>
          <w:u w:val="single"/>
        </w:rPr>
        <w:t xml:space="preserve">K bodu </w:t>
      </w:r>
      <w:r w:rsidR="001729FE">
        <w:rPr>
          <w:rFonts w:ascii="Book Antiqua" w:hAnsi="Book Antiqua"/>
          <w:bCs/>
          <w:sz w:val="22"/>
          <w:szCs w:val="22"/>
          <w:u w:val="single"/>
        </w:rPr>
        <w:t>5</w:t>
      </w:r>
    </w:p>
    <w:p w:rsidR="00223E53" w:rsidP="00EF19E6">
      <w:pPr>
        <w:pStyle w:val="NormalWeb"/>
        <w:spacing w:before="120" w:beforeAutospacing="0" w:after="0" w:afterAutospacing="0" w:line="276" w:lineRule="auto"/>
        <w:jc w:val="both"/>
        <w:rPr>
          <w:rFonts w:ascii="Book Antiqua" w:hAnsi="Book Antiqua"/>
          <w:sz w:val="22"/>
          <w:szCs w:val="22"/>
        </w:rPr>
      </w:pPr>
      <w:r w:rsidR="00CF0869">
        <w:rPr>
          <w:rFonts w:ascii="Book Antiqua" w:hAnsi="Book Antiqua"/>
          <w:bCs/>
          <w:sz w:val="22"/>
          <w:szCs w:val="22"/>
        </w:rPr>
        <w:tab/>
        <w:t xml:space="preserve">Podobným spôsobom, akým je to ustanovené už v súčasnosti v § 116a ods. 6 </w:t>
      </w:r>
      <w:r w:rsidR="009D232F">
        <w:rPr>
          <w:rFonts w:ascii="Book Antiqua" w:hAnsi="Book Antiqua"/>
          <w:sz w:val="22"/>
          <w:szCs w:val="22"/>
        </w:rPr>
        <w:t>rokovacieho poriad</w:t>
      </w:r>
      <w:r w:rsidR="009D232F">
        <w:rPr>
          <w:rFonts w:ascii="Book Antiqua" w:hAnsi="Book Antiqua"/>
          <w:sz w:val="22"/>
          <w:szCs w:val="22"/>
        </w:rPr>
        <w:t>ku</w:t>
      </w:r>
      <w:r w:rsidR="00CF0869">
        <w:rPr>
          <w:rFonts w:ascii="Book Antiqua" w:hAnsi="Book Antiqua"/>
          <w:sz w:val="22"/>
          <w:szCs w:val="22"/>
        </w:rPr>
        <w:t xml:space="preserve"> parlamentu pri voľbe kandidátov na ústavných sudcov alebo v § 125 ods. 6 rokovacieho poriadku </w:t>
      </w:r>
      <w:r w:rsidR="001729FE">
        <w:rPr>
          <w:rFonts w:ascii="Book Antiqua" w:hAnsi="Book Antiqua"/>
          <w:sz w:val="22"/>
          <w:szCs w:val="22"/>
        </w:rPr>
        <w:t xml:space="preserve">parlamentu </w:t>
      </w:r>
      <w:r w:rsidR="00CF0869">
        <w:rPr>
          <w:rFonts w:ascii="Book Antiqua" w:hAnsi="Book Antiqua"/>
          <w:sz w:val="22"/>
          <w:szCs w:val="22"/>
        </w:rPr>
        <w:t xml:space="preserve">pri voľbe špeciálneho prokurátora alebo kandidáta na generálneho prokurátora sa rozširuje povinnosť Národnej rady Slovenskej republiky zabezpečiť verejne dostupný audiovizuálny prenos na všetky verejné zasadnutia výborov (t.j. nielen na vypočutia kandidátov na verejnú funkciu). Tým sa </w:t>
      </w:r>
      <w:r w:rsidR="001729FE">
        <w:rPr>
          <w:rFonts w:ascii="Book Antiqua" w:hAnsi="Book Antiqua"/>
          <w:sz w:val="22"/>
          <w:szCs w:val="22"/>
        </w:rPr>
        <w:t xml:space="preserve">zároveň </w:t>
      </w:r>
      <w:r w:rsidR="00CF0869">
        <w:rPr>
          <w:rFonts w:ascii="Book Antiqua" w:hAnsi="Book Antiqua"/>
          <w:sz w:val="22"/>
          <w:szCs w:val="22"/>
        </w:rPr>
        <w:t xml:space="preserve">napĺňa ustanovenie § 50 ods. 1 </w:t>
      </w:r>
      <w:r w:rsidR="001729FE">
        <w:rPr>
          <w:rFonts w:ascii="Book Antiqua" w:hAnsi="Book Antiqua"/>
          <w:sz w:val="22"/>
          <w:szCs w:val="22"/>
        </w:rPr>
        <w:t xml:space="preserve">prvej vety </w:t>
      </w:r>
      <w:r w:rsidR="00CF0869">
        <w:rPr>
          <w:rFonts w:ascii="Book Antiqua" w:hAnsi="Book Antiqua"/>
          <w:sz w:val="22"/>
          <w:szCs w:val="22"/>
        </w:rPr>
        <w:t>rokovacieho poriadku</w:t>
      </w:r>
      <w:r w:rsidR="001729FE">
        <w:rPr>
          <w:rFonts w:ascii="Book Antiqua" w:hAnsi="Book Antiqua"/>
          <w:sz w:val="22"/>
          <w:szCs w:val="22"/>
        </w:rPr>
        <w:t xml:space="preserve"> parlamentu</w:t>
      </w:r>
      <w:r w:rsidR="00CF0869">
        <w:rPr>
          <w:rFonts w:ascii="Book Antiqua" w:hAnsi="Book Antiqua"/>
          <w:sz w:val="22"/>
          <w:szCs w:val="22"/>
        </w:rPr>
        <w:t xml:space="preserve">, ktoré ustanovuje, že schôdze </w:t>
      </w:r>
      <w:r w:rsidR="001729FE">
        <w:rPr>
          <w:rFonts w:ascii="Book Antiqua" w:hAnsi="Book Antiqua"/>
          <w:sz w:val="22"/>
          <w:szCs w:val="22"/>
        </w:rPr>
        <w:t>výborov sú verejné okrem prípadov neverejných schôdzí výboru. Vzhľadom na skutočnosť, že podľa      § 50 ods. 1 druhej vety rokovacieho poriadku parlamentu sa účasť verejnosti na výbore umožňuje len do naplnenia kapacity miest v miestnosti, v ktorej výbor rokuje, a neraz sa stáva, že miesta v rokovacích miestnostiach výborov nepostačujú kvôli zvýšenému záujmu verejnosti, navrhuje sa zabezpečovať verejne dostupný audiovizuálny prenos z rokovania výborov ako trvalé opatrenie, t.j. aj mimo obdobia mimoriadneho stavu</w:t>
      </w:r>
      <w:r w:rsidR="001729FE">
        <w:rPr>
          <w:rFonts w:ascii="Book Antiqua" w:hAnsi="Book Antiqua"/>
          <w:sz w:val="22"/>
          <w:szCs w:val="22"/>
        </w:rPr>
        <w:t xml:space="preserve"> alebo núdzového stavu.</w:t>
      </w:r>
    </w:p>
    <w:p w:rsidR="00B818C8" w:rsidRPr="00B818C8" w:rsidP="00EF19E6">
      <w:pPr>
        <w:pStyle w:val="NormalWeb"/>
        <w:spacing w:before="120" w:beforeAutospacing="0" w:after="0" w:afterAutospacing="0" w:line="276" w:lineRule="auto"/>
        <w:jc w:val="both"/>
        <w:rPr>
          <w:rFonts w:ascii="Book Antiqua" w:hAnsi="Book Antiqua"/>
          <w:sz w:val="22"/>
          <w:szCs w:val="22"/>
          <w:u w:val="single"/>
        </w:rPr>
      </w:pPr>
      <w:r w:rsidRPr="00B818C8">
        <w:rPr>
          <w:rFonts w:ascii="Book Antiqua" w:hAnsi="Book Antiqua"/>
          <w:sz w:val="22"/>
          <w:szCs w:val="22"/>
          <w:u w:val="single"/>
        </w:rPr>
        <w:t>K bodu 6</w:t>
      </w:r>
    </w:p>
    <w:p w:rsidR="00B818C8" w:rsidP="00EF19E6">
      <w:pPr>
        <w:pStyle w:val="NormalWeb"/>
        <w:spacing w:before="120" w:beforeAutospacing="0" w:after="0" w:afterAutospacing="0" w:line="276" w:lineRule="auto"/>
        <w:jc w:val="both"/>
        <w:rPr>
          <w:rFonts w:ascii="Book Antiqua" w:hAnsi="Book Antiqua"/>
          <w:sz w:val="22"/>
          <w:szCs w:val="22"/>
        </w:rPr>
      </w:pPr>
      <w:r w:rsidR="00044977">
        <w:rPr>
          <w:rFonts w:ascii="Book Antiqua" w:hAnsi="Book Antiqua"/>
          <w:sz w:val="22"/>
          <w:szCs w:val="22"/>
        </w:rPr>
        <w:tab/>
        <w:t xml:space="preserve">Spôsob rokovania </w:t>
      </w:r>
      <w:r w:rsidRPr="00B818C8" w:rsidR="00044977">
        <w:rPr>
          <w:rFonts w:ascii="Book Antiqua" w:hAnsi="Book Antiqua"/>
          <w:sz w:val="22"/>
          <w:szCs w:val="22"/>
        </w:rPr>
        <w:t>prostredníctvom videokonferencie alebo inými prostriedkami komunikačnej technológie (prenos obrazu a zvuku)</w:t>
      </w:r>
      <w:r w:rsidR="00044977">
        <w:rPr>
          <w:rFonts w:ascii="Book Antiqua" w:hAnsi="Book Antiqua"/>
          <w:sz w:val="22"/>
          <w:szCs w:val="22"/>
        </w:rPr>
        <w:t xml:space="preserve">, teda tzv. </w:t>
      </w:r>
      <w:r w:rsidRPr="00044977" w:rsidR="00044977">
        <w:rPr>
          <w:rFonts w:ascii="Book Antiqua" w:hAnsi="Book Antiqua"/>
          <w:i/>
          <w:sz w:val="22"/>
          <w:szCs w:val="22"/>
        </w:rPr>
        <w:t>online</w:t>
      </w:r>
      <w:r w:rsidR="00044977">
        <w:rPr>
          <w:rFonts w:ascii="Book Antiqua" w:hAnsi="Book Antiqua"/>
          <w:sz w:val="22"/>
          <w:szCs w:val="22"/>
        </w:rPr>
        <w:t xml:space="preserve"> rokovanie, je dnes už štandardnou súčasťou života územnej a neraz aj záujmovej </w:t>
      </w:r>
      <w:r w:rsidR="00044977">
        <w:rPr>
          <w:rFonts w:ascii="Book Antiqua" w:hAnsi="Book Antiqua"/>
          <w:sz w:val="22"/>
          <w:szCs w:val="22"/>
        </w:rPr>
        <w:t>samosprávy. A to tak na úrovni obecných/miestnych/mestských/župných zastupiteľstiev, ako aj na úrovni ich orgánov (napr. rád alebo komisií). Ide o jedno z efektívnych opatrení na zabezpečenie ich uznášaniaschopnosti počas trvania mimoriadnej situácie alebo núdzového stavu.</w:t>
      </w:r>
    </w:p>
    <w:p w:rsidR="00044977"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Je preto namieste, aby k zavedeniu tohto opatrenia pristúpila aj Národná rada Slovenskej republiky s cieľom zabezpečiť svoj riadny chod, ako aj riadny chod svojich orgánov. Zatiaľ aspoň na úrovni výborov a komisií ako dočasné riešenie na prekonanie krízovej pandemickej situácie. Zároveň vo flexibilnejšej, tzv. hybridnej </w:t>
      </w:r>
      <w:r w:rsidRPr="00972808" w:rsidR="00972808">
        <w:rPr>
          <w:rFonts w:ascii="Book Antiqua" w:hAnsi="Book Antiqua"/>
          <w:i/>
          <w:sz w:val="22"/>
          <w:szCs w:val="22"/>
        </w:rPr>
        <w:t>online</w:t>
      </w:r>
      <w:r w:rsidR="00972808">
        <w:rPr>
          <w:rFonts w:ascii="Book Antiqua" w:hAnsi="Book Antiqua"/>
          <w:sz w:val="22"/>
          <w:szCs w:val="22"/>
        </w:rPr>
        <w:t xml:space="preserve"> </w:t>
      </w:r>
      <w:r>
        <w:rPr>
          <w:rFonts w:ascii="Book Antiqua" w:hAnsi="Book Antiqua"/>
          <w:sz w:val="22"/>
          <w:szCs w:val="22"/>
        </w:rPr>
        <w:t>forme, ktorá spočíva v tom, že člen výboru sa môže slobodne rozhodnúť, či sa rokovania výboru zúčastní osobne alebo na diaľku prostredníctvom systému zabezpečujúceho prenos obrazu a zvuku.</w:t>
      </w:r>
    </w:p>
    <w:p w:rsidR="00044977"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972808">
        <w:rPr>
          <w:rFonts w:ascii="Book Antiqua" w:hAnsi="Book Antiqua"/>
          <w:i/>
          <w:sz w:val="22"/>
          <w:szCs w:val="22"/>
        </w:rPr>
        <w:t>Online</w:t>
      </w:r>
      <w:r>
        <w:rPr>
          <w:rFonts w:ascii="Book Antiqua" w:hAnsi="Book Antiqua"/>
          <w:sz w:val="22"/>
          <w:szCs w:val="22"/>
        </w:rPr>
        <w:t xml:space="preserve"> zasadnutie výboru sa bude môcť uskutočniť buď na základe rozhodnutia predsedu výboru alebo na požiadanie aspoň tretiny členov výboru, čím sa poskytuje možnosť aj opozícii, aby takéto zasadnutie výboru mohla iniciovať. Pritom, ak tretina členov výboru o takúto formu zasadnutia požiada, má sa za to, že nie je potrebné rozhodnutie výboru, ale zasadnute výboru sa v takto požadovanej forme uskutoční. Ide o obdobu ustanovení § 17 ods. 2 alebo § 49 ods. 2 rokovacieho poriadku parlamentu. Je však potrebné dodržať najmenej 48 hodinovú lehotu</w:t>
      </w:r>
      <w:r w:rsidR="00972808">
        <w:rPr>
          <w:rFonts w:ascii="Book Antiqua" w:hAnsi="Book Antiqua"/>
          <w:sz w:val="22"/>
          <w:szCs w:val="22"/>
        </w:rPr>
        <w:t xml:space="preserve"> na oznámenie o takomto spôsobe rokovania výboru vopred, aby bolo možné bez väčších problémov </w:t>
      </w:r>
      <w:r w:rsidRPr="00972808" w:rsidR="00972808">
        <w:rPr>
          <w:rFonts w:ascii="Book Antiqua" w:hAnsi="Book Antiqua"/>
          <w:i/>
          <w:sz w:val="22"/>
          <w:szCs w:val="22"/>
        </w:rPr>
        <w:t>online</w:t>
      </w:r>
      <w:r w:rsidR="00972808">
        <w:rPr>
          <w:rFonts w:ascii="Book Antiqua" w:hAnsi="Book Antiqua"/>
          <w:sz w:val="22"/>
          <w:szCs w:val="22"/>
        </w:rPr>
        <w:t xml:space="preserve"> rokovanie technicky aj personálne zabezpečiť. Dodržanie 48 hodinovej lehoty sa odporúča aj pre podávanie pozmeňujúcich a doplňujúcich návrhov k predložených legislatívnym návrhom na schôdzi výboru; táto však nie je povinná a môže byť predmetom úpravy rokovacích poriadkov jednotlivých výborov parlamentu.</w:t>
      </w:r>
    </w:p>
    <w:p w:rsidR="00972808"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Úprava rokovacích poriadkov výborov parlamentu sa predpokladá aj kvôli ďalším podrobnostiam </w:t>
      </w:r>
      <w:r w:rsidRPr="00972808">
        <w:rPr>
          <w:rFonts w:ascii="Book Antiqua" w:hAnsi="Book Antiqua"/>
          <w:i/>
          <w:sz w:val="22"/>
          <w:szCs w:val="22"/>
        </w:rPr>
        <w:t xml:space="preserve">online </w:t>
      </w:r>
      <w:r>
        <w:rPr>
          <w:rFonts w:ascii="Book Antiqua" w:hAnsi="Book Antiqua"/>
          <w:sz w:val="22"/>
          <w:szCs w:val="22"/>
        </w:rPr>
        <w:t>zasadnutia výborov, pretože každý výbor parlamentu má určité špecifiká, ktoré tieto rokovacie poriadky zohľadňujú už aj v súčasnosti.</w:t>
      </w:r>
    </w:p>
    <w:p w:rsidR="00972808"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Na zasadnutí výboru, ktorý sa koná hybridnou </w:t>
      </w:r>
      <w:r w:rsidRPr="00972808">
        <w:rPr>
          <w:rFonts w:ascii="Book Antiqua" w:hAnsi="Book Antiqua"/>
          <w:i/>
          <w:sz w:val="22"/>
          <w:szCs w:val="22"/>
        </w:rPr>
        <w:t>online</w:t>
      </w:r>
      <w:r>
        <w:rPr>
          <w:rFonts w:ascii="Book Antiqua" w:hAnsi="Book Antiqua"/>
          <w:sz w:val="22"/>
          <w:szCs w:val="22"/>
        </w:rPr>
        <w:t xml:space="preserve"> formou sa prostredníctvom vzdialeného prístupu môžu zúčastniť nielen členovia výboru, ale aj navrhovatelia zákonov a nelegislatívnych materiálov a ďalšie osoby vymenované v § 53 a § 54 rokovacieho poriadku parlamentu.</w:t>
      </w:r>
    </w:p>
    <w:p w:rsidR="00972808" w:rsidRPr="00972808" w:rsidP="00EF19E6">
      <w:pPr>
        <w:pStyle w:val="NormalWeb"/>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972808">
        <w:rPr>
          <w:rFonts w:ascii="Book Antiqua" w:hAnsi="Book Antiqua"/>
          <w:sz w:val="22"/>
          <w:szCs w:val="22"/>
        </w:rPr>
        <w:t xml:space="preserve">Na </w:t>
      </w:r>
      <w:r>
        <w:rPr>
          <w:rFonts w:ascii="Book Antiqua" w:hAnsi="Book Antiqua"/>
          <w:sz w:val="22"/>
          <w:szCs w:val="22"/>
        </w:rPr>
        <w:t xml:space="preserve">hybridné </w:t>
      </w:r>
      <w:r w:rsidRPr="00972808">
        <w:rPr>
          <w:rFonts w:ascii="Book Antiqua" w:hAnsi="Book Antiqua"/>
          <w:i/>
          <w:sz w:val="22"/>
          <w:szCs w:val="22"/>
        </w:rPr>
        <w:t xml:space="preserve">online </w:t>
      </w:r>
      <w:r w:rsidRPr="00972808">
        <w:rPr>
          <w:rFonts w:ascii="Book Antiqua" w:hAnsi="Book Antiqua"/>
          <w:sz w:val="22"/>
          <w:szCs w:val="22"/>
        </w:rPr>
        <w:t xml:space="preserve">rokovanie výboru počas mimoriadnej situácie alebo núdzového stavu sa ustanovenia § 52 až 56 </w:t>
      </w:r>
      <w:r>
        <w:rPr>
          <w:rFonts w:ascii="Book Antiqua" w:hAnsi="Book Antiqua"/>
          <w:sz w:val="22"/>
          <w:szCs w:val="22"/>
        </w:rPr>
        <w:t xml:space="preserve">rokovacieho poriadku parlamentu </w:t>
      </w:r>
      <w:r w:rsidRPr="00972808">
        <w:rPr>
          <w:rFonts w:ascii="Book Antiqua" w:hAnsi="Book Antiqua"/>
          <w:sz w:val="22"/>
          <w:szCs w:val="22"/>
        </w:rPr>
        <w:t>použijú rovnako</w:t>
      </w:r>
      <w:r>
        <w:rPr>
          <w:rFonts w:ascii="Book Antiqua" w:hAnsi="Book Antiqua"/>
          <w:sz w:val="22"/>
          <w:szCs w:val="22"/>
        </w:rPr>
        <w:t>.</w:t>
      </w:r>
    </w:p>
    <w:p w:rsidR="00B818C8" w:rsidRPr="00B818C8" w:rsidP="00EF19E6">
      <w:pPr>
        <w:pStyle w:val="NormalWeb"/>
        <w:spacing w:before="120" w:beforeAutospacing="0" w:after="0" w:afterAutospacing="0" w:line="276" w:lineRule="auto"/>
        <w:jc w:val="both"/>
        <w:rPr>
          <w:rFonts w:ascii="Book Antiqua" w:hAnsi="Book Antiqua"/>
          <w:sz w:val="22"/>
          <w:szCs w:val="22"/>
          <w:u w:val="single"/>
        </w:rPr>
      </w:pPr>
      <w:r w:rsidRPr="00B818C8">
        <w:rPr>
          <w:rFonts w:ascii="Book Antiqua" w:hAnsi="Book Antiqua"/>
          <w:sz w:val="22"/>
          <w:szCs w:val="22"/>
          <w:u w:val="single"/>
        </w:rPr>
        <w:t>K bodu 7</w:t>
      </w:r>
    </w:p>
    <w:p w:rsidR="00B818C8" w:rsidRPr="00B818C8" w:rsidP="00EF19E6">
      <w:pPr>
        <w:pStyle w:val="NormalWeb"/>
        <w:spacing w:before="120" w:beforeAutospacing="0" w:after="0" w:afterAutospacing="0" w:line="276" w:lineRule="auto"/>
        <w:jc w:val="both"/>
        <w:rPr>
          <w:rFonts w:ascii="Book Antiqua" w:hAnsi="Book Antiqua"/>
          <w:bCs/>
          <w:sz w:val="22"/>
          <w:szCs w:val="22"/>
        </w:rPr>
      </w:pPr>
      <w:r>
        <w:rPr>
          <w:rFonts w:ascii="Book Antiqua" w:hAnsi="Book Antiqua"/>
          <w:sz w:val="22"/>
          <w:szCs w:val="22"/>
        </w:rPr>
        <w:tab/>
      </w:r>
      <w:r w:rsidRPr="00B818C8">
        <w:rPr>
          <w:rFonts w:ascii="Book Antiqua" w:hAnsi="Book Antiqua"/>
          <w:sz w:val="22"/>
          <w:szCs w:val="22"/>
        </w:rPr>
        <w:t>Rovnakým spôsobom ako v Čl. I bode 6 tohto návrhu zákona sa spôsob rokovania prostredníctvom videokonferencie alebo inými prostriedkami komunikačnej technológie (prenos obrazu a zvuku)</w:t>
      </w:r>
      <w:r>
        <w:rPr>
          <w:rFonts w:ascii="Book Antiqua" w:hAnsi="Book Antiqua"/>
          <w:sz w:val="22"/>
          <w:szCs w:val="22"/>
        </w:rPr>
        <w:t xml:space="preserve"> zavádza ako možnosť aj v prípade poradných orgánov výborov parlamentu, ktorými sú podľa § 61 rokovacieho poriadku parlamentu komisie (napr. Komisia pre tvorbu práva Ústavnoprávneho výboru Národnej rady Slovenskej republiky).</w:t>
      </w:r>
      <w:r w:rsidR="0085316D">
        <w:rPr>
          <w:rFonts w:ascii="Book Antiqua" w:hAnsi="Book Antiqua"/>
          <w:sz w:val="22"/>
          <w:szCs w:val="22"/>
        </w:rPr>
        <w:t xml:space="preserve"> Jediným rozdielom v porovnaní s výbormi je skutočnosť, že takáto </w:t>
      </w:r>
      <w:r w:rsidRPr="0085316D" w:rsidR="0085316D">
        <w:rPr>
          <w:rFonts w:ascii="Book Antiqua" w:hAnsi="Book Antiqua"/>
          <w:i/>
          <w:sz w:val="22"/>
          <w:szCs w:val="22"/>
        </w:rPr>
        <w:t>online</w:t>
      </w:r>
      <w:r w:rsidR="0085316D">
        <w:rPr>
          <w:rFonts w:ascii="Book Antiqua" w:hAnsi="Book Antiqua"/>
          <w:sz w:val="22"/>
          <w:szCs w:val="22"/>
        </w:rPr>
        <w:t xml:space="preserve"> forma rokovania komisie sa uskutoční len vtedy, ak o tom rozhodne predseda komisie, o čom ostatných členov komisie informuje 48 hodín pred začiatkom jej rokovania.</w:t>
      </w:r>
      <w:r w:rsidR="00044977">
        <w:rPr>
          <w:rFonts w:ascii="Book Antiqua" w:hAnsi="Book Antiqua"/>
          <w:sz w:val="22"/>
          <w:szCs w:val="22"/>
        </w:rPr>
        <w:t xml:space="preserve"> Online rokovanie komisií sa zatiaľ zavádza len ako dočasné opatrenie počas trvania mimoriadnej situácie alebo núdzového stavu.</w:t>
      </w:r>
    </w:p>
    <w:p w:rsidR="00223E53" w:rsidRPr="00223E53" w:rsidP="00EF19E6">
      <w:pPr>
        <w:pStyle w:val="NormalWeb"/>
        <w:spacing w:before="120" w:beforeAutospacing="0" w:after="0" w:afterAutospacing="0" w:line="276" w:lineRule="auto"/>
        <w:jc w:val="both"/>
        <w:rPr>
          <w:rFonts w:ascii="Book Antiqua" w:hAnsi="Book Antiqua"/>
          <w:bCs/>
          <w:sz w:val="22"/>
          <w:szCs w:val="22"/>
        </w:rPr>
      </w:pPr>
    </w:p>
    <w:p w:rsidR="00706F69" w:rsidRPr="00223E53" w:rsidP="00EF19E6">
      <w:pPr>
        <w:pStyle w:val="NormalWeb"/>
        <w:spacing w:before="120" w:beforeAutospacing="0" w:after="0" w:afterAutospacing="0" w:line="276" w:lineRule="auto"/>
        <w:jc w:val="both"/>
        <w:rPr>
          <w:rFonts w:ascii="Book Antiqua" w:hAnsi="Book Antiqua"/>
          <w:b/>
          <w:bCs/>
          <w:sz w:val="22"/>
          <w:szCs w:val="22"/>
        </w:rPr>
      </w:pPr>
      <w:r w:rsidRPr="00223E53">
        <w:rPr>
          <w:rFonts w:ascii="Book Antiqua" w:hAnsi="Book Antiqua"/>
          <w:b/>
          <w:bCs/>
          <w:sz w:val="22"/>
          <w:szCs w:val="22"/>
        </w:rPr>
        <w:t>K Čl. II</w:t>
      </w:r>
    </w:p>
    <w:p w:rsidR="00706F69" w:rsidRPr="00223E53" w:rsidP="00182996">
      <w:pPr>
        <w:pStyle w:val="NormalWeb"/>
        <w:spacing w:before="120" w:beforeAutospacing="0" w:after="0" w:afterAutospacing="0" w:line="276" w:lineRule="auto"/>
        <w:ind w:firstLine="708"/>
        <w:jc w:val="both"/>
        <w:rPr>
          <w:rFonts w:ascii="Book Antiqua" w:hAnsi="Book Antiqua"/>
          <w:b/>
          <w:bCs/>
          <w:sz w:val="22"/>
          <w:szCs w:val="22"/>
        </w:rPr>
      </w:pPr>
      <w:r w:rsidRPr="00223E53">
        <w:rPr>
          <w:rFonts w:ascii="Book Antiqua" w:hAnsi="Book Antiqua"/>
          <w:bCs/>
          <w:sz w:val="22"/>
          <w:szCs w:val="22"/>
        </w:rPr>
        <w:t>Navrhuje sa účinnosť predkladaného zákona so zohľadnením le</w:t>
      </w:r>
      <w:r w:rsidRPr="00223E53" w:rsidR="00815EDB">
        <w:rPr>
          <w:rFonts w:ascii="Book Antiqua" w:hAnsi="Book Antiqua"/>
          <w:bCs/>
          <w:sz w:val="22"/>
          <w:szCs w:val="22"/>
        </w:rPr>
        <w:t>gisvakančnej lehoty, a</w:t>
      </w:r>
      <w:r w:rsidRPr="00223E53" w:rsidR="00473E18">
        <w:rPr>
          <w:rFonts w:ascii="Book Antiqua" w:hAnsi="Book Antiqua"/>
          <w:bCs/>
          <w:sz w:val="22"/>
          <w:szCs w:val="22"/>
        </w:rPr>
        <w:t xml:space="preserve"> to </w:t>
      </w:r>
      <w:r w:rsidRPr="00223E53" w:rsidR="00311BBC">
        <w:rPr>
          <w:rFonts w:ascii="Book Antiqua" w:hAnsi="Book Antiqua"/>
          <w:bCs/>
          <w:sz w:val="22"/>
          <w:szCs w:val="22"/>
        </w:rPr>
        <w:t xml:space="preserve">od </w:t>
      </w:r>
      <w:r w:rsidR="00223E53">
        <w:rPr>
          <w:rFonts w:ascii="Book Antiqua" w:hAnsi="Book Antiqua"/>
          <w:bCs/>
          <w:sz w:val="22"/>
          <w:szCs w:val="22"/>
        </w:rPr>
        <w:t xml:space="preserve"> 1. júna</w:t>
      </w:r>
      <w:r w:rsidRPr="00223E53" w:rsidR="00473E18">
        <w:rPr>
          <w:rFonts w:ascii="Book Antiqua" w:hAnsi="Book Antiqua"/>
          <w:bCs/>
          <w:sz w:val="22"/>
          <w:szCs w:val="22"/>
        </w:rPr>
        <w:t xml:space="preserve"> 2021.</w:t>
      </w: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RPr="00223E53"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972808">
      <w:pPr>
        <w:pStyle w:val="NormalWeb"/>
        <w:spacing w:before="120" w:beforeAutospacing="0" w:after="0" w:afterAutospacing="0" w:line="276" w:lineRule="auto"/>
        <w:rPr>
          <w:rFonts w:ascii="Book Antiqua" w:hAnsi="Book Antiqua"/>
          <w:b/>
          <w:bCs/>
          <w:caps/>
          <w:spacing w:val="30"/>
          <w:sz w:val="22"/>
          <w:szCs w:val="22"/>
        </w:rPr>
      </w:pPr>
    </w:p>
    <w:p w:rsidR="00972808" w:rsidRPr="00223E53" w:rsidP="00972808">
      <w:pPr>
        <w:pStyle w:val="NormalWeb"/>
        <w:spacing w:before="120" w:beforeAutospacing="0" w:after="0" w:afterAutospacing="0" w:line="276" w:lineRule="auto"/>
        <w:rPr>
          <w:rFonts w:ascii="Book Antiqua" w:hAnsi="Book Antiqua"/>
          <w:b/>
          <w:bCs/>
          <w:caps/>
          <w:spacing w:val="30"/>
          <w:sz w:val="22"/>
          <w:szCs w:val="22"/>
        </w:rPr>
      </w:pPr>
    </w:p>
    <w:p w:rsidR="007C2704" w:rsidRPr="00223E53" w:rsidP="00CF6FCC">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b/>
          <w:bCs/>
          <w:caps/>
          <w:spacing w:val="30"/>
          <w:sz w:val="22"/>
          <w:szCs w:val="22"/>
        </w:rPr>
        <w:t>DOLOŽKA ZLUČITEĽNOSTI</w:t>
      </w:r>
    </w:p>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b/>
          <w:bCs/>
          <w:sz w:val="22"/>
          <w:szCs w:val="22"/>
        </w:rPr>
        <w:t>návrhu zákona</w:t>
      </w:r>
      <w:r w:rsidRPr="00223E53">
        <w:rPr>
          <w:rFonts w:ascii="Book Antiqua" w:hAnsi="Book Antiqua"/>
          <w:sz w:val="22"/>
          <w:szCs w:val="22"/>
        </w:rPr>
        <w:t xml:space="preserve"> </w:t>
      </w:r>
      <w:r w:rsidRPr="00223E53">
        <w:rPr>
          <w:rFonts w:ascii="Book Antiqua" w:hAnsi="Book Antiqua"/>
          <w:b/>
          <w:bCs/>
          <w:sz w:val="22"/>
          <w:szCs w:val="22"/>
        </w:rPr>
        <w:t>s právom Európskej únie</w:t>
      </w: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sz w:val="22"/>
          <w:szCs w:val="22"/>
        </w:rPr>
        <w:t> </w:t>
      </w:r>
    </w:p>
    <w:p w:rsidR="007C2704" w:rsidRPr="00223E53" w:rsidP="00EF19E6">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223E53">
        <w:rPr>
          <w:rFonts w:ascii="Book Antiqua" w:hAnsi="Book Antiqua"/>
          <w:b/>
          <w:bCs/>
          <w:sz w:val="22"/>
          <w:szCs w:val="22"/>
        </w:rPr>
        <w:t>Navrhovateľ zákona:</w:t>
      </w:r>
      <w:r w:rsidRPr="00223E53" w:rsidR="001B5100">
        <w:rPr>
          <w:rFonts w:ascii="Book Antiqua" w:hAnsi="Book Antiqua"/>
          <w:sz w:val="22"/>
          <w:szCs w:val="22"/>
        </w:rPr>
        <w:t xml:space="preserve"> </w:t>
      </w:r>
      <w:r w:rsidR="00972808">
        <w:rPr>
          <w:rFonts w:ascii="Book Antiqua" w:hAnsi="Book Antiqua"/>
          <w:sz w:val="22"/>
          <w:szCs w:val="22"/>
        </w:rPr>
        <w:t xml:space="preserve">skupina </w:t>
      </w:r>
      <w:r w:rsidRPr="00223E53" w:rsidR="001B5100">
        <w:rPr>
          <w:rFonts w:ascii="Book Antiqua" w:hAnsi="Book Antiqua"/>
          <w:sz w:val="22"/>
          <w:szCs w:val="22"/>
        </w:rPr>
        <w:t>posl</w:t>
      </w:r>
      <w:r w:rsidR="00972808">
        <w:rPr>
          <w:rFonts w:ascii="Book Antiqua" w:hAnsi="Book Antiqua"/>
          <w:sz w:val="22"/>
          <w:szCs w:val="22"/>
        </w:rPr>
        <w:t>ancov</w:t>
      </w:r>
      <w:r w:rsidRPr="00223E53" w:rsidR="001B5100">
        <w:rPr>
          <w:rFonts w:ascii="Book Antiqua" w:hAnsi="Book Antiqua"/>
          <w:sz w:val="22"/>
          <w:szCs w:val="22"/>
        </w:rPr>
        <w:t xml:space="preserve"> </w:t>
      </w:r>
      <w:r w:rsidRPr="00223E53">
        <w:rPr>
          <w:rFonts w:ascii="Book Antiqua" w:hAnsi="Book Antiqua"/>
          <w:sz w:val="22"/>
          <w:szCs w:val="22"/>
        </w:rPr>
        <w:t>Ná</w:t>
      </w:r>
      <w:r w:rsidR="00004C5A">
        <w:rPr>
          <w:rFonts w:ascii="Book Antiqua" w:hAnsi="Book Antiqua"/>
          <w:sz w:val="22"/>
          <w:szCs w:val="22"/>
        </w:rPr>
        <w:t>rodnej rady Slovenskej republiky</w:t>
      </w: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sz w:val="22"/>
          <w:szCs w:val="22"/>
        </w:rPr>
        <w:t> </w:t>
      </w:r>
    </w:p>
    <w:p w:rsidR="001B5100" w:rsidRPr="00223E53" w:rsidP="00EF19E6">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223E53">
        <w:rPr>
          <w:rFonts w:ascii="Book Antiqua" w:hAnsi="Book Antiqua"/>
          <w:b/>
          <w:bCs/>
          <w:sz w:val="22"/>
          <w:szCs w:val="22"/>
        </w:rPr>
        <w:t>Názov návrhu zákona</w:t>
      </w:r>
      <w:r w:rsidRPr="00223E53">
        <w:rPr>
          <w:rFonts w:ascii="Book Antiqua" w:hAnsi="Book Antiqua"/>
          <w:bCs/>
          <w:sz w:val="22"/>
          <w:szCs w:val="22"/>
        </w:rPr>
        <w:t xml:space="preserve">: </w:t>
      </w:r>
      <w:r w:rsidR="00004C5A">
        <w:rPr>
          <w:rFonts w:ascii="Book Antiqua" w:hAnsi="Book Antiqua"/>
          <w:sz w:val="22"/>
          <w:szCs w:val="22"/>
        </w:rPr>
        <w:t>n</w:t>
      </w:r>
      <w:r w:rsidRPr="00223E53" w:rsidR="00004C5A">
        <w:rPr>
          <w:rFonts w:ascii="Book Antiqua" w:hAnsi="Book Antiqua"/>
          <w:sz w:val="22"/>
          <w:szCs w:val="22"/>
        </w:rPr>
        <w:t xml:space="preserve">ávrh zákona, </w:t>
      </w:r>
      <w:r w:rsidRPr="00223E53" w:rsidR="00004C5A">
        <w:rPr>
          <w:rFonts w:ascii="Book Antiqua" w:hAnsi="Book Antiqua"/>
          <w:color w:val="000000"/>
          <w:sz w:val="22"/>
          <w:szCs w:val="22"/>
        </w:rPr>
        <w:t xml:space="preserve">ktorým sa mení a dopĺňa zákon Národnej rady Slovenskej republiky  č. 350/1996 Z. z. </w:t>
      </w:r>
      <w:r w:rsidRPr="00223E53" w:rsidR="00004C5A">
        <w:rPr>
          <w:rFonts w:ascii="Book Antiqua" w:hAnsi="Book Antiqua"/>
          <w:bCs/>
          <w:color w:val="000000"/>
          <w:sz w:val="22"/>
          <w:szCs w:val="22"/>
        </w:rPr>
        <w:t xml:space="preserve">o rokovacom poriadku Národnej rady Slovenskej republiky </w:t>
      </w:r>
      <w:r w:rsidRPr="00223E53" w:rsidR="00004C5A">
        <w:rPr>
          <w:rFonts w:ascii="Book Antiqua" w:hAnsi="Book Antiqua"/>
          <w:color w:val="000000"/>
          <w:sz w:val="22"/>
          <w:szCs w:val="22"/>
        </w:rPr>
        <w:t>v znení neskorších predpisov</w:t>
      </w:r>
    </w:p>
    <w:p w:rsidR="001B5100" w:rsidRPr="00223E53" w:rsidP="00EF19E6">
      <w:pPr>
        <w:pStyle w:val="NormalWeb"/>
        <w:spacing w:before="120" w:beforeAutospacing="0" w:after="0" w:afterAutospacing="0" w:line="276" w:lineRule="auto"/>
        <w:jc w:val="both"/>
        <w:rPr>
          <w:rFonts w:ascii="Book Antiqua" w:hAnsi="Book Antiqua"/>
          <w:bCs/>
          <w:sz w:val="22"/>
          <w:szCs w:val="22"/>
        </w:rPr>
      </w:pPr>
    </w:p>
    <w:p w:rsidR="001B5100" w:rsidRPr="00223E53" w:rsidP="00182996">
      <w:pPr>
        <w:pStyle w:val="NormalWeb"/>
        <w:spacing w:before="120" w:beforeAutospacing="0" w:after="0" w:afterAutospacing="0" w:line="276" w:lineRule="auto"/>
        <w:ind w:left="426" w:hanging="426"/>
        <w:jc w:val="both"/>
        <w:rPr>
          <w:rFonts w:ascii="Book Antiqua" w:hAnsi="Book Antiqua"/>
          <w:b/>
          <w:bCs/>
          <w:sz w:val="22"/>
          <w:szCs w:val="22"/>
        </w:rPr>
      </w:pPr>
      <w:r w:rsidRPr="00223E53" w:rsidR="00182996">
        <w:rPr>
          <w:rFonts w:ascii="Book Antiqua" w:hAnsi="Book Antiqua"/>
          <w:b/>
          <w:bCs/>
          <w:sz w:val="22"/>
          <w:szCs w:val="22"/>
        </w:rPr>
        <w:t xml:space="preserve"> </w:t>
      </w:r>
      <w:r w:rsidRPr="00223E53">
        <w:rPr>
          <w:rFonts w:ascii="Book Antiqua" w:hAnsi="Book Antiqua"/>
          <w:b/>
          <w:bCs/>
          <w:sz w:val="22"/>
          <w:szCs w:val="22"/>
        </w:rPr>
        <w:t>3. </w:t>
      </w:r>
      <w:r w:rsidRPr="00223E53" w:rsidR="00182996">
        <w:rPr>
          <w:rFonts w:ascii="Book Antiqua" w:hAnsi="Book Antiqua"/>
          <w:b/>
          <w:bCs/>
          <w:sz w:val="22"/>
          <w:szCs w:val="22"/>
        </w:rPr>
        <w:tab/>
      </w:r>
      <w:r w:rsidRPr="00223E53">
        <w:rPr>
          <w:rFonts w:ascii="Book Antiqua" w:hAnsi="Book Antiqua"/>
          <w:b/>
          <w:bCs/>
          <w:sz w:val="22"/>
          <w:szCs w:val="22"/>
        </w:rPr>
        <w:t>Predmet návrhu zákona:</w:t>
      </w:r>
    </w:p>
    <w:p w:rsidR="001B5100" w:rsidRPr="00223E53"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223E53">
        <w:rPr>
          <w:rFonts w:ascii="Book Antiqua" w:hAnsi="Book Antiqua"/>
          <w:bCs/>
          <w:sz w:val="22"/>
          <w:szCs w:val="22"/>
        </w:rPr>
        <w:t>nie je upravený v primárnom práve Európskej únie,</w:t>
      </w:r>
    </w:p>
    <w:p w:rsidR="001B5100" w:rsidRPr="00223E53"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223E53">
        <w:rPr>
          <w:rFonts w:ascii="Book Antiqua" w:hAnsi="Book Antiqua"/>
          <w:bCs/>
          <w:sz w:val="22"/>
          <w:szCs w:val="22"/>
        </w:rPr>
        <w:t>nie je upravený v sekundárnom práve Európskej únie,</w:t>
      </w:r>
    </w:p>
    <w:p w:rsidR="001B5100" w:rsidRPr="00223E53"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223E53">
        <w:rPr>
          <w:rFonts w:ascii="Book Antiqua" w:hAnsi="Book Antiqua"/>
          <w:bCs/>
          <w:sz w:val="22"/>
          <w:szCs w:val="22"/>
        </w:rPr>
        <w:t>nie je obsiahnutý v judikatúre Súdneho dvora Európskej únie.</w:t>
      </w:r>
    </w:p>
    <w:p w:rsidR="001B5100" w:rsidRPr="00223E53" w:rsidP="00EF19E6">
      <w:pPr>
        <w:pStyle w:val="NormalWeb"/>
        <w:spacing w:before="120" w:beforeAutospacing="0" w:after="0" w:afterAutospacing="0" w:line="276" w:lineRule="auto"/>
        <w:jc w:val="both"/>
        <w:rPr>
          <w:rFonts w:ascii="Book Antiqua" w:hAnsi="Book Antiqua"/>
          <w:bCs/>
          <w:sz w:val="22"/>
          <w:szCs w:val="22"/>
        </w:rPr>
      </w:pPr>
    </w:p>
    <w:p w:rsidR="007C2704" w:rsidRPr="00223E53" w:rsidP="00EF19E6">
      <w:pPr>
        <w:pStyle w:val="NormalWeb"/>
        <w:spacing w:before="120" w:beforeAutospacing="0" w:after="0" w:afterAutospacing="0" w:line="276" w:lineRule="auto"/>
        <w:jc w:val="both"/>
        <w:rPr>
          <w:rFonts w:ascii="Book Antiqua" w:hAnsi="Book Antiqua"/>
          <w:b/>
          <w:bCs/>
          <w:sz w:val="22"/>
          <w:szCs w:val="22"/>
        </w:rPr>
      </w:pPr>
      <w:r w:rsidRPr="00223E53" w:rsidR="001B5100">
        <w:rPr>
          <w:rFonts w:ascii="Book Antiqua" w:hAnsi="Book Antiqua"/>
          <w:b/>
          <w:bCs/>
          <w:sz w:val="22"/>
          <w:szCs w:val="22"/>
        </w:rPr>
        <w:t>Vzhľadom na to, že predmet návrhu zákona nie je upravený v práve Európskej únie, je bezpredmetné vyjadrovať sa k bodom 4. a 5.</w:t>
      </w: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rPr>
          <w:rFonts w:ascii="Book Antiqua" w:hAnsi="Book Antiqua"/>
          <w:sz w:val="22"/>
          <w:szCs w:val="22"/>
        </w:rPr>
      </w:pPr>
    </w:p>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sidR="00AA4420">
        <w:rPr>
          <w:rFonts w:ascii="Book Antiqua" w:hAnsi="Book Antiqua"/>
          <w:b/>
          <w:bCs/>
          <w:caps/>
          <w:color w:val="000000"/>
          <w:spacing w:val="30"/>
          <w:sz w:val="22"/>
          <w:szCs w:val="22"/>
        </w:rPr>
        <w:br w:type="page"/>
      </w:r>
      <w:r w:rsidRPr="00223E53">
        <w:rPr>
          <w:rFonts w:ascii="Book Antiqua" w:hAnsi="Book Antiqua"/>
          <w:b/>
          <w:bCs/>
          <w:caps/>
          <w:color w:val="000000"/>
          <w:spacing w:val="30"/>
          <w:sz w:val="22"/>
          <w:szCs w:val="22"/>
        </w:rPr>
        <w:t>Doložka</w:t>
      </w:r>
    </w:p>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b/>
          <w:bCs/>
          <w:color w:val="000000"/>
          <w:sz w:val="22"/>
          <w:szCs w:val="22"/>
        </w:rPr>
        <w:t>vybraných vplyvov</w:t>
      </w:r>
    </w:p>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w:t>
      </w:r>
    </w:p>
    <w:p w:rsidR="007C2704" w:rsidRPr="00223E53" w:rsidP="00EF19E6">
      <w:pPr>
        <w:spacing w:before="120" w:line="276" w:lineRule="auto"/>
        <w:jc w:val="both"/>
        <w:rPr>
          <w:rFonts w:ascii="Book Antiqua" w:hAnsi="Book Antiqua"/>
          <w:sz w:val="22"/>
          <w:szCs w:val="22"/>
        </w:rPr>
      </w:pPr>
      <w:r w:rsidRPr="00223E53">
        <w:rPr>
          <w:rFonts w:ascii="Book Antiqua" w:hAnsi="Book Antiqua"/>
          <w:b/>
          <w:bCs/>
          <w:color w:val="000000"/>
          <w:sz w:val="22"/>
          <w:szCs w:val="22"/>
        </w:rPr>
        <w:t xml:space="preserve">A.1. Názov materiálu: </w:t>
      </w:r>
      <w:r w:rsidR="00004C5A">
        <w:rPr>
          <w:rFonts w:ascii="Book Antiqua" w:hAnsi="Book Antiqua"/>
          <w:sz w:val="22"/>
          <w:szCs w:val="22"/>
        </w:rPr>
        <w:t>n</w:t>
      </w:r>
      <w:r w:rsidRPr="00223E53" w:rsidR="00004C5A">
        <w:rPr>
          <w:rFonts w:ascii="Book Antiqua" w:hAnsi="Book Antiqua"/>
          <w:sz w:val="22"/>
          <w:szCs w:val="22"/>
        </w:rPr>
        <w:t xml:space="preserve">ávrh zákona, </w:t>
      </w:r>
      <w:r w:rsidRPr="00223E53" w:rsidR="00004C5A">
        <w:rPr>
          <w:rFonts w:ascii="Book Antiqua" w:hAnsi="Book Antiqua"/>
          <w:color w:val="000000"/>
          <w:sz w:val="22"/>
          <w:szCs w:val="22"/>
        </w:rPr>
        <w:t xml:space="preserve">ktorým sa mení a dopĺňa zákon Národnej rady Slovenskej republiky  č. 350/1996 Z. z. </w:t>
      </w:r>
      <w:r w:rsidRPr="00223E53" w:rsidR="00004C5A">
        <w:rPr>
          <w:rFonts w:ascii="Book Antiqua" w:hAnsi="Book Antiqua"/>
          <w:bCs/>
          <w:color w:val="000000"/>
          <w:sz w:val="22"/>
          <w:szCs w:val="22"/>
        </w:rPr>
        <w:t xml:space="preserve">o rokovacom poriadku Národnej rady Slovenskej republiky </w:t>
      </w:r>
      <w:r w:rsidRPr="00223E53" w:rsidR="00004C5A">
        <w:rPr>
          <w:rFonts w:ascii="Book Antiqua" w:hAnsi="Book Antiqua"/>
          <w:color w:val="000000"/>
          <w:sz w:val="22"/>
          <w:szCs w:val="22"/>
        </w:rPr>
        <w:t>v znení neskorších predpisov</w:t>
      </w:r>
    </w:p>
    <w:p w:rsidR="00423C63" w:rsidRPr="00223E53" w:rsidP="00EF19E6">
      <w:pPr>
        <w:pStyle w:val="NormalWeb"/>
        <w:spacing w:before="120" w:beforeAutospacing="0" w:after="0" w:afterAutospacing="0" w:line="276" w:lineRule="auto"/>
        <w:jc w:val="both"/>
        <w:rPr>
          <w:rFonts w:ascii="Book Antiqua" w:hAnsi="Book Antiqua"/>
          <w:b/>
          <w:bCs/>
          <w:color w:val="000000"/>
          <w:sz w:val="22"/>
          <w:szCs w:val="22"/>
        </w:rPr>
      </w:pP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b/>
          <w:bCs/>
          <w:color w:val="000000"/>
          <w:sz w:val="22"/>
          <w:szCs w:val="22"/>
        </w:rPr>
        <w:t>Termín začatia a ukončenia PPK:</w:t>
      </w:r>
      <w:r w:rsidRPr="00223E53">
        <w:rPr>
          <w:rFonts w:ascii="Book Antiqua" w:hAnsi="Book Antiqua"/>
          <w:color w:val="000000"/>
          <w:sz w:val="22"/>
          <w:szCs w:val="22"/>
        </w:rPr>
        <w:t xml:space="preserve"> </w:t>
      </w:r>
      <w:r w:rsidRPr="00223E53">
        <w:rPr>
          <w:rFonts w:ascii="Book Antiqua" w:hAnsi="Book Antiqua"/>
          <w:i/>
          <w:iCs/>
          <w:color w:val="000000"/>
          <w:sz w:val="22"/>
          <w:szCs w:val="22"/>
        </w:rPr>
        <w:t>bezpredmetné</w:t>
      </w:r>
    </w:p>
    <w:p w:rsidR="007C2704" w:rsidRPr="00223E53" w:rsidP="00EF19E6">
      <w:pPr>
        <w:pStyle w:val="NormalWeb"/>
        <w:spacing w:before="120" w:beforeAutospacing="0" w:after="0" w:afterAutospacing="0" w:line="276" w:lineRule="auto"/>
        <w:jc w:val="both"/>
        <w:rPr>
          <w:rFonts w:ascii="Book Antiqua" w:hAnsi="Book Antiqua"/>
          <w:sz w:val="22"/>
          <w:szCs w:val="22"/>
        </w:rPr>
      </w:pP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00004C5A">
              <w:rPr>
                <w:rFonts w:ascii="Book Antiqua" w:hAnsi="Book Antiqua"/>
                <w:sz w:val="22"/>
                <w:szCs w:val="22"/>
              </w:rPr>
              <w:t>x</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sidR="00815E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sidR="00A73DB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r w:rsidR="00004C5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223E53" w:rsidP="00EF19E6">
            <w:pPr>
              <w:pStyle w:val="NormalWeb"/>
              <w:spacing w:before="120" w:beforeAutospacing="0" w:after="0" w:afterAutospacing="0" w:line="276" w:lineRule="auto"/>
              <w:jc w:val="center"/>
              <w:rPr>
                <w:rFonts w:ascii="Book Antiqua" w:hAnsi="Book Antiqua"/>
                <w:sz w:val="22"/>
                <w:szCs w:val="22"/>
              </w:rPr>
            </w:pPr>
            <w:r w:rsidRPr="00223E53">
              <w:rPr>
                <w:rFonts w:ascii="Book Antiqua" w:hAnsi="Book Antiqua"/>
                <w:color w:val="000000"/>
                <w:sz w:val="22"/>
                <w:szCs w:val="22"/>
              </w:rPr>
              <w:t> </w:t>
            </w:r>
          </w:p>
        </w:tc>
      </w:tr>
    </w:tbl>
    <w:p w:rsidR="007C2704" w:rsidRPr="00223E53" w:rsidP="00EF19E6">
      <w:pPr>
        <w:pStyle w:val="NormalWeb"/>
        <w:spacing w:before="120" w:beforeAutospacing="0" w:after="0" w:afterAutospacing="0" w:line="276" w:lineRule="auto"/>
        <w:rPr>
          <w:rFonts w:ascii="Book Antiqua" w:hAnsi="Book Antiqua"/>
          <w:sz w:val="22"/>
          <w:szCs w:val="22"/>
        </w:rPr>
      </w:pPr>
      <w:r w:rsidRPr="00223E53">
        <w:rPr>
          <w:rFonts w:ascii="Book Antiqua" w:hAnsi="Book Antiqua"/>
          <w:color w:val="000000"/>
          <w:sz w:val="22"/>
          <w:szCs w:val="22"/>
        </w:rPr>
        <w:t> </w:t>
      </w: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b/>
          <w:bCs/>
          <w:color w:val="000000"/>
          <w:sz w:val="22"/>
          <w:szCs w:val="22"/>
        </w:rPr>
        <w:t>A.3. Poznámky</w:t>
      </w:r>
    </w:p>
    <w:p w:rsidR="00144FA7" w:rsidP="00EF19E6">
      <w:pPr>
        <w:pStyle w:val="NormalWeb"/>
        <w:spacing w:before="120" w:beforeAutospacing="0" w:after="0" w:afterAutospacing="0" w:line="276" w:lineRule="auto"/>
        <w:jc w:val="both"/>
        <w:rPr>
          <w:rFonts w:ascii="Book Antiqua" w:hAnsi="Book Antiqua"/>
          <w:i/>
          <w:sz w:val="22"/>
          <w:szCs w:val="22"/>
        </w:rPr>
      </w:pPr>
      <w:r w:rsidRPr="00004C5A" w:rsidR="0023576F">
        <w:rPr>
          <w:rFonts w:ascii="Book Antiqua" w:hAnsi="Book Antiqua"/>
          <w:bCs/>
          <w:i/>
          <w:color w:val="000000"/>
          <w:sz w:val="22"/>
          <w:szCs w:val="22"/>
        </w:rPr>
        <w:t xml:space="preserve">Predkladaný návrh zákona </w:t>
      </w:r>
      <w:r w:rsidRPr="00004C5A" w:rsidR="00004C5A">
        <w:rPr>
          <w:rFonts w:ascii="Book Antiqua" w:hAnsi="Book Antiqua"/>
          <w:i/>
          <w:sz w:val="22"/>
          <w:szCs w:val="22"/>
        </w:rPr>
        <w:t>predpokladá negatívny vplyv na rozpočet verejnej správy. Nepredpokladá vplyv na podnikateľské prostredie ani na životné prostredie a nevyvoláva sociálne vplyvy. Návrh zákona má pozitívny vplyv na informatizáciu spoločnosti</w:t>
      </w:r>
      <w:r w:rsidR="00004C5A">
        <w:rPr>
          <w:rFonts w:ascii="Book Antiqua" w:hAnsi="Book Antiqua"/>
          <w:i/>
          <w:sz w:val="22"/>
          <w:szCs w:val="22"/>
        </w:rPr>
        <w:t>.</w:t>
      </w:r>
    </w:p>
    <w:p w:rsidR="00011D1F" w:rsidP="00EF19E6">
      <w:pPr>
        <w:pStyle w:val="NormalWeb"/>
        <w:spacing w:before="120" w:beforeAutospacing="0" w:after="0" w:afterAutospacing="0" w:line="276" w:lineRule="auto"/>
        <w:jc w:val="both"/>
        <w:rPr>
          <w:rFonts w:ascii="Book Antiqua" w:hAnsi="Book Antiqua"/>
          <w:i/>
          <w:sz w:val="22"/>
          <w:szCs w:val="22"/>
        </w:rPr>
      </w:pPr>
      <w:r w:rsidR="00004C5A">
        <w:rPr>
          <w:rFonts w:ascii="Book Antiqua" w:hAnsi="Book Antiqua"/>
          <w:i/>
          <w:sz w:val="22"/>
          <w:szCs w:val="22"/>
        </w:rPr>
        <w:t xml:space="preserve">Technické zabezpečenie rokovania výborov a poradných orgánov výborov Národnej rady Slovenskej republiky týkajúce sa audiovizuálnych prenosov z rokovania výborov, resp. týkajúce sa rokovania týchto orgánov parlamentu </w:t>
      </w:r>
      <w:r w:rsidRPr="00004C5A" w:rsidR="00004C5A">
        <w:rPr>
          <w:rFonts w:ascii="Book Antiqua" w:hAnsi="Book Antiqua"/>
          <w:i/>
          <w:sz w:val="22"/>
          <w:szCs w:val="22"/>
        </w:rPr>
        <w:t>prostredníctvom videokonferencie alebo inými prostriedkami komunikačnej technológie (prenos obrazu a zvuku)</w:t>
      </w:r>
      <w:r w:rsidR="00004C5A">
        <w:rPr>
          <w:rFonts w:ascii="Book Antiqua" w:hAnsi="Book Antiqua"/>
          <w:i/>
          <w:sz w:val="22"/>
          <w:szCs w:val="22"/>
        </w:rPr>
        <w:t xml:space="preserve"> si vyžiada dodatočné náklady na rozpočet Kancelárie Národnej rady Slovenskej republiky vo výške 69 000 eur na aktuálny rozpočtový rok (2021). Na ďalšie rozpočtové roky sa negatívne dopady na rozpočet verejnej správy nepredpokladajú. </w:t>
      </w:r>
    </w:p>
    <w:p w:rsidR="00011D1F" w:rsidRPr="00011D1F" w:rsidP="00EF19E6">
      <w:pPr>
        <w:pStyle w:val="NormalWeb"/>
        <w:spacing w:before="120" w:beforeAutospacing="0" w:after="0" w:afterAutospacing="0" w:line="276" w:lineRule="auto"/>
        <w:jc w:val="both"/>
        <w:rPr>
          <w:rFonts w:ascii="Book Antiqua" w:hAnsi="Book Antiqua"/>
          <w:bCs/>
          <w:i/>
          <w:color w:val="000000"/>
          <w:sz w:val="22"/>
          <w:szCs w:val="22"/>
        </w:rPr>
      </w:pPr>
      <w:r w:rsidR="00004C5A">
        <w:rPr>
          <w:rFonts w:ascii="Book Antiqua" w:hAnsi="Book Antiqua"/>
          <w:i/>
          <w:sz w:val="22"/>
          <w:szCs w:val="22"/>
        </w:rPr>
        <w:t>Keďže ide jednoznačne o pandemické opatrenie, ktoré nebolo možné vzhľadom na priebeh a zhoršenie epidemiologickej situácie na Slovensku predvídať, a teda ani uvedené rozpočtové prostriedky nie sú vyčlenené na tento rok v rozpočte Kancelárie Národnej rady Slovenskej republiky</w:t>
      </w:r>
      <w:r w:rsidR="000A5449">
        <w:rPr>
          <w:rFonts w:ascii="Book Antiqua" w:hAnsi="Book Antiqua"/>
          <w:i/>
          <w:sz w:val="22"/>
          <w:szCs w:val="22"/>
        </w:rPr>
        <w:t>, f</w:t>
      </w:r>
      <w:r w:rsidRPr="00017F98">
        <w:rPr>
          <w:rFonts w:ascii="Book Antiqua" w:hAnsi="Book Antiqua"/>
          <w:bCs/>
          <w:i/>
          <w:color w:val="000000"/>
          <w:sz w:val="22"/>
          <w:szCs w:val="22"/>
        </w:rPr>
        <w:t>inančné krytie v roku 2020 bude zabezpečené z kapitoly Všeobecná pokladničná správa, z rezervy na negatívne vplyvy pandémie ochorenia COVID – 19.</w:t>
      </w:r>
    </w:p>
    <w:p w:rsidR="00004C5A" w:rsidRPr="00004C5A" w:rsidP="00EF19E6">
      <w:pPr>
        <w:pStyle w:val="NormalWeb"/>
        <w:spacing w:before="120" w:beforeAutospacing="0" w:after="0" w:afterAutospacing="0" w:line="276" w:lineRule="auto"/>
        <w:jc w:val="both"/>
        <w:rPr>
          <w:rFonts w:ascii="Book Antiqua" w:hAnsi="Book Antiqua"/>
          <w:bCs/>
          <w:i/>
          <w:color w:val="000000"/>
          <w:sz w:val="22"/>
          <w:szCs w:val="22"/>
        </w:rPr>
      </w:pPr>
      <w:r>
        <w:rPr>
          <w:rFonts w:ascii="Book Antiqua" w:hAnsi="Book Antiqua"/>
          <w:i/>
          <w:sz w:val="22"/>
          <w:szCs w:val="22"/>
        </w:rPr>
        <w:t>Pozitívny vplyv na informatizáciu spoločnosti možno konštatovať na základe toho, že členovia výborov a komisií výborov parlamentu, navrhovatelia zákonov a nelegislatívnych materiálov, ako aj osoby pozvané a prizvané na rokovanie týchto orgánov Národnej rady Slovenskej republiky budú priamo vystavení povinnosti používať prostriedky elektronickej komunikácie, najmä počítač a internet (pri niektorých systémoch dokonca aj mobilný telefón) pre svoju prácu, ak sa budú chcieť zúčastniť ich zasadnutia, osobitne vtedy, ak budú vzdialení (napr. z dôvodu ochorenia na koronavírus COVID-19).</w:t>
      </w:r>
    </w:p>
    <w:p w:rsidR="00017F98" w:rsidRPr="00017F98" w:rsidP="00EF19E6">
      <w:pPr>
        <w:pStyle w:val="NormalWeb"/>
        <w:spacing w:before="120" w:beforeAutospacing="0" w:after="0" w:afterAutospacing="0" w:line="276" w:lineRule="auto"/>
        <w:jc w:val="both"/>
        <w:rPr>
          <w:rFonts w:ascii="Book Antiqua" w:hAnsi="Book Antiqua"/>
          <w:bCs/>
          <w:i/>
          <w:color w:val="000000"/>
          <w:sz w:val="22"/>
          <w:szCs w:val="22"/>
        </w:rPr>
      </w:pPr>
    </w:p>
    <w:p w:rsidR="00017F98" w:rsidRPr="00017F98" w:rsidP="00EF19E6">
      <w:pPr>
        <w:pStyle w:val="NormalWeb"/>
        <w:spacing w:before="120" w:beforeAutospacing="0" w:after="0" w:afterAutospacing="0" w:line="276" w:lineRule="auto"/>
        <w:jc w:val="both"/>
        <w:rPr>
          <w:rFonts w:ascii="Book Antiqua" w:hAnsi="Book Antiqua"/>
          <w:b/>
          <w:bCs/>
          <w:color w:val="000000"/>
          <w:sz w:val="22"/>
          <w:szCs w:val="22"/>
        </w:rPr>
      </w:pPr>
      <w:r w:rsidRPr="00223E53" w:rsidR="007C2704">
        <w:rPr>
          <w:rFonts w:ascii="Book Antiqua" w:hAnsi="Book Antiqua"/>
          <w:b/>
          <w:bCs/>
          <w:color w:val="000000"/>
          <w:sz w:val="22"/>
          <w:szCs w:val="22"/>
        </w:rPr>
        <w:t>A.4. Alternatívne riešenia</w:t>
      </w:r>
    </w:p>
    <w:p w:rsidR="007C2704" w:rsidRPr="00223E53" w:rsidP="00EF19E6">
      <w:pPr>
        <w:pStyle w:val="NormalWeb"/>
        <w:spacing w:before="120" w:beforeAutospacing="0" w:after="0" w:afterAutospacing="0" w:line="276" w:lineRule="auto"/>
        <w:jc w:val="both"/>
        <w:rPr>
          <w:rFonts w:ascii="Book Antiqua" w:hAnsi="Book Antiqua"/>
          <w:i/>
          <w:iCs/>
          <w:color w:val="000000"/>
          <w:sz w:val="22"/>
          <w:szCs w:val="22"/>
        </w:rPr>
      </w:pPr>
      <w:r w:rsidRPr="00223E53">
        <w:rPr>
          <w:rFonts w:ascii="Book Antiqua" w:hAnsi="Book Antiqua"/>
          <w:i/>
          <w:iCs/>
          <w:color w:val="000000"/>
          <w:sz w:val="22"/>
          <w:szCs w:val="22"/>
        </w:rPr>
        <w:t>bezpredmetné</w:t>
      </w:r>
    </w:p>
    <w:p w:rsidR="00423C63" w:rsidRPr="00223E53" w:rsidP="00EF19E6">
      <w:pPr>
        <w:pStyle w:val="NormalWeb"/>
        <w:spacing w:before="120" w:beforeAutospacing="0" w:after="0" w:afterAutospacing="0" w:line="276" w:lineRule="auto"/>
        <w:jc w:val="both"/>
        <w:rPr>
          <w:rFonts w:ascii="Book Antiqua" w:hAnsi="Book Antiqua"/>
          <w:b/>
          <w:bCs/>
          <w:color w:val="000000"/>
          <w:sz w:val="22"/>
          <w:szCs w:val="22"/>
        </w:rPr>
      </w:pPr>
    </w:p>
    <w:p w:rsidR="007C2704" w:rsidRPr="00223E53" w:rsidP="00EF19E6">
      <w:pPr>
        <w:pStyle w:val="NormalWeb"/>
        <w:spacing w:before="120" w:beforeAutospacing="0" w:after="0" w:afterAutospacing="0" w:line="276" w:lineRule="auto"/>
        <w:jc w:val="both"/>
        <w:rPr>
          <w:rFonts w:ascii="Book Antiqua" w:hAnsi="Book Antiqua"/>
          <w:sz w:val="22"/>
          <w:szCs w:val="22"/>
        </w:rPr>
      </w:pPr>
      <w:r w:rsidRPr="00223E53">
        <w:rPr>
          <w:rFonts w:ascii="Book Antiqua" w:hAnsi="Book Antiqua"/>
          <w:b/>
          <w:bCs/>
          <w:color w:val="000000"/>
          <w:sz w:val="22"/>
          <w:szCs w:val="22"/>
        </w:rPr>
        <w:t>A.5. Stanovisko gestorov</w:t>
      </w:r>
    </w:p>
    <w:p w:rsidR="001B1849" w:rsidRPr="00223E53" w:rsidP="00EF19E6">
      <w:pPr>
        <w:pStyle w:val="NormalWeb"/>
        <w:spacing w:before="120" w:beforeAutospacing="0" w:after="0" w:afterAutospacing="0" w:line="276" w:lineRule="auto"/>
        <w:jc w:val="both"/>
        <w:rPr>
          <w:rFonts w:ascii="Book Antiqua" w:hAnsi="Book Antiqua"/>
          <w:sz w:val="22"/>
          <w:szCs w:val="22"/>
        </w:rPr>
      </w:pPr>
      <w:r w:rsidRPr="00223E53"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0A5449">
      <w:rPr>
        <w:noProof/>
      </w:rPr>
      <w:t>7</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D03351"/>
    <w:multiLevelType w:val="hybridMultilevel"/>
    <w:tmpl w:val="B54252C4"/>
    <w:lvl w:ilvl="0">
      <w:start w:val="1"/>
      <w:numFmt w:val="bullet"/>
      <w:lvlText w:val=""/>
      <w:lvlJc w:val="right"/>
      <w:pPr>
        <w:ind w:left="2274" w:hanging="360"/>
      </w:pPr>
      <w:rPr>
        <w:rFonts w:ascii="Wingdings" w:hAnsi="Wingdings" w:hint="default"/>
      </w:rPr>
    </w:lvl>
    <w:lvl w:ilvl="1" w:tentative="1">
      <w:start w:val="1"/>
      <w:numFmt w:val="bullet"/>
      <w:lvlText w:val="o"/>
      <w:lvlJc w:val="left"/>
      <w:pPr>
        <w:ind w:left="2994" w:hanging="360"/>
      </w:pPr>
      <w:rPr>
        <w:rFonts w:ascii="Courier New" w:hAnsi="Courier New" w:cs="Courier New" w:hint="default"/>
      </w:rPr>
    </w:lvl>
    <w:lvl w:ilvl="2" w:tentative="1">
      <w:start w:val="1"/>
      <w:numFmt w:val="bullet"/>
      <w:lvlText w:val=""/>
      <w:lvlJc w:val="left"/>
      <w:pPr>
        <w:ind w:left="3714" w:hanging="360"/>
      </w:pPr>
      <w:rPr>
        <w:rFonts w:ascii="Wingdings" w:hAnsi="Wingdings" w:hint="default"/>
      </w:rPr>
    </w:lvl>
    <w:lvl w:ilvl="3" w:tentative="1">
      <w:start w:val="1"/>
      <w:numFmt w:val="bullet"/>
      <w:lvlText w:val=""/>
      <w:lvlJc w:val="left"/>
      <w:pPr>
        <w:ind w:left="4434" w:hanging="360"/>
      </w:pPr>
      <w:rPr>
        <w:rFonts w:ascii="Symbol" w:hAnsi="Symbol" w:hint="default"/>
      </w:rPr>
    </w:lvl>
    <w:lvl w:ilvl="4" w:tentative="1">
      <w:start w:val="1"/>
      <w:numFmt w:val="bullet"/>
      <w:lvlText w:val="o"/>
      <w:lvlJc w:val="left"/>
      <w:pPr>
        <w:ind w:left="5154" w:hanging="360"/>
      </w:pPr>
      <w:rPr>
        <w:rFonts w:ascii="Courier New" w:hAnsi="Courier New" w:cs="Courier New" w:hint="default"/>
      </w:rPr>
    </w:lvl>
    <w:lvl w:ilvl="5" w:tentative="1">
      <w:start w:val="1"/>
      <w:numFmt w:val="bullet"/>
      <w:lvlText w:val=""/>
      <w:lvlJc w:val="left"/>
      <w:pPr>
        <w:ind w:left="5874" w:hanging="360"/>
      </w:pPr>
      <w:rPr>
        <w:rFonts w:ascii="Wingdings" w:hAnsi="Wingdings" w:hint="default"/>
      </w:rPr>
    </w:lvl>
    <w:lvl w:ilvl="6" w:tentative="1">
      <w:start w:val="1"/>
      <w:numFmt w:val="bullet"/>
      <w:lvlText w:val=""/>
      <w:lvlJc w:val="left"/>
      <w:pPr>
        <w:ind w:left="6594" w:hanging="360"/>
      </w:pPr>
      <w:rPr>
        <w:rFonts w:ascii="Symbol" w:hAnsi="Symbol" w:hint="default"/>
      </w:rPr>
    </w:lvl>
    <w:lvl w:ilvl="7" w:tentative="1">
      <w:start w:val="1"/>
      <w:numFmt w:val="bullet"/>
      <w:lvlText w:val="o"/>
      <w:lvlJc w:val="left"/>
      <w:pPr>
        <w:ind w:left="7314" w:hanging="360"/>
      </w:pPr>
      <w:rPr>
        <w:rFonts w:ascii="Courier New" w:hAnsi="Courier New" w:cs="Courier New" w:hint="default"/>
      </w:rPr>
    </w:lvl>
    <w:lvl w:ilvl="8" w:tentative="1">
      <w:start w:val="1"/>
      <w:numFmt w:val="bullet"/>
      <w:lvlText w:val=""/>
      <w:lvlJc w:val="left"/>
      <w:pPr>
        <w:ind w:left="8034" w:hanging="360"/>
      </w:pPr>
      <w:rPr>
        <w:rFonts w:ascii="Wingdings" w:hAnsi="Wingdings" w:hint="default"/>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9">
    <w:nsid w:val="7EC75CA0"/>
    <w:multiLevelType w:val="hybridMultilevel"/>
    <w:tmpl w:val="7FE85E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8"/>
  </w:num>
  <w:num w:numId="8">
    <w:abstractNumId w:val="2"/>
  </w:num>
  <w:num w:numId="9">
    <w:abstractNumId w:val="0"/>
  </w:num>
  <w:num w:numId="10">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04C5A"/>
    <w:rsid w:val="00011D1F"/>
    <w:rsid w:val="00013790"/>
    <w:rsid w:val="00017F98"/>
    <w:rsid w:val="00044977"/>
    <w:rsid w:val="00080448"/>
    <w:rsid w:val="000A3002"/>
    <w:rsid w:val="000A5449"/>
    <w:rsid w:val="000D1A73"/>
    <w:rsid w:val="000D6E98"/>
    <w:rsid w:val="000E634B"/>
    <w:rsid w:val="000F6F50"/>
    <w:rsid w:val="001312E4"/>
    <w:rsid w:val="001376DF"/>
    <w:rsid w:val="00144FA7"/>
    <w:rsid w:val="001729FE"/>
    <w:rsid w:val="00182996"/>
    <w:rsid w:val="001A661A"/>
    <w:rsid w:val="001B1849"/>
    <w:rsid w:val="001B5100"/>
    <w:rsid w:val="001F7749"/>
    <w:rsid w:val="0020696C"/>
    <w:rsid w:val="00207834"/>
    <w:rsid w:val="00223E53"/>
    <w:rsid w:val="0023576F"/>
    <w:rsid w:val="00267B5D"/>
    <w:rsid w:val="00270D5E"/>
    <w:rsid w:val="00276370"/>
    <w:rsid w:val="002B7167"/>
    <w:rsid w:val="002F3CE2"/>
    <w:rsid w:val="00311BBC"/>
    <w:rsid w:val="003C3147"/>
    <w:rsid w:val="00421A64"/>
    <w:rsid w:val="004221BC"/>
    <w:rsid w:val="00423C63"/>
    <w:rsid w:val="004264B2"/>
    <w:rsid w:val="004445D6"/>
    <w:rsid w:val="00473E18"/>
    <w:rsid w:val="00474D57"/>
    <w:rsid w:val="00484751"/>
    <w:rsid w:val="004D272F"/>
    <w:rsid w:val="004F07C9"/>
    <w:rsid w:val="00503ABA"/>
    <w:rsid w:val="00520282"/>
    <w:rsid w:val="00533875"/>
    <w:rsid w:val="00555548"/>
    <w:rsid w:val="005571D2"/>
    <w:rsid w:val="0058021C"/>
    <w:rsid w:val="005E0C62"/>
    <w:rsid w:val="005E5D3C"/>
    <w:rsid w:val="005F0314"/>
    <w:rsid w:val="00617199"/>
    <w:rsid w:val="00635DDA"/>
    <w:rsid w:val="006365E5"/>
    <w:rsid w:val="0063763F"/>
    <w:rsid w:val="00657D3A"/>
    <w:rsid w:val="00691A3C"/>
    <w:rsid w:val="00696780"/>
    <w:rsid w:val="006D6300"/>
    <w:rsid w:val="006E4C8D"/>
    <w:rsid w:val="006F6169"/>
    <w:rsid w:val="00706F69"/>
    <w:rsid w:val="00711CA0"/>
    <w:rsid w:val="00766307"/>
    <w:rsid w:val="007810BE"/>
    <w:rsid w:val="00784BFC"/>
    <w:rsid w:val="007A049D"/>
    <w:rsid w:val="007B30CF"/>
    <w:rsid w:val="007C2704"/>
    <w:rsid w:val="007C4857"/>
    <w:rsid w:val="007F0945"/>
    <w:rsid w:val="00815EDB"/>
    <w:rsid w:val="008274C0"/>
    <w:rsid w:val="00837BF6"/>
    <w:rsid w:val="00840385"/>
    <w:rsid w:val="0085316D"/>
    <w:rsid w:val="00893A95"/>
    <w:rsid w:val="008949D7"/>
    <w:rsid w:val="008B275A"/>
    <w:rsid w:val="008B4FFE"/>
    <w:rsid w:val="008C40E0"/>
    <w:rsid w:val="008E48BA"/>
    <w:rsid w:val="00942925"/>
    <w:rsid w:val="009623BC"/>
    <w:rsid w:val="009678D9"/>
    <w:rsid w:val="00972808"/>
    <w:rsid w:val="00973BE1"/>
    <w:rsid w:val="00974559"/>
    <w:rsid w:val="00976220"/>
    <w:rsid w:val="009900C0"/>
    <w:rsid w:val="009D232F"/>
    <w:rsid w:val="009D5C96"/>
    <w:rsid w:val="009E4880"/>
    <w:rsid w:val="009E61E9"/>
    <w:rsid w:val="009F080A"/>
    <w:rsid w:val="009F4A5D"/>
    <w:rsid w:val="00A32E1D"/>
    <w:rsid w:val="00A36B3B"/>
    <w:rsid w:val="00A403B6"/>
    <w:rsid w:val="00A60270"/>
    <w:rsid w:val="00A726BA"/>
    <w:rsid w:val="00A7396D"/>
    <w:rsid w:val="00A73DB0"/>
    <w:rsid w:val="00A8027F"/>
    <w:rsid w:val="00A974C7"/>
    <w:rsid w:val="00AA4420"/>
    <w:rsid w:val="00AC79CE"/>
    <w:rsid w:val="00AF4DFD"/>
    <w:rsid w:val="00AF7C1A"/>
    <w:rsid w:val="00B00A04"/>
    <w:rsid w:val="00B02036"/>
    <w:rsid w:val="00B11A7B"/>
    <w:rsid w:val="00B1662B"/>
    <w:rsid w:val="00B309F2"/>
    <w:rsid w:val="00B32675"/>
    <w:rsid w:val="00B42BFE"/>
    <w:rsid w:val="00B6584B"/>
    <w:rsid w:val="00B818C8"/>
    <w:rsid w:val="00B909E7"/>
    <w:rsid w:val="00B92E78"/>
    <w:rsid w:val="00BA27A0"/>
    <w:rsid w:val="00BC1F08"/>
    <w:rsid w:val="00BC24DA"/>
    <w:rsid w:val="00BD4528"/>
    <w:rsid w:val="00BE1D75"/>
    <w:rsid w:val="00C91346"/>
    <w:rsid w:val="00C918EE"/>
    <w:rsid w:val="00C926F5"/>
    <w:rsid w:val="00CD7232"/>
    <w:rsid w:val="00CF0869"/>
    <w:rsid w:val="00CF6FCC"/>
    <w:rsid w:val="00D1494B"/>
    <w:rsid w:val="00D33608"/>
    <w:rsid w:val="00D34483"/>
    <w:rsid w:val="00D41A81"/>
    <w:rsid w:val="00D83D94"/>
    <w:rsid w:val="00D852B1"/>
    <w:rsid w:val="00DA68ED"/>
    <w:rsid w:val="00DC3C1C"/>
    <w:rsid w:val="00DE176C"/>
    <w:rsid w:val="00DF0FA5"/>
    <w:rsid w:val="00DF1D35"/>
    <w:rsid w:val="00E0387A"/>
    <w:rsid w:val="00E06317"/>
    <w:rsid w:val="00E157DD"/>
    <w:rsid w:val="00E17C58"/>
    <w:rsid w:val="00E76B0A"/>
    <w:rsid w:val="00E96CD8"/>
    <w:rsid w:val="00EF19E6"/>
    <w:rsid w:val="00F03989"/>
    <w:rsid w:val="00F12F0E"/>
    <w:rsid w:val="00F50B91"/>
    <w:rsid w:val="00F51036"/>
    <w:rsid w:val="00F614D2"/>
    <w:rsid w:val="00F70C3E"/>
    <w:rsid w:val="00F736B2"/>
    <w:rsid w:val="00F737EC"/>
    <w:rsid w:val="00F8338B"/>
    <w:rsid w:val="00F84932"/>
    <w:rsid w:val="00FA66AC"/>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character" w:customStyle="1" w:styleId="CharStyle16">
    <w:name w:val="Char Style 16"/>
    <w:link w:val="Style15"/>
    <w:locked/>
    <w:rsid w:val="001A661A"/>
    <w:rPr>
      <w:shd w:val="clear" w:color="auto" w:fill="FFFFFF"/>
    </w:rPr>
  </w:style>
  <w:style w:type="paragraph" w:customStyle="1" w:styleId="Style15">
    <w:name w:val="Style 15"/>
    <w:basedOn w:val="Normal"/>
    <w:link w:val="CharStyle16"/>
    <w:rsid w:val="001A661A"/>
    <w:pPr>
      <w:shd w:val="clear" w:color="auto" w:fill="FFFFFF"/>
      <w:spacing w:before="600" w:after="780" w:line="274" w:lineRule="exact"/>
      <w:ind w:hanging="360"/>
      <w:jc w:val="both"/>
    </w:pPr>
    <w:rPr>
      <w:rFonts w:ascii="Calibri" w:eastAsia="Calibri" w:hAnsi="Calibri"/>
      <w:sz w:val="20"/>
      <w:szCs w:val="20"/>
    </w:rPr>
  </w:style>
  <w:style w:type="paragraph" w:styleId="NoSpacing">
    <w:name w:val="No Spacing"/>
    <w:uiPriority w:val="1"/>
    <w:qFormat/>
    <w:rsid w:val="006365E5"/>
    <w:rPr>
      <w:rFonts w:ascii="Times New Roman" w:eastAsia="Times New Roman" w:hAnsi="Times New Roman"/>
      <w:lang w:val="sk-SK" w:eastAsia="sk-SK" w:bidi="ar-SA"/>
    </w:rPr>
  </w:style>
  <w:style w:type="paragraph" w:styleId="BalloonText">
    <w:name w:val="Balloon Text"/>
    <w:basedOn w:val="Normal"/>
    <w:link w:val="TextbublinyChar"/>
    <w:uiPriority w:val="99"/>
    <w:semiHidden/>
    <w:unhideWhenUsed/>
    <w:rsid w:val="009900C0"/>
    <w:rPr>
      <w:rFonts w:ascii="Segoe UI" w:hAnsi="Segoe UI" w:cs="Segoe UI"/>
      <w:sz w:val="18"/>
      <w:szCs w:val="18"/>
    </w:rPr>
  </w:style>
  <w:style w:type="character" w:customStyle="1" w:styleId="TextbublinyChar">
    <w:name w:val="Text bubliny Char"/>
    <w:link w:val="BalloonText"/>
    <w:uiPriority w:val="99"/>
    <w:semiHidden/>
    <w:rsid w:val="009900C0"/>
    <w:rPr>
      <w:rFonts w:ascii="Segoe UI" w:eastAsia="Times New Roman" w:hAnsi="Segoe UI" w:cs="Segoe UI"/>
      <w:sz w:val="18"/>
      <w:szCs w:val="18"/>
    </w:rPr>
  </w:style>
  <w:style w:type="character" w:styleId="CommentReference">
    <w:name w:val="annotation reference"/>
    <w:uiPriority w:val="99"/>
    <w:semiHidden/>
    <w:unhideWhenUsed/>
    <w:rsid w:val="001312E4"/>
    <w:rPr>
      <w:sz w:val="16"/>
      <w:szCs w:val="16"/>
    </w:rPr>
  </w:style>
  <w:style w:type="paragraph" w:styleId="CommentText">
    <w:name w:val="annotation text"/>
    <w:basedOn w:val="Normal"/>
    <w:link w:val="TextkomentraChar"/>
    <w:uiPriority w:val="99"/>
    <w:semiHidden/>
    <w:unhideWhenUsed/>
    <w:rsid w:val="001312E4"/>
    <w:rPr>
      <w:sz w:val="20"/>
      <w:szCs w:val="20"/>
    </w:rPr>
  </w:style>
  <w:style w:type="character" w:customStyle="1" w:styleId="TextkomentraChar">
    <w:name w:val="Text komentára Char"/>
    <w:link w:val="CommentText"/>
    <w:uiPriority w:val="99"/>
    <w:semiHidden/>
    <w:rsid w:val="001312E4"/>
    <w:rPr>
      <w:rFonts w:ascii="Times New Roman" w:eastAsia="Times New Roman" w:hAnsi="Times New Roman"/>
    </w:rPr>
  </w:style>
  <w:style w:type="paragraph" w:styleId="CommentSubject">
    <w:name w:val="annotation subject"/>
    <w:basedOn w:val="CommentText"/>
    <w:next w:val="CommentText"/>
    <w:link w:val="PredmetkomentraChar"/>
    <w:uiPriority w:val="99"/>
    <w:semiHidden/>
    <w:unhideWhenUsed/>
    <w:rsid w:val="001312E4"/>
    <w:rPr>
      <w:b/>
      <w:bCs/>
    </w:rPr>
  </w:style>
  <w:style w:type="character" w:customStyle="1" w:styleId="PredmetkomentraChar">
    <w:name w:val="Predmet komentára Char"/>
    <w:link w:val="CommentSubject"/>
    <w:uiPriority w:val="99"/>
    <w:semiHidden/>
    <w:rsid w:val="001312E4"/>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193A-59F3-4823-851F-DE6BFB37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7</Pages>
  <Words>2037</Words>
  <Characters>11613</Characters>
  <Application>Microsoft Office Word</Application>
  <DocSecurity>0</DocSecurity>
  <Lines>96</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Vetrák, Milan</cp:lastModifiedBy>
  <cp:revision>9</cp:revision>
  <dcterms:created xsi:type="dcterms:W3CDTF">2021-02-25T16:46:00Z</dcterms:created>
  <dcterms:modified xsi:type="dcterms:W3CDTF">2021-02-26T12:03:00Z</dcterms:modified>
</cp:coreProperties>
</file>