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141A8" w14:textId="77777777" w:rsidR="000C77CE" w:rsidRPr="00785E43" w:rsidRDefault="00D92DD1" w:rsidP="0014060D">
      <w:pPr>
        <w:widowControl/>
        <w:spacing w:before="120"/>
        <w:jc w:val="center"/>
        <w:rPr>
          <w:rFonts w:ascii="Times New Roman" w:hAnsi="Times New Roman"/>
          <w:b/>
          <w:caps/>
          <w:color w:val="000000"/>
          <w:spacing w:val="30"/>
        </w:rPr>
      </w:pPr>
      <w:r w:rsidRPr="00785E43">
        <w:rPr>
          <w:rFonts w:ascii="Times New Roman" w:hAnsi="Times New Roman"/>
          <w:b/>
          <w:caps/>
          <w:color w:val="000000"/>
          <w:spacing w:val="30"/>
        </w:rPr>
        <w:t>Dôvodová správa</w:t>
      </w:r>
    </w:p>
    <w:p w14:paraId="4240B34E" w14:textId="77777777" w:rsidR="000C77CE" w:rsidRPr="00785E43" w:rsidRDefault="000C77CE" w:rsidP="0014060D">
      <w:pPr>
        <w:widowControl/>
        <w:spacing w:before="120"/>
        <w:jc w:val="both"/>
        <w:rPr>
          <w:rFonts w:ascii="Times New Roman" w:hAnsi="Times New Roman"/>
          <w:color w:val="000000"/>
        </w:rPr>
      </w:pPr>
    </w:p>
    <w:p w14:paraId="472B990B" w14:textId="77777777" w:rsidR="008C0F46" w:rsidRPr="00785E43" w:rsidRDefault="008C0F46" w:rsidP="0014060D">
      <w:pPr>
        <w:pStyle w:val="Nadpis1"/>
        <w:spacing w:before="120"/>
        <w:jc w:val="both"/>
        <w:rPr>
          <w:rFonts w:ascii="Times New Roman" w:hAnsi="Times New Roman"/>
          <w:sz w:val="24"/>
          <w:szCs w:val="24"/>
        </w:rPr>
      </w:pPr>
      <w:r w:rsidRPr="00785E43">
        <w:rPr>
          <w:rFonts w:ascii="Times New Roman" w:hAnsi="Times New Roman"/>
          <w:sz w:val="24"/>
          <w:szCs w:val="24"/>
        </w:rPr>
        <w:t xml:space="preserve">A. Všeobecná </w:t>
      </w:r>
      <w:r w:rsidRPr="00785E43">
        <w:rPr>
          <w:rFonts w:ascii="Times New Roman" w:hAnsi="Times New Roman"/>
          <w:sz w:val="24"/>
          <w:szCs w:val="24"/>
          <w:lang w:eastAsia="x-none"/>
        </w:rPr>
        <w:t>časť</w:t>
      </w:r>
    </w:p>
    <w:p w14:paraId="6E9B0F70" w14:textId="77777777" w:rsidR="008C0F46" w:rsidRPr="00785E43" w:rsidRDefault="008C0F46" w:rsidP="0014060D">
      <w:pPr>
        <w:widowControl/>
        <w:spacing w:before="120"/>
        <w:ind w:firstLine="720"/>
        <w:jc w:val="both"/>
        <w:rPr>
          <w:rFonts w:ascii="Times New Roman" w:hAnsi="Times New Roman"/>
          <w:b/>
          <w:color w:val="000000"/>
        </w:rPr>
      </w:pPr>
      <w:r w:rsidRPr="00785E43">
        <w:rPr>
          <w:rFonts w:ascii="Times New Roman" w:hAnsi="Times New Roman"/>
        </w:rPr>
        <w:t>Návrh</w:t>
      </w:r>
      <w:r w:rsidR="0089743B" w:rsidRPr="00785E43">
        <w:rPr>
          <w:rFonts w:ascii="Times New Roman" w:hAnsi="Times New Roman"/>
        </w:rPr>
        <w:t xml:space="preserve"> novely zákona č. 541/2004 Z. z. o mierovom využívaní jadrovej energie (atómový zákon) a o zmene a doplnení niektorých zákonov v znení neskorších predpisov</w:t>
      </w:r>
      <w:r w:rsidRPr="00785E43">
        <w:rPr>
          <w:rFonts w:ascii="Times New Roman" w:hAnsi="Times New Roman"/>
          <w:bCs/>
        </w:rPr>
        <w:t xml:space="preserve"> </w:t>
      </w:r>
      <w:r w:rsidRPr="00785E43">
        <w:rPr>
          <w:rFonts w:ascii="Times New Roman" w:hAnsi="Times New Roman"/>
        </w:rPr>
        <w:t>(ďalej len „návrh zákona“) predkladá do legislatívneho procesu skupina poslancov Národnej rady Slovenskej republiky</w:t>
      </w:r>
      <w:r w:rsidR="00091A69">
        <w:rPr>
          <w:rFonts w:ascii="Times New Roman" w:hAnsi="Times New Roman"/>
        </w:rPr>
        <w:t xml:space="preserve"> (ďalej len „národná rada“)</w:t>
      </w:r>
      <w:r w:rsidRPr="00785E43">
        <w:rPr>
          <w:rFonts w:ascii="Times New Roman" w:hAnsi="Times New Roman"/>
        </w:rPr>
        <w:t>.</w:t>
      </w:r>
    </w:p>
    <w:p w14:paraId="4DAC30BA" w14:textId="77777777" w:rsidR="0089743B" w:rsidRPr="00785E43" w:rsidRDefault="0089743B" w:rsidP="002733EA">
      <w:pPr>
        <w:spacing w:before="120"/>
        <w:ind w:firstLine="720"/>
        <w:jc w:val="both"/>
        <w:rPr>
          <w:rFonts w:ascii="Times New Roman" w:hAnsi="Times New Roman"/>
        </w:rPr>
      </w:pPr>
      <w:r w:rsidRPr="00785E43">
        <w:rPr>
          <w:rFonts w:ascii="Times New Roman" w:hAnsi="Times New Roman"/>
        </w:rPr>
        <w:t>Základnými cieľom predkladanej novely je vytvorenie podmienok na osobitné konanie o povolení na umiestnenie jadrového zariadenia. Osobitné konanie by zabezpečilo, aby nové jadrové zariadenie bolo realizované na základe projektu akceptujúceho najbezpečnejšie a najmodernejšie riešenie vzhľadom na neustále sa zvyšujúce nároky na bezpečnú prevádzku takýchto zariadení.</w:t>
      </w:r>
    </w:p>
    <w:p w14:paraId="61D61EEB" w14:textId="77777777" w:rsidR="006D16E6" w:rsidRDefault="004D664E" w:rsidP="002733EA">
      <w:pPr>
        <w:jc w:val="both"/>
        <w:rPr>
          <w:rFonts w:ascii="Times New Roman" w:hAnsi="Times New Roman"/>
        </w:rPr>
      </w:pPr>
      <w:r w:rsidRPr="00785E43">
        <w:rPr>
          <w:rFonts w:ascii="Times New Roman" w:hAnsi="Times New Roman"/>
          <w:lang w:eastAsia="en-US"/>
        </w:rPr>
        <w:t xml:space="preserve">Obsahom návrhu je vytvorenie priestoru na výnimku so súčasného stavu, kedy Úrad jadrového </w:t>
      </w:r>
      <w:r w:rsidR="002733EA">
        <w:rPr>
          <w:rFonts w:ascii="Times New Roman" w:hAnsi="Times New Roman"/>
          <w:lang w:eastAsia="en-US"/>
        </w:rPr>
        <w:t xml:space="preserve"> </w:t>
      </w:r>
      <w:r w:rsidRPr="00785E43">
        <w:rPr>
          <w:rFonts w:ascii="Times New Roman" w:hAnsi="Times New Roman"/>
          <w:lang w:eastAsia="en-US"/>
        </w:rPr>
        <w:t xml:space="preserve">dozoru Slovenskej republiky </w:t>
      </w:r>
      <w:r w:rsidR="0014060D">
        <w:rPr>
          <w:rFonts w:ascii="Times New Roman" w:hAnsi="Times New Roman"/>
          <w:lang w:eastAsia="en-US"/>
        </w:rPr>
        <w:t xml:space="preserve">(ďalej len </w:t>
      </w:r>
      <w:r w:rsidR="00106A8E">
        <w:rPr>
          <w:rFonts w:ascii="Times New Roman" w:hAnsi="Times New Roman"/>
          <w:lang w:eastAsia="en-US"/>
        </w:rPr>
        <w:t>„</w:t>
      </w:r>
      <w:r w:rsidR="0014060D">
        <w:rPr>
          <w:rFonts w:ascii="Times New Roman" w:hAnsi="Times New Roman"/>
          <w:lang w:eastAsia="en-US"/>
        </w:rPr>
        <w:t xml:space="preserve">úrad jadrového dozoru“) </w:t>
      </w:r>
      <w:r w:rsidRPr="00785E43">
        <w:rPr>
          <w:rFonts w:ascii="Times New Roman" w:hAnsi="Times New Roman"/>
          <w:lang w:eastAsia="en-US"/>
        </w:rPr>
        <w:t xml:space="preserve">vydáva súhlas na umiestnenie stavby každého druhu jadrového zariadenia. Po novom bude </w:t>
      </w:r>
      <w:r w:rsidR="0014060D">
        <w:rPr>
          <w:rFonts w:ascii="Times New Roman" w:hAnsi="Times New Roman"/>
          <w:lang w:eastAsia="en-US"/>
        </w:rPr>
        <w:t>ú</w:t>
      </w:r>
      <w:r w:rsidRPr="00785E43">
        <w:rPr>
          <w:rFonts w:ascii="Times New Roman" w:hAnsi="Times New Roman"/>
          <w:lang w:eastAsia="en-US"/>
        </w:rPr>
        <w:t xml:space="preserve">rad jadrového dozoru priamo vydávať povolenie na umiestnenie stavby jadrového zariadenia, ale len reaktorového typu,  </w:t>
      </w:r>
      <w:r w:rsidR="00105A6E">
        <w:rPr>
          <w:rFonts w:ascii="Times New Roman" w:hAnsi="Times New Roman"/>
          <w:lang w:eastAsia="en-US"/>
        </w:rPr>
        <w:t xml:space="preserve">a to </w:t>
      </w:r>
      <w:r w:rsidRPr="00785E43">
        <w:rPr>
          <w:rFonts w:ascii="Times New Roman" w:hAnsi="Times New Roman"/>
          <w:lang w:eastAsia="en-US"/>
        </w:rPr>
        <w:t>z pohľadu jadrovej bezpečnosti, fyzickej ochrany</w:t>
      </w:r>
      <w:r w:rsidR="00105A6E">
        <w:rPr>
          <w:rFonts w:ascii="Times New Roman" w:hAnsi="Times New Roman"/>
          <w:lang w:eastAsia="en-US"/>
        </w:rPr>
        <w:t xml:space="preserve"> a</w:t>
      </w:r>
      <w:r w:rsidRPr="00785E43">
        <w:rPr>
          <w:rFonts w:ascii="Times New Roman" w:hAnsi="Times New Roman"/>
          <w:lang w:eastAsia="en-US"/>
        </w:rPr>
        <w:t xml:space="preserve"> radiačnej ochrany</w:t>
      </w:r>
      <w:r w:rsidR="007D0F42">
        <w:rPr>
          <w:rFonts w:ascii="Times New Roman" w:hAnsi="Times New Roman"/>
          <w:lang w:eastAsia="en-US"/>
        </w:rPr>
        <w:t>.</w:t>
      </w:r>
      <w:r w:rsidR="005A4B29">
        <w:rPr>
          <w:rFonts w:ascii="Times New Roman" w:hAnsi="Times New Roman"/>
          <w:lang w:eastAsia="en-US"/>
        </w:rPr>
        <w:t xml:space="preserve"> Týmto príde </w:t>
      </w:r>
      <w:r w:rsidR="00992266">
        <w:rPr>
          <w:rFonts w:ascii="Times New Roman" w:hAnsi="Times New Roman"/>
          <w:lang w:eastAsia="en-US"/>
        </w:rPr>
        <w:t xml:space="preserve">aj </w:t>
      </w:r>
      <w:r w:rsidR="005A4B29">
        <w:rPr>
          <w:rFonts w:ascii="Times New Roman" w:hAnsi="Times New Roman"/>
          <w:lang w:eastAsia="en-US"/>
        </w:rPr>
        <w:t>k sprísneniu povoľovacieho procesu, do ktorého sa dopĺňa naviac jeden krok správneho konania</w:t>
      </w:r>
      <w:r w:rsidR="00992266">
        <w:rPr>
          <w:rFonts w:ascii="Times New Roman" w:hAnsi="Times New Roman"/>
          <w:lang w:eastAsia="en-US"/>
        </w:rPr>
        <w:t xml:space="preserve">, čiže umiestňovanie bude dvojstupňové. </w:t>
      </w:r>
      <w:r w:rsidR="007D0F42">
        <w:rPr>
          <w:rFonts w:ascii="Times New Roman" w:hAnsi="Times New Roman"/>
          <w:lang w:eastAsia="en-US"/>
        </w:rPr>
        <w:t xml:space="preserve"> </w:t>
      </w:r>
      <w:r w:rsidRPr="00785E43">
        <w:rPr>
          <w:rFonts w:ascii="Times New Roman" w:hAnsi="Times New Roman"/>
          <w:lang w:eastAsia="en-US"/>
        </w:rPr>
        <w:t xml:space="preserve">  </w:t>
      </w:r>
      <w:r w:rsidR="007D0F42">
        <w:rPr>
          <w:rFonts w:ascii="Times New Roman" w:hAnsi="Times New Roman"/>
          <w:lang w:eastAsia="en-US"/>
        </w:rPr>
        <w:t>V</w:t>
      </w:r>
      <w:r w:rsidRPr="00785E43">
        <w:rPr>
          <w:rFonts w:ascii="Times New Roman" w:hAnsi="Times New Roman"/>
          <w:lang w:eastAsia="en-US"/>
        </w:rPr>
        <w:t xml:space="preserve"> tomto kroku ešte </w:t>
      </w:r>
      <w:r w:rsidR="00403F01">
        <w:rPr>
          <w:rFonts w:ascii="Times New Roman" w:hAnsi="Times New Roman"/>
          <w:lang w:eastAsia="en-US"/>
        </w:rPr>
        <w:t xml:space="preserve">nie je potrebné </w:t>
      </w:r>
      <w:r w:rsidR="007D0F42" w:rsidRPr="00931331">
        <w:rPr>
          <w:rFonts w:ascii="Times New Roman" w:hAnsi="Times New Roman"/>
        </w:rPr>
        <w:t>predlož</w:t>
      </w:r>
      <w:r w:rsidR="00403F01">
        <w:rPr>
          <w:rFonts w:ascii="Times New Roman" w:hAnsi="Times New Roman"/>
        </w:rPr>
        <w:t>iť</w:t>
      </w:r>
      <w:r w:rsidR="007D0F42" w:rsidRPr="00931331">
        <w:rPr>
          <w:rFonts w:ascii="Times New Roman" w:hAnsi="Times New Roman"/>
        </w:rPr>
        <w:t xml:space="preserve"> dokumentáci</w:t>
      </w:r>
      <w:r w:rsidR="00403F01">
        <w:rPr>
          <w:rFonts w:ascii="Times New Roman" w:hAnsi="Times New Roman"/>
        </w:rPr>
        <w:t>u</w:t>
      </w:r>
      <w:r w:rsidR="007D0F42" w:rsidRPr="00931331">
        <w:rPr>
          <w:rFonts w:ascii="Times New Roman" w:hAnsi="Times New Roman"/>
        </w:rPr>
        <w:t xml:space="preserve"> preukazujúc</w:t>
      </w:r>
      <w:r w:rsidR="00403F01">
        <w:rPr>
          <w:rFonts w:ascii="Times New Roman" w:hAnsi="Times New Roman"/>
        </w:rPr>
        <w:t>u</w:t>
      </w:r>
      <w:r w:rsidR="007D0F42" w:rsidRPr="00931331">
        <w:rPr>
          <w:rFonts w:ascii="Times New Roman" w:hAnsi="Times New Roman"/>
        </w:rPr>
        <w:t xml:space="preserve"> stavebno-technické a konštrukčné riešenie stavby</w:t>
      </w:r>
      <w:r w:rsidR="00403F01">
        <w:rPr>
          <w:rFonts w:ascii="Times New Roman" w:hAnsi="Times New Roman"/>
        </w:rPr>
        <w:t xml:space="preserve">, </w:t>
      </w:r>
      <w:r w:rsidR="00403F01" w:rsidRPr="00785E43">
        <w:rPr>
          <w:rFonts w:ascii="Times New Roman" w:hAnsi="Times New Roman"/>
          <w:lang w:eastAsia="en-US"/>
        </w:rPr>
        <w:t xml:space="preserve">nerozhoduje </w:t>
      </w:r>
      <w:r w:rsidR="00403F01">
        <w:rPr>
          <w:rFonts w:ascii="Times New Roman" w:hAnsi="Times New Roman"/>
          <w:lang w:eastAsia="en-US"/>
        </w:rPr>
        <w:t xml:space="preserve">sa </w:t>
      </w:r>
      <w:r w:rsidR="00403F01" w:rsidRPr="00785E43">
        <w:rPr>
          <w:rFonts w:ascii="Times New Roman" w:hAnsi="Times New Roman"/>
          <w:lang w:eastAsia="en-US"/>
        </w:rPr>
        <w:t>o umiestnení konkrétnych objekt</w:t>
      </w:r>
      <w:r w:rsidR="00403F01">
        <w:rPr>
          <w:rFonts w:ascii="Times New Roman" w:hAnsi="Times New Roman"/>
          <w:lang w:eastAsia="en-US"/>
        </w:rPr>
        <w:t>ov</w:t>
      </w:r>
      <w:r w:rsidR="007747A6">
        <w:rPr>
          <w:rFonts w:ascii="Times New Roman" w:hAnsi="Times New Roman"/>
          <w:lang w:eastAsia="en-US"/>
        </w:rPr>
        <w:t xml:space="preserve"> JZ</w:t>
      </w:r>
      <w:r w:rsidRPr="00785E43">
        <w:rPr>
          <w:rFonts w:ascii="Times New Roman" w:hAnsi="Times New Roman"/>
          <w:lang w:eastAsia="en-US"/>
        </w:rPr>
        <w:t>.</w:t>
      </w:r>
      <w:r w:rsidR="00795953">
        <w:rPr>
          <w:rFonts w:ascii="Times New Roman" w:hAnsi="Times New Roman"/>
          <w:lang w:eastAsia="en-US"/>
        </w:rPr>
        <w:t xml:space="preserve"> Toto bude riešené a </w:t>
      </w:r>
      <w:r w:rsidR="00795953" w:rsidRPr="00931331">
        <w:rPr>
          <w:rFonts w:ascii="Times New Roman" w:hAnsi="Times New Roman"/>
        </w:rPr>
        <w:t>doplnené v následnom povoľovacom procese</w:t>
      </w:r>
      <w:r w:rsidR="00795953">
        <w:rPr>
          <w:rFonts w:ascii="Times New Roman" w:hAnsi="Times New Roman"/>
        </w:rPr>
        <w:t xml:space="preserve"> (územné</w:t>
      </w:r>
      <w:r w:rsidR="006D16E6">
        <w:rPr>
          <w:rFonts w:ascii="Times New Roman" w:hAnsi="Times New Roman"/>
        </w:rPr>
        <w:t xml:space="preserve"> konanie</w:t>
      </w:r>
      <w:r w:rsidR="00795953">
        <w:rPr>
          <w:rFonts w:ascii="Times New Roman" w:hAnsi="Times New Roman"/>
        </w:rPr>
        <w:t xml:space="preserve"> a</w:t>
      </w:r>
      <w:r w:rsidR="006D16E6">
        <w:rPr>
          <w:rFonts w:ascii="Times New Roman" w:hAnsi="Times New Roman"/>
        </w:rPr>
        <w:t> </w:t>
      </w:r>
      <w:r w:rsidR="00795953">
        <w:rPr>
          <w:rFonts w:ascii="Times New Roman" w:hAnsi="Times New Roman"/>
        </w:rPr>
        <w:t>stav</w:t>
      </w:r>
      <w:r w:rsidR="006D16E6">
        <w:rPr>
          <w:rFonts w:ascii="Times New Roman" w:hAnsi="Times New Roman"/>
        </w:rPr>
        <w:t>e</w:t>
      </w:r>
      <w:r w:rsidR="00795953">
        <w:rPr>
          <w:rFonts w:ascii="Times New Roman" w:hAnsi="Times New Roman"/>
        </w:rPr>
        <w:t>b</w:t>
      </w:r>
      <w:r w:rsidR="006D16E6">
        <w:rPr>
          <w:rFonts w:ascii="Times New Roman" w:hAnsi="Times New Roman"/>
        </w:rPr>
        <w:t>né konanie)</w:t>
      </w:r>
      <w:r w:rsidR="00795953" w:rsidRPr="00931331">
        <w:rPr>
          <w:rFonts w:ascii="Times New Roman" w:hAnsi="Times New Roman"/>
        </w:rPr>
        <w:t xml:space="preserve"> za dodržania najvyššej úrovne bezpečnosti nového zariadenia podľa vedeckých dôkazov v danom čase.</w:t>
      </w:r>
      <w:r w:rsidRPr="00785E43">
        <w:rPr>
          <w:rFonts w:ascii="Times New Roman" w:hAnsi="Times New Roman"/>
          <w:lang w:eastAsia="en-US"/>
        </w:rPr>
        <w:t xml:space="preserve"> Rozhodnutie o umiestnení jadrového zdroja, by stanovilo</w:t>
      </w:r>
      <w:r w:rsidR="00403F01">
        <w:rPr>
          <w:rFonts w:ascii="Times New Roman" w:hAnsi="Times New Roman"/>
          <w:lang w:eastAsia="en-US"/>
        </w:rPr>
        <w:t xml:space="preserve"> okrajové podmienky a</w:t>
      </w:r>
      <w:r w:rsidR="00795953">
        <w:rPr>
          <w:rFonts w:ascii="Times New Roman" w:hAnsi="Times New Roman"/>
          <w:lang w:eastAsia="en-US"/>
        </w:rPr>
        <w:t> </w:t>
      </w:r>
      <w:r w:rsidR="00403F01">
        <w:rPr>
          <w:rFonts w:ascii="Times New Roman" w:hAnsi="Times New Roman"/>
          <w:lang w:eastAsia="en-US"/>
        </w:rPr>
        <w:t>požiadavky</w:t>
      </w:r>
      <w:r w:rsidR="00795953">
        <w:rPr>
          <w:rFonts w:ascii="Times New Roman" w:hAnsi="Times New Roman"/>
          <w:lang w:eastAsia="en-US"/>
        </w:rPr>
        <w:t xml:space="preserve"> na nový </w:t>
      </w:r>
      <w:r w:rsidRPr="00785E43">
        <w:rPr>
          <w:rFonts w:ascii="Times New Roman" w:hAnsi="Times New Roman"/>
          <w:lang w:eastAsia="en-US"/>
        </w:rPr>
        <w:t xml:space="preserve"> zdroj</w:t>
      </w:r>
      <w:r w:rsidR="00106A8E">
        <w:rPr>
          <w:rFonts w:ascii="Times New Roman" w:hAnsi="Times New Roman"/>
          <w:lang w:eastAsia="en-US"/>
        </w:rPr>
        <w:t xml:space="preserve"> </w:t>
      </w:r>
      <w:r w:rsidR="006D16E6" w:rsidRPr="00931331">
        <w:rPr>
          <w:rFonts w:ascii="Times New Roman" w:hAnsi="Times New Roman"/>
        </w:rPr>
        <w:t>(výkon, bezpečnosť...)</w:t>
      </w:r>
      <w:r w:rsidR="006D16E6">
        <w:rPr>
          <w:rFonts w:ascii="Times New Roman" w:hAnsi="Times New Roman"/>
        </w:rPr>
        <w:t xml:space="preserve">. </w:t>
      </w:r>
      <w:r w:rsidR="006D16E6" w:rsidRPr="00931331">
        <w:rPr>
          <w:rFonts w:ascii="Times New Roman" w:hAnsi="Times New Roman"/>
        </w:rPr>
        <w:t>Budúci dodávateľ bude musieť splniť všetky požiadavky uvedené v povolení na umiestnen</w:t>
      </w:r>
      <w:r w:rsidR="007747A6">
        <w:rPr>
          <w:rFonts w:ascii="Times New Roman" w:hAnsi="Times New Roman"/>
        </w:rPr>
        <w:t>ie</w:t>
      </w:r>
      <w:r w:rsidR="006D16E6" w:rsidRPr="00931331">
        <w:rPr>
          <w:rFonts w:ascii="Times New Roman" w:hAnsi="Times New Roman"/>
        </w:rPr>
        <w:t xml:space="preserve">, tým sa zabezpečí najvyššia možná miera bezpečnosti a transparentnosti pri výbere konkrétneho projektu. </w:t>
      </w:r>
    </w:p>
    <w:p w14:paraId="6E6D04EB" w14:textId="77777777" w:rsidR="006D16E6" w:rsidRPr="00931331" w:rsidRDefault="006D16E6" w:rsidP="00106A8E">
      <w:pPr>
        <w:jc w:val="both"/>
        <w:rPr>
          <w:rFonts w:ascii="Times New Roman" w:hAnsi="Times New Roman"/>
        </w:rPr>
      </w:pPr>
      <w:r>
        <w:rPr>
          <w:rFonts w:ascii="Times New Roman" w:hAnsi="Times New Roman"/>
        </w:rPr>
        <w:t>Predkladaná novela umožní plynule pokračovať v príprave projektu nového jadrového zdroja v lokalite Jaslovské Bohunice</w:t>
      </w:r>
      <w:r w:rsidR="00694CEA">
        <w:rPr>
          <w:rFonts w:ascii="Times New Roman" w:hAnsi="Times New Roman"/>
        </w:rPr>
        <w:t xml:space="preserve"> (ďalej len „Projekt NJZ“)</w:t>
      </w:r>
      <w:r>
        <w:rPr>
          <w:rFonts w:ascii="Times New Roman" w:hAnsi="Times New Roman"/>
        </w:rPr>
        <w:t xml:space="preserve"> a zabezpečí ochranu investície vo výške cca 1</w:t>
      </w:r>
      <w:r w:rsidR="00694CEA">
        <w:rPr>
          <w:rFonts w:ascii="Times New Roman" w:hAnsi="Times New Roman"/>
        </w:rPr>
        <w:t>15 mil. EUR, ktoré vložili do Projektu NJZ spoločnosti Jadrová a vyraďovacia spoločnosť a.s. a ČEZ a.s.</w:t>
      </w:r>
    </w:p>
    <w:p w14:paraId="6762AC9F" w14:textId="77777777" w:rsidR="00785E43" w:rsidRDefault="004D664E" w:rsidP="0014060D">
      <w:pPr>
        <w:ind w:firstLine="709"/>
        <w:jc w:val="both"/>
        <w:rPr>
          <w:rFonts w:ascii="Times New Roman" w:hAnsi="Times New Roman"/>
        </w:rPr>
      </w:pPr>
      <w:r w:rsidRPr="00785E43">
        <w:rPr>
          <w:rFonts w:ascii="Times New Roman" w:hAnsi="Times New Roman"/>
          <w:lang w:eastAsia="en-US"/>
        </w:rPr>
        <w:t>Druhou oblasťou úpravy je zabezpečenie súladu s Dohovorom o prístupe k informáciám, účasti verejnosti na rozhodovacom procese a prístupe k spravodlivosti v záležitostiach životného prostredia (</w:t>
      </w:r>
      <w:proofErr w:type="spellStart"/>
      <w:r w:rsidRPr="00785E43">
        <w:rPr>
          <w:rFonts w:ascii="Times New Roman" w:hAnsi="Times New Roman"/>
          <w:lang w:eastAsia="en-US"/>
        </w:rPr>
        <w:t>Aarhuský</w:t>
      </w:r>
      <w:proofErr w:type="spellEnd"/>
      <w:r w:rsidRPr="00785E43">
        <w:rPr>
          <w:rFonts w:ascii="Times New Roman" w:hAnsi="Times New Roman"/>
          <w:lang w:eastAsia="en-US"/>
        </w:rPr>
        <w:t xml:space="preserve"> dohovor). Podnetom na vypracovanie týchto ustanovení je stanovisko k Druhej pokrokovej správe Výboru pre súlad s </w:t>
      </w:r>
      <w:proofErr w:type="spellStart"/>
      <w:r w:rsidRPr="00785E43">
        <w:rPr>
          <w:rFonts w:ascii="Times New Roman" w:hAnsi="Times New Roman"/>
          <w:lang w:eastAsia="en-US"/>
        </w:rPr>
        <w:t>Aarhuským</w:t>
      </w:r>
      <w:proofErr w:type="spellEnd"/>
      <w:r w:rsidRPr="00785E43">
        <w:rPr>
          <w:rFonts w:ascii="Times New Roman" w:hAnsi="Times New Roman"/>
          <w:lang w:eastAsia="en-US"/>
        </w:rPr>
        <w:t xml:space="preserve"> dohovorom (</w:t>
      </w:r>
      <w:proofErr w:type="spellStart"/>
      <w:r w:rsidRPr="00785E43">
        <w:rPr>
          <w:rFonts w:ascii="Times New Roman" w:hAnsi="Times New Roman"/>
          <w:lang w:eastAsia="en-US"/>
        </w:rPr>
        <w:t>Compliance</w:t>
      </w:r>
      <w:proofErr w:type="spellEnd"/>
      <w:r w:rsidRPr="00785E43">
        <w:rPr>
          <w:rFonts w:ascii="Times New Roman" w:hAnsi="Times New Roman"/>
          <w:lang w:eastAsia="en-US"/>
        </w:rPr>
        <w:t xml:space="preserve"> </w:t>
      </w:r>
      <w:proofErr w:type="spellStart"/>
      <w:r w:rsidRPr="00785E43">
        <w:rPr>
          <w:rFonts w:ascii="Times New Roman" w:hAnsi="Times New Roman"/>
          <w:lang w:eastAsia="en-US"/>
        </w:rPr>
        <w:t>Committee</w:t>
      </w:r>
      <w:proofErr w:type="spellEnd"/>
      <w:r w:rsidRPr="00785E43">
        <w:rPr>
          <w:rFonts w:ascii="Times New Roman" w:hAnsi="Times New Roman"/>
          <w:lang w:eastAsia="en-US"/>
        </w:rPr>
        <w:t xml:space="preserve"> of </w:t>
      </w:r>
      <w:proofErr w:type="spellStart"/>
      <w:r w:rsidRPr="00785E43">
        <w:rPr>
          <w:rFonts w:ascii="Times New Roman" w:hAnsi="Times New Roman"/>
          <w:lang w:eastAsia="en-US"/>
        </w:rPr>
        <w:t>the</w:t>
      </w:r>
      <w:proofErr w:type="spellEnd"/>
      <w:r w:rsidRPr="00785E43">
        <w:rPr>
          <w:rFonts w:ascii="Times New Roman" w:hAnsi="Times New Roman"/>
          <w:lang w:eastAsia="en-US"/>
        </w:rPr>
        <w:t xml:space="preserve"> </w:t>
      </w:r>
      <w:proofErr w:type="spellStart"/>
      <w:r w:rsidRPr="00785E43">
        <w:rPr>
          <w:rFonts w:ascii="Times New Roman" w:hAnsi="Times New Roman"/>
          <w:lang w:eastAsia="en-US"/>
        </w:rPr>
        <w:t>Aarhus</w:t>
      </w:r>
      <w:proofErr w:type="spellEnd"/>
      <w:r w:rsidRPr="00785E43">
        <w:rPr>
          <w:rFonts w:ascii="Times New Roman" w:hAnsi="Times New Roman"/>
          <w:lang w:eastAsia="en-US"/>
        </w:rPr>
        <w:t xml:space="preserve"> </w:t>
      </w:r>
      <w:proofErr w:type="spellStart"/>
      <w:r w:rsidRPr="00785E43">
        <w:rPr>
          <w:rFonts w:ascii="Times New Roman" w:hAnsi="Times New Roman"/>
          <w:lang w:eastAsia="en-US"/>
        </w:rPr>
        <w:t>Convention</w:t>
      </w:r>
      <w:proofErr w:type="spellEnd"/>
      <w:r w:rsidRPr="00785E43">
        <w:rPr>
          <w:rFonts w:ascii="Times New Roman" w:hAnsi="Times New Roman"/>
          <w:lang w:eastAsia="en-US"/>
        </w:rPr>
        <w:t>), ktorý v prípade ACCC/C/2013/89/Slovakia stanovil, že Slovenská republika obmedzuje právo verejnosti na prístup k informáciám v oblasti životného prostredia veľmi široko. Obmedzovanie takéhoto prístupu k informáciám má byť posudzované v každom prípade individuálne, s ohľadom na požadované informácie  a potenciálne riziko, ktoré by to mohlo spôsobiť, nie široko, ako to Slovenská republika koncipovala prijatím zákona č. 279/2019 Z. z., ktorým</w:t>
      </w:r>
      <w:r w:rsidRPr="00785E43">
        <w:rPr>
          <w:rFonts w:ascii="Times New Roman" w:hAnsi="Times New Roman"/>
          <w:b/>
          <w:bCs/>
          <w:color w:val="000000"/>
          <w:shd w:val="clear" w:color="auto" w:fill="FFFFFF"/>
          <w:lang w:eastAsia="en-US"/>
        </w:rPr>
        <w:t xml:space="preserve"> </w:t>
      </w:r>
      <w:r w:rsidRPr="00785E43">
        <w:rPr>
          <w:rFonts w:ascii="Times New Roman" w:hAnsi="Times New Roman"/>
          <w:lang w:eastAsia="en-US"/>
        </w:rPr>
        <w:t>sa mení a dopĺňa zákon č. 541/2004 Z. z. o mierovom využívaní jadrovej energie (atómový zákon) a o zmene a doplnení niektorých zákonov v znení neskorších predpisov a o zmene a doplnení zákona č. 50/1976 Zb. o územnom plánovaní a stavebnom poriadku (stavebný zákon) v znení neskorších predpisov. Odstránením informácií, ktoré Slovenská republika bude musieť zverejňovať po prijatí tohto zákona sa dostaneme bližšie k plnému súladu s </w:t>
      </w:r>
      <w:proofErr w:type="spellStart"/>
      <w:r w:rsidRPr="00785E43">
        <w:rPr>
          <w:rFonts w:ascii="Times New Roman" w:hAnsi="Times New Roman"/>
          <w:lang w:eastAsia="en-US"/>
        </w:rPr>
        <w:t>Aarhuským</w:t>
      </w:r>
      <w:proofErr w:type="spellEnd"/>
      <w:r w:rsidRPr="00785E43">
        <w:rPr>
          <w:rFonts w:ascii="Times New Roman" w:hAnsi="Times New Roman"/>
          <w:lang w:eastAsia="en-US"/>
        </w:rPr>
        <w:t xml:space="preserve"> dohovorom. Takisto sa ruší vylúčenie použitia mimoriadnych opravných prostriedkov podľa </w:t>
      </w:r>
      <w:r w:rsidRPr="00785E43">
        <w:rPr>
          <w:rFonts w:ascii="Times New Roman" w:hAnsi="Times New Roman"/>
          <w:lang w:eastAsia="en-US"/>
        </w:rPr>
        <w:lastRenderedPageBreak/>
        <w:t xml:space="preserve">zákona č 71/1967 Zb. o správnom konaní (správny poriadok) v znení neskorších predpisov. </w:t>
      </w:r>
      <w:r w:rsidR="00785E43" w:rsidRPr="00785E43">
        <w:rPr>
          <w:rFonts w:ascii="Times New Roman" w:hAnsi="Times New Roman"/>
        </w:rPr>
        <w:t xml:space="preserve">Prijatím týchto ustanovení sa zároveň čiastočne vyhovuje vetu pani prezidentky zo dňa 17. júla 2019, ktorá súčasný zákon č. 279/2019 Z. z., vedený pod </w:t>
      </w:r>
      <w:proofErr w:type="spellStart"/>
      <w:r w:rsidR="00785E43" w:rsidRPr="00785E43">
        <w:rPr>
          <w:rFonts w:ascii="Times New Roman" w:hAnsi="Times New Roman"/>
        </w:rPr>
        <w:t>čpt</w:t>
      </w:r>
      <w:proofErr w:type="spellEnd"/>
      <w:r w:rsidR="00785E43" w:rsidRPr="00785E43">
        <w:rPr>
          <w:rFonts w:ascii="Times New Roman" w:hAnsi="Times New Roman"/>
        </w:rPr>
        <w:t xml:space="preserve">. 1372 vrátila na opätovné prerokovanie </w:t>
      </w:r>
      <w:r w:rsidR="00091A69">
        <w:rPr>
          <w:rFonts w:ascii="Times New Roman" w:hAnsi="Times New Roman"/>
        </w:rPr>
        <w:t>n</w:t>
      </w:r>
      <w:r w:rsidR="00785E43" w:rsidRPr="00785E43">
        <w:rPr>
          <w:rFonts w:ascii="Times New Roman" w:hAnsi="Times New Roman"/>
        </w:rPr>
        <w:t>árodnej rade.</w:t>
      </w:r>
    </w:p>
    <w:p w14:paraId="4F853657" w14:textId="77777777" w:rsidR="005A5B80" w:rsidRPr="00785E43" w:rsidRDefault="005A5B80" w:rsidP="0014060D">
      <w:pPr>
        <w:ind w:firstLine="709"/>
        <w:jc w:val="both"/>
        <w:rPr>
          <w:rFonts w:ascii="Times New Roman" w:hAnsi="Times New Roman"/>
        </w:rPr>
      </w:pPr>
      <w:r>
        <w:rPr>
          <w:rFonts w:ascii="Times New Roman" w:hAnsi="Times New Roman"/>
        </w:rPr>
        <w:t xml:space="preserve">Treťou oblasťou úpravy je </w:t>
      </w:r>
      <w:r w:rsidR="00160E71">
        <w:rPr>
          <w:rFonts w:ascii="Times New Roman" w:hAnsi="Times New Roman"/>
        </w:rPr>
        <w:t xml:space="preserve">potreba časového ohraničenia kompetencií </w:t>
      </w:r>
      <w:r>
        <w:rPr>
          <w:rFonts w:ascii="Times New Roman" w:hAnsi="Times New Roman"/>
        </w:rPr>
        <w:t xml:space="preserve">medzi Úradom jadrového dozoru a Úradom verejného zdravotníctva </w:t>
      </w:r>
      <w:r w:rsidR="005E0280">
        <w:rPr>
          <w:rFonts w:ascii="Times New Roman" w:hAnsi="Times New Roman"/>
        </w:rPr>
        <w:t xml:space="preserve">Slovenskej republiky (ďalej len „úrad verejného zdravotníctva“) </w:t>
      </w:r>
      <w:r w:rsidR="0055238A">
        <w:rPr>
          <w:rFonts w:ascii="Times New Roman" w:hAnsi="Times New Roman"/>
        </w:rPr>
        <w:t>a vydávanie odporúčan</w:t>
      </w:r>
      <w:r w:rsidR="001F24EC">
        <w:rPr>
          <w:rFonts w:ascii="Times New Roman" w:hAnsi="Times New Roman"/>
        </w:rPr>
        <w:t xml:space="preserve">í na zavedenie opatrení na ochranu obyvateľstva </w:t>
      </w:r>
      <w:r w:rsidR="0055238A">
        <w:rPr>
          <w:rFonts w:ascii="Times New Roman" w:hAnsi="Times New Roman"/>
        </w:rPr>
        <w:t>z pohľadu časového vývoja udalost</w:t>
      </w:r>
      <w:r w:rsidR="001F24EC">
        <w:rPr>
          <w:rFonts w:ascii="Times New Roman" w:hAnsi="Times New Roman"/>
        </w:rPr>
        <w:t>í</w:t>
      </w:r>
      <w:r>
        <w:rPr>
          <w:rFonts w:ascii="Times New Roman" w:hAnsi="Times New Roman"/>
        </w:rPr>
        <w:t>.</w:t>
      </w:r>
    </w:p>
    <w:p w14:paraId="448274A2" w14:textId="77777777" w:rsidR="0089743B" w:rsidRPr="00785E43" w:rsidRDefault="0089743B" w:rsidP="0014060D">
      <w:pPr>
        <w:spacing w:before="120"/>
        <w:ind w:firstLine="720"/>
        <w:jc w:val="both"/>
        <w:rPr>
          <w:rFonts w:ascii="Times New Roman" w:hAnsi="Times New Roman"/>
        </w:rPr>
      </w:pPr>
      <w:r w:rsidRPr="00785E43">
        <w:rPr>
          <w:rFonts w:ascii="Times New Roman" w:hAnsi="Times New Roman"/>
        </w:rPr>
        <w:t>Návrh zákona nemá vplyv na rozpočet verejnej správy, podnikateľské prostredie, životné prostredie, informatizáciu spoločnosti, služby verejnej správy pre občana ani sociálne vplyvy.</w:t>
      </w:r>
    </w:p>
    <w:p w14:paraId="5BC13A33" w14:textId="77777777" w:rsidR="0089743B" w:rsidRPr="00785E43" w:rsidRDefault="0089743B" w:rsidP="0014060D">
      <w:pPr>
        <w:spacing w:before="120"/>
        <w:ind w:firstLine="720"/>
        <w:jc w:val="both"/>
        <w:rPr>
          <w:rFonts w:ascii="Times New Roman" w:hAnsi="Times New Roman"/>
        </w:rPr>
      </w:pPr>
      <w:r w:rsidRPr="00785E43">
        <w:rPr>
          <w:rFonts w:ascii="Times New Roman" w:hAnsi="Times New Roman"/>
        </w:rPr>
        <w:t>Návrh zákona je v súlade s Ústavou Slovenskej republiky, ústavnými zákonmi, zákonmi a ostatnými všeobecne záväznými právnymi predpismi, ako aj s medzinárodnými zmluvami, ktorými je Slovenská republika viazaná. Navrhovaná zákonná úprava je v súlade aj s právom Európskej únie.</w:t>
      </w:r>
    </w:p>
    <w:p w14:paraId="1EE29E15" w14:textId="77777777" w:rsidR="008C0F46" w:rsidRPr="00785E43" w:rsidRDefault="0089743B" w:rsidP="0014060D">
      <w:pPr>
        <w:spacing w:before="120"/>
        <w:ind w:firstLine="720"/>
        <w:jc w:val="both"/>
        <w:rPr>
          <w:rFonts w:ascii="Times New Roman" w:hAnsi="Times New Roman"/>
          <w:color w:val="000000" w:themeColor="text1"/>
        </w:rPr>
      </w:pPr>
      <w:r w:rsidRPr="00785E43">
        <w:rPr>
          <w:rFonts w:ascii="Times New Roman" w:hAnsi="Times New Roman"/>
        </w:rPr>
        <w:t>Účinnosť návrhu zákona je navrhnutá tak, aby subjekty, ktoré budú postupovať podľa nových podmienok mali dostatok času na prípravu a predloženie potrebných dokumentov. Návrh zákona sa predkladá na medzirezortné pripomienkové konanie bez rozporov s podnikateľskými subjektmi, ktoré boli oslovené v štádiu tvorby návrhu zákona a tiež bez rozporov so subjektmi, ktoré sa vyjadrovali k doložke vplyvov.</w:t>
      </w:r>
    </w:p>
    <w:p w14:paraId="76D74027" w14:textId="77777777" w:rsidR="0089743B" w:rsidRPr="00785E43" w:rsidRDefault="0089743B" w:rsidP="0014060D">
      <w:pPr>
        <w:widowControl/>
        <w:adjustRightInd/>
        <w:rPr>
          <w:rFonts w:ascii="Times New Roman" w:hAnsi="Times New Roman"/>
          <w:b/>
        </w:rPr>
      </w:pPr>
    </w:p>
    <w:p w14:paraId="3AC4FEAC" w14:textId="77777777" w:rsidR="00684C6B" w:rsidRPr="00785E43" w:rsidRDefault="00D92DD1" w:rsidP="0014060D">
      <w:pPr>
        <w:widowControl/>
        <w:adjustRightInd/>
        <w:spacing w:before="120"/>
        <w:rPr>
          <w:rFonts w:ascii="Times New Roman" w:hAnsi="Times New Roman"/>
          <w:b/>
        </w:rPr>
      </w:pPr>
      <w:r w:rsidRPr="00785E43">
        <w:rPr>
          <w:rFonts w:ascii="Times New Roman" w:hAnsi="Times New Roman"/>
          <w:b/>
        </w:rPr>
        <w:t>Osobitná časť</w:t>
      </w:r>
    </w:p>
    <w:p w14:paraId="326AD28B" w14:textId="77777777" w:rsidR="0089743B" w:rsidRPr="00785E43" w:rsidRDefault="0089743B" w:rsidP="0014060D">
      <w:pPr>
        <w:rPr>
          <w:rFonts w:ascii="Times New Roman" w:hAnsi="Times New Roman"/>
          <w:b/>
          <w:bCs/>
        </w:rPr>
      </w:pPr>
    </w:p>
    <w:p w14:paraId="471BF1F7" w14:textId="77777777" w:rsidR="0089743B" w:rsidRPr="00785E43" w:rsidRDefault="0089743B" w:rsidP="0014060D">
      <w:pPr>
        <w:rPr>
          <w:rFonts w:ascii="Times New Roman" w:hAnsi="Times New Roman"/>
          <w:b/>
          <w:bCs/>
        </w:rPr>
      </w:pPr>
      <w:r w:rsidRPr="00785E43">
        <w:rPr>
          <w:rFonts w:ascii="Times New Roman" w:hAnsi="Times New Roman"/>
          <w:b/>
          <w:bCs/>
        </w:rPr>
        <w:t>K čl. I</w:t>
      </w:r>
    </w:p>
    <w:p w14:paraId="161E77E9" w14:textId="77777777" w:rsidR="0089743B" w:rsidRPr="00785E43" w:rsidRDefault="0089743B" w:rsidP="0014060D">
      <w:pPr>
        <w:rPr>
          <w:rFonts w:ascii="Times New Roman" w:hAnsi="Times New Roman"/>
          <w:b/>
          <w:bCs/>
        </w:rPr>
      </w:pPr>
      <w:r w:rsidRPr="00785E43">
        <w:rPr>
          <w:rFonts w:ascii="Times New Roman" w:hAnsi="Times New Roman"/>
          <w:b/>
          <w:bCs/>
        </w:rPr>
        <w:t>Bod 1</w:t>
      </w:r>
    </w:p>
    <w:p w14:paraId="29EADDB1" w14:textId="77777777" w:rsidR="0089743B" w:rsidRPr="00785E43" w:rsidRDefault="0089743B" w:rsidP="0014060D">
      <w:pPr>
        <w:ind w:firstLine="708"/>
        <w:jc w:val="both"/>
        <w:rPr>
          <w:rFonts w:ascii="Times New Roman" w:hAnsi="Times New Roman"/>
        </w:rPr>
      </w:pPr>
      <w:r w:rsidRPr="00785E43">
        <w:rPr>
          <w:rFonts w:ascii="Times New Roman" w:hAnsi="Times New Roman"/>
        </w:rPr>
        <w:t>V § 5 ods. 2 sa dopĺňa výnimka pre jadrové zariadenie podľa § 2 písm. f) prvého bodu, ktorým sú súbory civilných stavebných objektov a nevyhnutných technologických zariadení v projektom určenej konfigurácii, určených na výrobu elektrickej energie alebo na výskum v oblasti jadrovej energie, ktorých súčasťou je jadrový reaktor alebo jadrové reaktory, ktoré budú využívať, využívajú alebo využívali riadenú štiepnu reťazovú reakciu. Týmto spôsobom bude možné začať konanie bez predloženia dokumentácie preukazujúcej stavebno-technické a konštrukčné riešenie stavby s tým, že toto bude doplnené následne za dodržania najvyššej úrovne bezpečnosti nového zariadenia podľa vedeckých dôkazov v danom čase.</w:t>
      </w:r>
    </w:p>
    <w:p w14:paraId="3247A40C" w14:textId="77777777" w:rsidR="0089743B" w:rsidRPr="00785E43" w:rsidRDefault="0089743B" w:rsidP="0014060D">
      <w:pPr>
        <w:rPr>
          <w:rFonts w:ascii="Times New Roman" w:hAnsi="Times New Roman"/>
          <w:b/>
          <w:bCs/>
        </w:rPr>
      </w:pPr>
      <w:r w:rsidRPr="00785E43">
        <w:rPr>
          <w:rFonts w:ascii="Times New Roman" w:hAnsi="Times New Roman"/>
          <w:b/>
          <w:bCs/>
        </w:rPr>
        <w:t>Bod 2</w:t>
      </w:r>
    </w:p>
    <w:p w14:paraId="016D248C" w14:textId="77777777" w:rsidR="0089743B" w:rsidRPr="00785E43" w:rsidRDefault="0089743B" w:rsidP="0014060D">
      <w:pPr>
        <w:ind w:firstLine="708"/>
        <w:jc w:val="both"/>
        <w:rPr>
          <w:rFonts w:ascii="Times New Roman" w:hAnsi="Times New Roman"/>
        </w:rPr>
      </w:pPr>
      <w:r w:rsidRPr="00785E43">
        <w:rPr>
          <w:rFonts w:ascii="Times New Roman" w:hAnsi="Times New Roman"/>
        </w:rPr>
        <w:t>V § 5 ods. 3 sa na základe výnimky zakomponovanej v odseku 2 do výpočtu povolení dopĺňa aj umiestnenie jadrového zariadenia podľa § 2 písm. f) prvého bodu.</w:t>
      </w:r>
    </w:p>
    <w:p w14:paraId="531FCD93" w14:textId="77777777" w:rsidR="002C7357" w:rsidRPr="00785E43" w:rsidRDefault="002C7357" w:rsidP="0014060D">
      <w:pPr>
        <w:jc w:val="both"/>
        <w:rPr>
          <w:rFonts w:ascii="Times New Roman" w:hAnsi="Times New Roman"/>
          <w:b/>
          <w:bCs/>
        </w:rPr>
      </w:pPr>
      <w:r w:rsidRPr="00785E43">
        <w:rPr>
          <w:rFonts w:ascii="Times New Roman" w:hAnsi="Times New Roman"/>
          <w:b/>
          <w:bCs/>
        </w:rPr>
        <w:t>Bod 3</w:t>
      </w:r>
    </w:p>
    <w:p w14:paraId="061E5B85" w14:textId="77777777" w:rsidR="002C7357" w:rsidRPr="00785E43" w:rsidRDefault="002C7357" w:rsidP="0014060D">
      <w:pPr>
        <w:ind w:firstLine="708"/>
        <w:jc w:val="both"/>
        <w:rPr>
          <w:rFonts w:ascii="Times New Roman" w:hAnsi="Times New Roman"/>
        </w:rPr>
      </w:pPr>
      <w:r w:rsidRPr="00785E43">
        <w:rPr>
          <w:rFonts w:ascii="Times New Roman" w:hAnsi="Times New Roman"/>
        </w:rPr>
        <w:t>Osobitné podmienky udelenia povolenia uvedené v písmenách a) až d) sa rozširujú o povinnosť splniť ich aj pre jadrové zariadenia podľa § 2 písm. f) bod prvý, tzv. reaktorové jadrové zariadenia.</w:t>
      </w:r>
    </w:p>
    <w:p w14:paraId="55A9B776" w14:textId="77777777" w:rsidR="002C7357" w:rsidRPr="00785E43" w:rsidRDefault="002C7357" w:rsidP="0014060D">
      <w:pPr>
        <w:jc w:val="both"/>
        <w:rPr>
          <w:rFonts w:ascii="Times New Roman" w:hAnsi="Times New Roman"/>
          <w:b/>
          <w:bCs/>
        </w:rPr>
      </w:pPr>
    </w:p>
    <w:p w14:paraId="6AF001E8" w14:textId="77777777" w:rsidR="006B7F97" w:rsidRPr="00785E43" w:rsidRDefault="006B7F97" w:rsidP="0014060D">
      <w:pPr>
        <w:rPr>
          <w:rFonts w:ascii="Times New Roman" w:hAnsi="Times New Roman"/>
          <w:b/>
          <w:bCs/>
        </w:rPr>
      </w:pPr>
      <w:r w:rsidRPr="00785E43">
        <w:rPr>
          <w:rFonts w:ascii="Times New Roman" w:hAnsi="Times New Roman"/>
          <w:b/>
          <w:bCs/>
        </w:rPr>
        <w:t xml:space="preserve">Body </w:t>
      </w:r>
      <w:r w:rsidR="002C7357" w:rsidRPr="00785E43">
        <w:rPr>
          <w:rFonts w:ascii="Times New Roman" w:hAnsi="Times New Roman"/>
          <w:b/>
          <w:bCs/>
        </w:rPr>
        <w:t>4</w:t>
      </w:r>
      <w:r w:rsidRPr="00785E43">
        <w:rPr>
          <w:rFonts w:ascii="Times New Roman" w:hAnsi="Times New Roman"/>
          <w:b/>
          <w:bCs/>
        </w:rPr>
        <w:t xml:space="preserve"> a </w:t>
      </w:r>
      <w:r w:rsidR="002C7357" w:rsidRPr="00785E43">
        <w:rPr>
          <w:rFonts w:ascii="Times New Roman" w:hAnsi="Times New Roman"/>
          <w:b/>
          <w:bCs/>
        </w:rPr>
        <w:t>5</w:t>
      </w:r>
    </w:p>
    <w:p w14:paraId="14860B88" w14:textId="77777777" w:rsidR="006B7F97" w:rsidRPr="00785E43" w:rsidRDefault="006B7F97" w:rsidP="0014060D">
      <w:pPr>
        <w:ind w:firstLine="708"/>
        <w:jc w:val="both"/>
        <w:rPr>
          <w:rFonts w:ascii="Times New Roman" w:hAnsi="Times New Roman"/>
        </w:rPr>
      </w:pPr>
      <w:r w:rsidRPr="00785E43">
        <w:rPr>
          <w:rFonts w:ascii="Times New Roman" w:hAnsi="Times New Roman"/>
        </w:rPr>
        <w:t>V § 8 ods. 5 sa osobitne určujú lehoty na vydanie rozhodnutia vo vzťahuj k umiestneniu jadrového zariadenia podľa § 2 písm. f) prvého bodu.</w:t>
      </w:r>
    </w:p>
    <w:p w14:paraId="757529C2" w14:textId="77777777" w:rsidR="0089743B" w:rsidRPr="00785E43" w:rsidRDefault="0089743B" w:rsidP="0014060D">
      <w:pPr>
        <w:rPr>
          <w:rFonts w:ascii="Times New Roman" w:hAnsi="Times New Roman"/>
          <w:b/>
          <w:bCs/>
        </w:rPr>
      </w:pPr>
      <w:r w:rsidRPr="00785E43">
        <w:rPr>
          <w:rFonts w:ascii="Times New Roman" w:hAnsi="Times New Roman"/>
          <w:b/>
          <w:bCs/>
        </w:rPr>
        <w:t>Bod</w:t>
      </w:r>
      <w:r w:rsidR="002A350A" w:rsidRPr="00785E43">
        <w:rPr>
          <w:rFonts w:ascii="Times New Roman" w:hAnsi="Times New Roman"/>
          <w:b/>
          <w:bCs/>
        </w:rPr>
        <w:t>y</w:t>
      </w:r>
      <w:r w:rsidRPr="00785E43">
        <w:rPr>
          <w:rFonts w:ascii="Times New Roman" w:hAnsi="Times New Roman"/>
          <w:b/>
          <w:bCs/>
        </w:rPr>
        <w:t xml:space="preserve"> </w:t>
      </w:r>
      <w:r w:rsidR="002C7357" w:rsidRPr="00785E43">
        <w:rPr>
          <w:rFonts w:ascii="Times New Roman" w:hAnsi="Times New Roman"/>
          <w:b/>
          <w:bCs/>
        </w:rPr>
        <w:t>6</w:t>
      </w:r>
      <w:r w:rsidRPr="00785E43">
        <w:rPr>
          <w:rFonts w:ascii="Times New Roman" w:hAnsi="Times New Roman"/>
          <w:b/>
          <w:bCs/>
        </w:rPr>
        <w:t xml:space="preserve"> až </w:t>
      </w:r>
      <w:r w:rsidR="002C7357" w:rsidRPr="00785E43">
        <w:rPr>
          <w:rFonts w:ascii="Times New Roman" w:hAnsi="Times New Roman"/>
          <w:b/>
          <w:bCs/>
        </w:rPr>
        <w:t>8</w:t>
      </w:r>
    </w:p>
    <w:p w14:paraId="2ACFF103" w14:textId="77777777" w:rsidR="00A934F8" w:rsidRDefault="0089743B" w:rsidP="0014060D">
      <w:pPr>
        <w:ind w:firstLine="708"/>
        <w:jc w:val="both"/>
        <w:rPr>
          <w:rFonts w:ascii="Times New Roman" w:hAnsi="Times New Roman"/>
        </w:rPr>
      </w:pPr>
      <w:r w:rsidRPr="00785E43">
        <w:rPr>
          <w:rFonts w:ascii="Times New Roman" w:hAnsi="Times New Roman"/>
        </w:rPr>
        <w:t xml:space="preserve">Vypustením ustanovení o bankovom tajomstve, daňovom tajomstve, telekomunikačnom </w:t>
      </w:r>
      <w:r w:rsidRPr="00785E43">
        <w:rPr>
          <w:rFonts w:ascii="Times New Roman" w:hAnsi="Times New Roman"/>
        </w:rPr>
        <w:lastRenderedPageBreak/>
        <w:t>tajomstve a poštovom tajomstve sa napĺňa čl. 4 Dohovoru o prístupe k informáciám, účasti verejnosti na rozhodovacom procese a prístupe k spravodlivosti v záležitostiach životného prostredia (</w:t>
      </w:r>
      <w:proofErr w:type="spellStart"/>
      <w:r w:rsidRPr="00785E43">
        <w:rPr>
          <w:rFonts w:ascii="Times New Roman" w:hAnsi="Times New Roman"/>
        </w:rPr>
        <w:t>Aarhuský</w:t>
      </w:r>
      <w:proofErr w:type="spellEnd"/>
      <w:r w:rsidRPr="00785E43">
        <w:rPr>
          <w:rFonts w:ascii="Times New Roman" w:hAnsi="Times New Roman"/>
        </w:rPr>
        <w:t xml:space="preserve"> dohovor), ktorý upravuje záväzok Slovenskej republiky zabezpečiť prístup k informáciám o životnom prostredí.</w:t>
      </w:r>
      <w:r w:rsidR="00A934F8">
        <w:rPr>
          <w:rFonts w:ascii="Times New Roman" w:hAnsi="Times New Roman"/>
        </w:rPr>
        <w:t xml:space="preserve"> Zároveň sa vyhovuje v tejto časti vetu pani prezidentky zo dňa 17. júla 2019, ktorým vrátila na prerokovanie súčasný zákon č. 279/2019 Z. z., </w:t>
      </w:r>
      <w:r w:rsidR="00A934F8" w:rsidRPr="00BB2FC6">
        <w:rPr>
          <w:rFonts w:ascii="Times New Roman" w:hAnsi="Times New Roman"/>
        </w:rPr>
        <w:t>ktorým sa mení a dopĺňa zákon č. 541/2004 Z. z. o mierovom využívaní jadrovej energie (atómový zákon) a o zmene a doplnení niektorých zákonov v znení neskorších predpisov a o zmene a doplnení zákona č. 50/1976 Zb. o územnom plánovaní a stavebnom poriadku (stavebný zákon) v znení neskorších predpisov</w:t>
      </w:r>
      <w:r w:rsidR="00A934F8">
        <w:rPr>
          <w:rFonts w:ascii="Times New Roman" w:hAnsi="Times New Roman"/>
        </w:rPr>
        <w:t>, vedený v </w:t>
      </w:r>
      <w:r w:rsidR="00091A69">
        <w:rPr>
          <w:rFonts w:ascii="Times New Roman" w:hAnsi="Times New Roman"/>
        </w:rPr>
        <w:t>n</w:t>
      </w:r>
      <w:r w:rsidR="00A934F8">
        <w:rPr>
          <w:rFonts w:ascii="Times New Roman" w:hAnsi="Times New Roman"/>
        </w:rPr>
        <w:t>árodnej rade pod č.p.t.1372.</w:t>
      </w:r>
    </w:p>
    <w:p w14:paraId="065DCB8C" w14:textId="77777777" w:rsidR="002C7357" w:rsidRPr="00785E43" w:rsidRDefault="002C7357" w:rsidP="0014060D">
      <w:pPr>
        <w:jc w:val="both"/>
        <w:rPr>
          <w:rFonts w:ascii="Times New Roman" w:hAnsi="Times New Roman"/>
          <w:b/>
          <w:bCs/>
        </w:rPr>
      </w:pPr>
      <w:r w:rsidRPr="00785E43">
        <w:rPr>
          <w:rFonts w:ascii="Times New Roman" w:hAnsi="Times New Roman"/>
          <w:b/>
          <w:bCs/>
        </w:rPr>
        <w:t>Bod 9</w:t>
      </w:r>
    </w:p>
    <w:p w14:paraId="575669F6" w14:textId="77777777" w:rsidR="00A934F8" w:rsidRPr="00BD7B16" w:rsidRDefault="00A934F8" w:rsidP="0014060D">
      <w:pPr>
        <w:spacing w:after="200"/>
        <w:jc w:val="both"/>
        <w:rPr>
          <w:rFonts w:ascii="Times New Roman" w:hAnsi="Times New Roman"/>
          <w:lang w:eastAsia="en-US"/>
        </w:rPr>
      </w:pPr>
      <w:r w:rsidRPr="00BD7B16">
        <w:rPr>
          <w:rFonts w:ascii="Times New Roman" w:hAnsi="Times New Roman"/>
          <w:lang w:eastAsia="en-US"/>
        </w:rPr>
        <w:t xml:space="preserve">Osoba, ktorá bude držiteľom povolenia na umiestnenie jadrového zariadenia podľa § 2 písm. f) prvého bodu </w:t>
      </w:r>
      <w:r>
        <w:rPr>
          <w:rFonts w:ascii="Times New Roman" w:hAnsi="Times New Roman"/>
          <w:lang w:eastAsia="en-US"/>
        </w:rPr>
        <w:t>ne</w:t>
      </w:r>
      <w:r w:rsidRPr="00BD7B16">
        <w:rPr>
          <w:rFonts w:ascii="Times New Roman" w:hAnsi="Times New Roman"/>
          <w:lang w:eastAsia="en-US"/>
        </w:rPr>
        <w:t xml:space="preserve">bude vykonávať </w:t>
      </w:r>
      <w:r>
        <w:rPr>
          <w:rFonts w:ascii="Times New Roman" w:hAnsi="Times New Roman"/>
          <w:lang w:eastAsia="en-US"/>
        </w:rPr>
        <w:t xml:space="preserve">všetky </w:t>
      </w:r>
      <w:r w:rsidRPr="00BD7B16">
        <w:rPr>
          <w:rFonts w:ascii="Times New Roman" w:hAnsi="Times New Roman"/>
          <w:lang w:eastAsia="en-US"/>
        </w:rPr>
        <w:t>povinnost</w:t>
      </w:r>
      <w:r>
        <w:rPr>
          <w:rFonts w:ascii="Times New Roman" w:hAnsi="Times New Roman"/>
          <w:lang w:eastAsia="en-US"/>
        </w:rPr>
        <w:t>i</w:t>
      </w:r>
      <w:r w:rsidRPr="00BD7B16">
        <w:rPr>
          <w:rFonts w:ascii="Times New Roman" w:hAnsi="Times New Roman"/>
          <w:lang w:eastAsia="en-US"/>
        </w:rPr>
        <w:t xml:space="preserve"> ako držiteľ povolenia na iné činnosti v rôznych etapách existencie jadrového zariadenie</w:t>
      </w:r>
      <w:r>
        <w:rPr>
          <w:rFonts w:ascii="Times New Roman" w:hAnsi="Times New Roman"/>
          <w:lang w:eastAsia="en-US"/>
        </w:rPr>
        <w:t>, ale ich bude vykonávať až neskôr, v neskorších etapách.</w:t>
      </w:r>
      <w:r w:rsidRPr="00BD7B16">
        <w:rPr>
          <w:rFonts w:ascii="Times New Roman" w:hAnsi="Times New Roman"/>
          <w:lang w:eastAsia="en-US"/>
        </w:rPr>
        <w:t xml:space="preserve"> Nie všetky </w:t>
      </w:r>
      <w:r>
        <w:rPr>
          <w:rFonts w:ascii="Times New Roman" w:hAnsi="Times New Roman"/>
          <w:lang w:eastAsia="en-US"/>
        </w:rPr>
        <w:t xml:space="preserve">by </w:t>
      </w:r>
      <w:r w:rsidRPr="00BD7B16">
        <w:rPr>
          <w:rFonts w:ascii="Times New Roman" w:hAnsi="Times New Roman"/>
          <w:lang w:eastAsia="en-US"/>
        </w:rPr>
        <w:t>sa</w:t>
      </w:r>
      <w:r>
        <w:rPr>
          <w:rFonts w:ascii="Times New Roman" w:hAnsi="Times New Roman"/>
          <w:lang w:eastAsia="en-US"/>
        </w:rPr>
        <w:t xml:space="preserve"> ani</w:t>
      </w:r>
      <w:r w:rsidRPr="00BD7B16">
        <w:rPr>
          <w:rFonts w:ascii="Times New Roman" w:hAnsi="Times New Roman"/>
          <w:lang w:eastAsia="en-US"/>
        </w:rPr>
        <w:t xml:space="preserve"> </w:t>
      </w:r>
      <w:r>
        <w:rPr>
          <w:rFonts w:ascii="Times New Roman" w:hAnsi="Times New Roman"/>
          <w:lang w:eastAsia="en-US"/>
        </w:rPr>
        <w:t>dali n</w:t>
      </w:r>
      <w:r w:rsidRPr="00BD7B16">
        <w:rPr>
          <w:rFonts w:ascii="Times New Roman" w:hAnsi="Times New Roman"/>
          <w:lang w:eastAsia="en-US"/>
        </w:rPr>
        <w:t xml:space="preserve">a neho aplikovať, keďže v etape umiestňovania ešte nemusí napr. mať dostatočný počet kvalifikovaného personálu, dostatočné administratívne zdroje, nebude v tejto fáze hroziť </w:t>
      </w:r>
      <w:proofErr w:type="spellStart"/>
      <w:r w:rsidRPr="00BD7B16">
        <w:rPr>
          <w:rFonts w:ascii="Times New Roman" w:hAnsi="Times New Roman"/>
          <w:lang w:eastAsia="en-US"/>
        </w:rPr>
        <w:t>spohotovenie</w:t>
      </w:r>
      <w:proofErr w:type="spellEnd"/>
      <w:r w:rsidRPr="00BD7B16">
        <w:rPr>
          <w:rFonts w:ascii="Times New Roman" w:hAnsi="Times New Roman"/>
          <w:lang w:eastAsia="en-US"/>
        </w:rPr>
        <w:t xml:space="preserve"> prostriedkov havarijnej ochrany atď.</w:t>
      </w:r>
      <w:r>
        <w:rPr>
          <w:rFonts w:ascii="Times New Roman" w:hAnsi="Times New Roman"/>
          <w:lang w:eastAsia="en-US"/>
        </w:rPr>
        <w:t xml:space="preserve"> V tejto etape ich ešte prakticky nepotrebuje.</w:t>
      </w:r>
      <w:r w:rsidRPr="00BD7B16">
        <w:rPr>
          <w:rFonts w:ascii="Times New Roman" w:hAnsi="Times New Roman"/>
          <w:lang w:eastAsia="en-US"/>
        </w:rPr>
        <w:t xml:space="preserve"> Vylučuje sa teda z množstva povinností, ktoré bude musieť splniť až pri ďalších činnostiach. To, čo bude musieť mať splnené, bude konkretizované v povolení, ktoré mu vydá úrad.</w:t>
      </w:r>
    </w:p>
    <w:p w14:paraId="292BF3BC" w14:textId="77777777" w:rsidR="0089743B" w:rsidRPr="00785E43" w:rsidRDefault="002A350A" w:rsidP="0014060D">
      <w:pPr>
        <w:rPr>
          <w:rFonts w:ascii="Times New Roman" w:hAnsi="Times New Roman"/>
          <w:b/>
          <w:bCs/>
        </w:rPr>
      </w:pPr>
      <w:r w:rsidRPr="00785E43">
        <w:rPr>
          <w:rFonts w:ascii="Times New Roman" w:hAnsi="Times New Roman"/>
          <w:b/>
          <w:bCs/>
        </w:rPr>
        <w:t>B</w:t>
      </w:r>
      <w:r w:rsidR="0089743B" w:rsidRPr="00785E43">
        <w:rPr>
          <w:rFonts w:ascii="Times New Roman" w:hAnsi="Times New Roman"/>
          <w:b/>
          <w:bCs/>
        </w:rPr>
        <w:t xml:space="preserve">od </w:t>
      </w:r>
      <w:r w:rsidR="002C7357" w:rsidRPr="00785E43">
        <w:rPr>
          <w:rFonts w:ascii="Times New Roman" w:hAnsi="Times New Roman"/>
          <w:b/>
          <w:bCs/>
        </w:rPr>
        <w:t>10</w:t>
      </w:r>
    </w:p>
    <w:p w14:paraId="16324652" w14:textId="77777777" w:rsidR="0089743B" w:rsidRPr="00785E43" w:rsidRDefault="0089743B" w:rsidP="0014060D">
      <w:pPr>
        <w:ind w:firstLine="708"/>
        <w:jc w:val="both"/>
        <w:rPr>
          <w:rFonts w:ascii="Times New Roman" w:hAnsi="Times New Roman"/>
        </w:rPr>
      </w:pPr>
      <w:r w:rsidRPr="00785E43">
        <w:rPr>
          <w:rFonts w:ascii="Times New Roman" w:hAnsi="Times New Roman"/>
        </w:rPr>
        <w:t>V § 17 ods. 2 sa súčasná kompetencia úradu</w:t>
      </w:r>
      <w:r w:rsidR="0034056B">
        <w:rPr>
          <w:rFonts w:ascii="Times New Roman" w:hAnsi="Times New Roman"/>
        </w:rPr>
        <w:t xml:space="preserve"> jadrového dozoru </w:t>
      </w:r>
      <w:r w:rsidRPr="00785E43">
        <w:rPr>
          <w:rFonts w:ascii="Times New Roman" w:hAnsi="Times New Roman"/>
        </w:rPr>
        <w:t>dopĺňa o kompetenciu rozhodnúť o výnimke pri stavbe jadrového zariadenia podľa § 2 písm. f) prvého bodu, ako je doplnená v § 5.</w:t>
      </w:r>
    </w:p>
    <w:p w14:paraId="21C07528" w14:textId="77777777" w:rsidR="0089743B" w:rsidRPr="00785E43" w:rsidRDefault="002A350A" w:rsidP="0014060D">
      <w:pPr>
        <w:rPr>
          <w:rFonts w:ascii="Times New Roman" w:hAnsi="Times New Roman"/>
          <w:b/>
          <w:bCs/>
        </w:rPr>
      </w:pPr>
      <w:r w:rsidRPr="00785E43">
        <w:rPr>
          <w:rFonts w:ascii="Times New Roman" w:hAnsi="Times New Roman"/>
          <w:b/>
          <w:bCs/>
        </w:rPr>
        <w:t>B</w:t>
      </w:r>
      <w:r w:rsidR="0089743B" w:rsidRPr="00785E43">
        <w:rPr>
          <w:rFonts w:ascii="Times New Roman" w:hAnsi="Times New Roman"/>
          <w:b/>
          <w:bCs/>
        </w:rPr>
        <w:t xml:space="preserve">od </w:t>
      </w:r>
      <w:r w:rsidR="002C7357" w:rsidRPr="00785E43">
        <w:rPr>
          <w:rFonts w:ascii="Times New Roman" w:hAnsi="Times New Roman"/>
          <w:b/>
          <w:bCs/>
        </w:rPr>
        <w:t>11</w:t>
      </w:r>
    </w:p>
    <w:p w14:paraId="6F5B504D" w14:textId="77777777" w:rsidR="0089743B" w:rsidRPr="00785E43" w:rsidRDefault="006B7F97" w:rsidP="0014060D">
      <w:pPr>
        <w:ind w:firstLine="708"/>
        <w:jc w:val="both"/>
        <w:rPr>
          <w:rFonts w:ascii="Times New Roman" w:hAnsi="Times New Roman"/>
        </w:rPr>
      </w:pPr>
      <w:r w:rsidRPr="00785E43">
        <w:rPr>
          <w:rFonts w:ascii="Times New Roman" w:hAnsi="Times New Roman"/>
        </w:rPr>
        <w:t>Doplnenie nového § 17a vzhľadom na to, že na základe výnimky z § 17 ide o osobitné konanie o povolení na umiestnenie jadrového zariadenia, dopĺňa sa kompetencia úradu a súčasne sa ustanovuje na základe akej žiadosti sa ku konaniu pristupuje. Taktiež sa určuje suma (</w:t>
      </w:r>
      <w:r w:rsidR="00A934F8">
        <w:rPr>
          <w:rFonts w:ascii="Times New Roman" w:hAnsi="Times New Roman"/>
        </w:rPr>
        <w:t>9</w:t>
      </w:r>
      <w:r w:rsidRPr="00785E43">
        <w:rPr>
          <w:rFonts w:ascii="Times New Roman" w:hAnsi="Times New Roman"/>
        </w:rPr>
        <w:t xml:space="preserve">50 000 €) ako administratívnej úhrady na úhradu nákladov úradu na výkon regulácie v konaní o vydanie povolenia na umiestnenie jadrového zariadenia. Súčasne sa ustanovuje, že úrad v tomto prípade nevydáva súhlas na umiestnenie stavby jadrového zariadenia, ale priamo vydáva povolenie podľa tohto paragrafu a súčasne toto povolenie nahrádza povolenie vydávané na základe zákona o posudzovaní vplyvov na životné prostredie. Podrobnosti o rozsahu, obsahu a spôsobe vyhodnotenia predloženej dokumentácie zo strany žiadateľa o povolenie ustanoví úrad </w:t>
      </w:r>
      <w:r w:rsidR="0034056B">
        <w:rPr>
          <w:rFonts w:ascii="Times New Roman" w:hAnsi="Times New Roman"/>
        </w:rPr>
        <w:t xml:space="preserve">jadrového dozoru </w:t>
      </w:r>
      <w:r w:rsidRPr="00785E43">
        <w:rPr>
          <w:rFonts w:ascii="Times New Roman" w:hAnsi="Times New Roman"/>
        </w:rPr>
        <w:t>vo vyhláške.</w:t>
      </w:r>
    </w:p>
    <w:p w14:paraId="1D2492D6" w14:textId="77777777" w:rsidR="0089743B" w:rsidRPr="00785E43" w:rsidRDefault="002A350A" w:rsidP="0014060D">
      <w:pPr>
        <w:rPr>
          <w:rFonts w:ascii="Times New Roman" w:hAnsi="Times New Roman"/>
          <w:b/>
          <w:bCs/>
        </w:rPr>
      </w:pPr>
      <w:r w:rsidRPr="00785E43">
        <w:rPr>
          <w:rFonts w:ascii="Times New Roman" w:hAnsi="Times New Roman"/>
          <w:b/>
          <w:bCs/>
        </w:rPr>
        <w:t>B</w:t>
      </w:r>
      <w:r w:rsidR="0089743B" w:rsidRPr="00785E43">
        <w:rPr>
          <w:rFonts w:ascii="Times New Roman" w:hAnsi="Times New Roman"/>
          <w:b/>
          <w:bCs/>
        </w:rPr>
        <w:t xml:space="preserve">od </w:t>
      </w:r>
      <w:r w:rsidR="002C7357" w:rsidRPr="00785E43">
        <w:rPr>
          <w:rFonts w:ascii="Times New Roman" w:hAnsi="Times New Roman"/>
          <w:b/>
          <w:bCs/>
        </w:rPr>
        <w:t>12</w:t>
      </w:r>
    </w:p>
    <w:p w14:paraId="1F21CEC5" w14:textId="77777777" w:rsidR="0089743B" w:rsidRPr="00785E43" w:rsidRDefault="0089743B" w:rsidP="0014060D">
      <w:pPr>
        <w:ind w:firstLine="708"/>
        <w:jc w:val="both"/>
        <w:rPr>
          <w:rFonts w:ascii="Times New Roman" w:hAnsi="Times New Roman"/>
        </w:rPr>
      </w:pPr>
      <w:r w:rsidRPr="00785E43">
        <w:rPr>
          <w:rFonts w:ascii="Times New Roman" w:hAnsi="Times New Roman"/>
        </w:rPr>
        <w:t>Ustanovujú sa osobitosti o vydaní stavebného povolenia pri stavbe jadrového zariadenia podľa § 2 písm. f) prvého bodu, kde sa bude vyžadovať aj vyjadrenie Európskej komisie vyžadované na základe Zmluvy o fungovaní Európskej únie.</w:t>
      </w:r>
    </w:p>
    <w:p w14:paraId="6F0629CA" w14:textId="77777777" w:rsidR="002C7357" w:rsidRPr="00785E43" w:rsidRDefault="002A350A" w:rsidP="0014060D">
      <w:pPr>
        <w:rPr>
          <w:rFonts w:ascii="Times New Roman" w:hAnsi="Times New Roman"/>
          <w:b/>
          <w:bCs/>
        </w:rPr>
      </w:pPr>
      <w:r w:rsidRPr="00785E43">
        <w:rPr>
          <w:rFonts w:ascii="Times New Roman" w:hAnsi="Times New Roman"/>
          <w:b/>
          <w:bCs/>
        </w:rPr>
        <w:t>B</w:t>
      </w:r>
      <w:r w:rsidR="0089743B" w:rsidRPr="00785E43">
        <w:rPr>
          <w:rFonts w:ascii="Times New Roman" w:hAnsi="Times New Roman"/>
          <w:b/>
          <w:bCs/>
        </w:rPr>
        <w:t xml:space="preserve">od </w:t>
      </w:r>
      <w:r w:rsidR="002C7357" w:rsidRPr="00785E43">
        <w:rPr>
          <w:rFonts w:ascii="Times New Roman" w:hAnsi="Times New Roman"/>
          <w:b/>
          <w:bCs/>
        </w:rPr>
        <w:t>13</w:t>
      </w:r>
    </w:p>
    <w:p w14:paraId="5A7E1C7F" w14:textId="77777777" w:rsidR="00A934F8" w:rsidRPr="00DA3B73" w:rsidRDefault="002C7357" w:rsidP="0014060D">
      <w:pPr>
        <w:spacing w:after="200"/>
        <w:rPr>
          <w:rFonts w:ascii="Times New Roman" w:hAnsi="Times New Roman"/>
          <w:b/>
          <w:bCs/>
          <w:lang w:eastAsia="en-US"/>
        </w:rPr>
      </w:pPr>
      <w:r w:rsidRPr="00785E43">
        <w:rPr>
          <w:rFonts w:ascii="Times New Roman" w:hAnsi="Times New Roman"/>
        </w:rPr>
        <w:t>Vypúšťa sa ustanovenie, ktoré vylučuje použitie mimoriadnych opravných prostriedkov. Je to ustanovenie, ktoré bolo vytýkané Slovenskej republike v prípade ACCC/C/2018/89/Slovakia.</w:t>
      </w:r>
      <w:r w:rsidR="00A934F8">
        <w:rPr>
          <w:rFonts w:ascii="Times New Roman" w:hAnsi="Times New Roman"/>
        </w:rPr>
        <w:t xml:space="preserve"> </w:t>
      </w:r>
      <w:r w:rsidR="00A934F8">
        <w:rPr>
          <w:rFonts w:ascii="Times New Roman" w:hAnsi="Times New Roman"/>
          <w:lang w:eastAsia="en-US"/>
        </w:rPr>
        <w:t xml:space="preserve">Vložením tohto ustanovenia sa vyhovuje zároveň vetu pani prezidentky zo dňa 17. júla 2019, keď odporučila vylúčiť toto ustanovenie z textu zákona schváleného </w:t>
      </w:r>
      <w:r w:rsidR="00091A69">
        <w:rPr>
          <w:rFonts w:ascii="Times New Roman" w:hAnsi="Times New Roman"/>
          <w:lang w:eastAsia="en-US"/>
        </w:rPr>
        <w:t>n</w:t>
      </w:r>
      <w:r w:rsidR="00A934F8">
        <w:rPr>
          <w:rFonts w:ascii="Times New Roman" w:hAnsi="Times New Roman"/>
          <w:lang w:eastAsia="en-US"/>
        </w:rPr>
        <w:t xml:space="preserve">árodnou radou v súčasnom zákone č. 279/2019 Z. z. a vrátila ho na opätovné prerokovanie </w:t>
      </w:r>
      <w:r w:rsidR="00091A69">
        <w:rPr>
          <w:rFonts w:ascii="Times New Roman" w:hAnsi="Times New Roman"/>
          <w:lang w:eastAsia="en-US"/>
        </w:rPr>
        <w:t>n</w:t>
      </w:r>
      <w:r w:rsidR="00A934F8">
        <w:rPr>
          <w:rFonts w:ascii="Times New Roman" w:hAnsi="Times New Roman"/>
          <w:lang w:eastAsia="en-US"/>
        </w:rPr>
        <w:t>árodnej rade.</w:t>
      </w:r>
    </w:p>
    <w:p w14:paraId="3318268E" w14:textId="77777777" w:rsidR="002C7357" w:rsidRDefault="002C7357" w:rsidP="0014060D">
      <w:pPr>
        <w:rPr>
          <w:rFonts w:ascii="Times New Roman" w:hAnsi="Times New Roman"/>
          <w:b/>
          <w:bCs/>
        </w:rPr>
      </w:pPr>
      <w:r w:rsidRPr="00785E43">
        <w:rPr>
          <w:rFonts w:ascii="Times New Roman" w:hAnsi="Times New Roman"/>
          <w:b/>
          <w:bCs/>
        </w:rPr>
        <w:t>Bod 14</w:t>
      </w:r>
    </w:p>
    <w:p w14:paraId="408BD713" w14:textId="77777777" w:rsidR="00BC38A1" w:rsidRPr="00A56C24" w:rsidRDefault="00BC38A1" w:rsidP="0014060D">
      <w:pPr>
        <w:jc w:val="both"/>
        <w:rPr>
          <w:rFonts w:ascii="Times New Roman" w:hAnsi="Times New Roman"/>
          <w:color w:val="000000"/>
        </w:rPr>
      </w:pPr>
      <w:r w:rsidRPr="00A56C24">
        <w:rPr>
          <w:rFonts w:ascii="Times New Roman" w:hAnsi="Times New Roman"/>
          <w:color w:val="000000"/>
        </w:rPr>
        <w:t xml:space="preserve">Vzhľadom na platný zákon </w:t>
      </w:r>
      <w:r w:rsidR="001E124B">
        <w:rPr>
          <w:rFonts w:ascii="Times New Roman" w:hAnsi="Times New Roman"/>
          <w:color w:val="000000"/>
        </w:rPr>
        <w:t xml:space="preserve">č. 87/2018 </w:t>
      </w:r>
      <w:r w:rsidR="0014060D">
        <w:rPr>
          <w:rFonts w:ascii="Times New Roman" w:hAnsi="Times New Roman"/>
          <w:color w:val="000000"/>
        </w:rPr>
        <w:t>Z</w:t>
      </w:r>
      <w:r w:rsidR="001E124B">
        <w:rPr>
          <w:rFonts w:ascii="Times New Roman" w:hAnsi="Times New Roman"/>
          <w:color w:val="000000"/>
        </w:rPr>
        <w:t xml:space="preserve">. z. </w:t>
      </w:r>
      <w:r w:rsidRPr="00A56C24">
        <w:rPr>
          <w:rFonts w:ascii="Times New Roman" w:hAnsi="Times New Roman"/>
          <w:color w:val="000000"/>
        </w:rPr>
        <w:t xml:space="preserve">o radiačnej ochrane </w:t>
      </w:r>
      <w:r w:rsidR="001E124B" w:rsidRPr="001E124B">
        <w:rPr>
          <w:rFonts w:ascii="Times New Roman" w:hAnsi="Times New Roman"/>
          <w:color w:val="000000"/>
          <w:shd w:val="clear" w:color="auto" w:fill="FFFFFF"/>
        </w:rPr>
        <w:t xml:space="preserve">a o zmene a doplnení niektorých </w:t>
      </w:r>
      <w:r w:rsidR="001E124B" w:rsidRPr="001E124B">
        <w:rPr>
          <w:rFonts w:ascii="Times New Roman" w:hAnsi="Times New Roman"/>
          <w:color w:val="000000"/>
          <w:shd w:val="clear" w:color="auto" w:fill="FFFFFF"/>
        </w:rPr>
        <w:lastRenderedPageBreak/>
        <w:t>zákonov v znení zákona č. 69/2020 Z. z.</w:t>
      </w:r>
      <w:r w:rsidR="001E124B">
        <w:rPr>
          <w:rFonts w:ascii="Segoe UI" w:hAnsi="Segoe UI" w:cs="Segoe UI"/>
          <w:b/>
          <w:bCs/>
          <w:color w:val="000000"/>
          <w:sz w:val="22"/>
          <w:szCs w:val="22"/>
          <w:shd w:val="clear" w:color="auto" w:fill="FFFFFF"/>
        </w:rPr>
        <w:t xml:space="preserve"> </w:t>
      </w:r>
      <w:r w:rsidR="001E124B" w:rsidRPr="001E124B">
        <w:rPr>
          <w:rFonts w:ascii="Times New Roman" w:hAnsi="Times New Roman"/>
          <w:color w:val="000000"/>
          <w:shd w:val="clear" w:color="auto" w:fill="FFFFFF"/>
        </w:rPr>
        <w:t>(ďalej len „zákon o radiačnej ochrane“)</w:t>
      </w:r>
      <w:r w:rsidR="001E124B">
        <w:rPr>
          <w:rFonts w:ascii="Segoe UI" w:hAnsi="Segoe UI" w:cs="Segoe UI"/>
          <w:b/>
          <w:bCs/>
          <w:color w:val="000000"/>
          <w:sz w:val="22"/>
          <w:szCs w:val="22"/>
          <w:shd w:val="clear" w:color="auto" w:fill="FFFFFF"/>
        </w:rPr>
        <w:t xml:space="preserve"> </w:t>
      </w:r>
      <w:r w:rsidRPr="00A56C24">
        <w:rPr>
          <w:rFonts w:ascii="Times New Roman" w:hAnsi="Times New Roman"/>
          <w:color w:val="000000"/>
        </w:rPr>
        <w:t xml:space="preserve">a postupné smerovanie a rozpracovanie radiačnej monitorovacej siete a hodnotenia udalostí z pohľadu radiačnej ochrany na </w:t>
      </w:r>
      <w:r w:rsidR="001E124B">
        <w:rPr>
          <w:rFonts w:ascii="Times New Roman" w:hAnsi="Times New Roman"/>
          <w:color w:val="000000"/>
        </w:rPr>
        <w:t>úrade verejného zdravotníctva</w:t>
      </w:r>
      <w:r w:rsidRPr="00A56C24">
        <w:rPr>
          <w:rFonts w:ascii="Times New Roman" w:hAnsi="Times New Roman"/>
          <w:color w:val="000000"/>
        </w:rPr>
        <w:t xml:space="preserve">, je potrebné zosúladiť a spresniť </w:t>
      </w:r>
      <w:r w:rsidR="004D7BBC">
        <w:rPr>
          <w:rFonts w:ascii="Times New Roman" w:hAnsi="Times New Roman"/>
          <w:color w:val="000000"/>
        </w:rPr>
        <w:t xml:space="preserve">zákon č. 541/2004 </w:t>
      </w:r>
      <w:r w:rsidR="001E124B">
        <w:rPr>
          <w:rFonts w:ascii="Times New Roman" w:hAnsi="Times New Roman"/>
          <w:color w:val="000000"/>
        </w:rPr>
        <w:t>Z</w:t>
      </w:r>
      <w:r w:rsidR="004D7BBC">
        <w:rPr>
          <w:rFonts w:ascii="Times New Roman" w:hAnsi="Times New Roman"/>
          <w:color w:val="000000"/>
        </w:rPr>
        <w:t>. z. o mierovom využívaní jadrovej energie (atómový zákon</w:t>
      </w:r>
      <w:r w:rsidR="001E124B">
        <w:rPr>
          <w:rFonts w:ascii="Times New Roman" w:hAnsi="Times New Roman"/>
          <w:color w:val="000000"/>
        </w:rPr>
        <w:t>)</w:t>
      </w:r>
      <w:r w:rsidR="004D7BBC">
        <w:rPr>
          <w:rFonts w:ascii="Times New Roman" w:hAnsi="Times New Roman"/>
          <w:color w:val="000000"/>
        </w:rPr>
        <w:t xml:space="preserve"> a o zmene a doplnení niektorých zákonov v znení neskorších predpisov (ďalej len „atómový zákon“)</w:t>
      </w:r>
      <w:r w:rsidRPr="00A56C24">
        <w:rPr>
          <w:rFonts w:ascii="Times New Roman" w:hAnsi="Times New Roman"/>
          <w:color w:val="000000"/>
        </w:rPr>
        <w:t xml:space="preserve"> so zákonom o radiačnej ochrane a vyjasniť si v legislatíve vzájomné kompetencie. Súčasn</w:t>
      </w:r>
      <w:r>
        <w:rPr>
          <w:rFonts w:ascii="Times New Roman" w:hAnsi="Times New Roman"/>
          <w:color w:val="000000"/>
        </w:rPr>
        <w:t>é</w:t>
      </w:r>
      <w:r w:rsidRPr="00A56C24">
        <w:rPr>
          <w:rFonts w:ascii="Times New Roman" w:hAnsi="Times New Roman"/>
          <w:color w:val="000000"/>
        </w:rPr>
        <w:t xml:space="preserve"> znenie § 28 ods. 24 </w:t>
      </w:r>
      <w:r w:rsidR="005E0280">
        <w:rPr>
          <w:rFonts w:ascii="Times New Roman" w:hAnsi="Times New Roman"/>
          <w:color w:val="000000"/>
        </w:rPr>
        <w:t>atómov</w:t>
      </w:r>
      <w:r w:rsidR="0014060D">
        <w:rPr>
          <w:rFonts w:ascii="Times New Roman" w:hAnsi="Times New Roman"/>
          <w:color w:val="000000"/>
        </w:rPr>
        <w:t>ého</w:t>
      </w:r>
      <w:r w:rsidR="005E0280">
        <w:rPr>
          <w:rFonts w:ascii="Times New Roman" w:hAnsi="Times New Roman"/>
          <w:color w:val="000000"/>
        </w:rPr>
        <w:t xml:space="preserve"> zákon</w:t>
      </w:r>
      <w:r w:rsidR="0014060D">
        <w:rPr>
          <w:rFonts w:ascii="Times New Roman" w:hAnsi="Times New Roman"/>
          <w:color w:val="000000"/>
        </w:rPr>
        <w:t>a</w:t>
      </w:r>
      <w:r w:rsidRPr="00A56C24">
        <w:rPr>
          <w:rFonts w:ascii="Times New Roman" w:hAnsi="Times New Roman"/>
          <w:color w:val="000000"/>
        </w:rPr>
        <w:t xml:space="preserve"> </w:t>
      </w:r>
      <w:r>
        <w:rPr>
          <w:rFonts w:ascii="Times New Roman" w:hAnsi="Times New Roman"/>
          <w:color w:val="000000"/>
        </w:rPr>
        <w:t>popisuje</w:t>
      </w:r>
      <w:r w:rsidRPr="00A56C24">
        <w:rPr>
          <w:rFonts w:ascii="Times New Roman" w:hAnsi="Times New Roman"/>
          <w:color w:val="000000"/>
        </w:rPr>
        <w:t xml:space="preserve"> návrhy odporúčaní a opatrení, no nie je definovaná „časová fáza“ udalosti, čo môže budiť dojem, že úrad</w:t>
      </w:r>
      <w:r w:rsidR="0014060D">
        <w:rPr>
          <w:rFonts w:ascii="Times New Roman" w:hAnsi="Times New Roman"/>
          <w:color w:val="000000"/>
        </w:rPr>
        <w:t xml:space="preserve"> jadrového dozoru</w:t>
      </w:r>
      <w:r w:rsidRPr="00A56C24">
        <w:rPr>
          <w:rFonts w:ascii="Times New Roman" w:hAnsi="Times New Roman"/>
          <w:color w:val="000000"/>
        </w:rPr>
        <w:t xml:space="preserve"> bude pripravovať odporúčania počas celého trvania udalosti, napríklad aj v neskorej fáze. Prechodná alebo neskorá fáza udalosti však už nečerpá priamo z technologického vývoja stavu v</w:t>
      </w:r>
      <w:r w:rsidR="005E0280">
        <w:rPr>
          <w:rFonts w:ascii="Times New Roman" w:hAnsi="Times New Roman"/>
          <w:color w:val="000000"/>
        </w:rPr>
        <w:t> jadrovom zariadení</w:t>
      </w:r>
      <w:r w:rsidRPr="00A56C24">
        <w:rPr>
          <w:rFonts w:ascii="Times New Roman" w:hAnsi="Times New Roman"/>
          <w:color w:val="000000"/>
        </w:rPr>
        <w:t>, ale z rôznych vstupov (radiačných meraní kontaminácie, sociálnych, ekonomických, poľnohospodárskych faktorov, atď.). Preto je potrebné, aby bolo v</w:t>
      </w:r>
      <w:r w:rsidR="005E0280">
        <w:rPr>
          <w:rFonts w:ascii="Times New Roman" w:hAnsi="Times New Roman"/>
          <w:color w:val="000000"/>
        </w:rPr>
        <w:t> atómovom zákone</w:t>
      </w:r>
      <w:r w:rsidRPr="00A56C24">
        <w:rPr>
          <w:rFonts w:ascii="Times New Roman" w:hAnsi="Times New Roman"/>
          <w:color w:val="000000"/>
        </w:rPr>
        <w:t xml:space="preserve"> upravené časové obdobie udalosti, keď je úrad relevantne prínosný pri príprave konkrétnych odporúčaní, ktoré vychádzajú z poznatkov zisťovania technologického stavu a vývoja priebehu udalosti. Toto je ideálne ohraničiť obdobím, keď už nebude pretrvávať únik rádioaktívnych látok ani už nebude hroziť, že k úniku ešte dôjde. Zároveň chýba v aktuálnom znení, že úrad </w:t>
      </w:r>
      <w:r w:rsidR="0034056B">
        <w:rPr>
          <w:rFonts w:ascii="Times New Roman" w:hAnsi="Times New Roman"/>
          <w:color w:val="000000"/>
        </w:rPr>
        <w:t xml:space="preserve">jadrového dozoru </w:t>
      </w:r>
      <w:r w:rsidRPr="00A56C24">
        <w:rPr>
          <w:rFonts w:ascii="Times New Roman" w:hAnsi="Times New Roman"/>
          <w:color w:val="000000"/>
        </w:rPr>
        <w:t>pri príprave odporúčaní v spomínanej fáze udalosti spolupracuje priamo s</w:t>
      </w:r>
      <w:r w:rsidR="006E0D52">
        <w:rPr>
          <w:rFonts w:ascii="Times New Roman" w:hAnsi="Times New Roman"/>
          <w:color w:val="000000"/>
        </w:rPr>
        <w:t> </w:t>
      </w:r>
      <w:r w:rsidR="0014060D">
        <w:rPr>
          <w:rFonts w:ascii="Times New Roman" w:hAnsi="Times New Roman"/>
          <w:color w:val="000000"/>
        </w:rPr>
        <w:t>ú</w:t>
      </w:r>
      <w:r w:rsidR="006E0D52">
        <w:rPr>
          <w:rFonts w:ascii="Times New Roman" w:hAnsi="Times New Roman"/>
          <w:color w:val="000000"/>
        </w:rPr>
        <w:t>radom verejného zdravotníctva</w:t>
      </w:r>
      <w:r w:rsidRPr="00A56C24">
        <w:rPr>
          <w:rFonts w:ascii="Times New Roman" w:hAnsi="Times New Roman"/>
          <w:color w:val="000000"/>
        </w:rPr>
        <w:t xml:space="preserve">, čoho výstupom je spoločný návrh opatrení, ktorý sa zasiela na </w:t>
      </w:r>
      <w:r w:rsidR="005E0280">
        <w:rPr>
          <w:rFonts w:ascii="Times New Roman" w:hAnsi="Times New Roman"/>
          <w:color w:val="000000"/>
        </w:rPr>
        <w:t xml:space="preserve">Ministerstvo vnútra Slovenskej republiky </w:t>
      </w:r>
      <w:r w:rsidRPr="00A56C24">
        <w:rPr>
          <w:rFonts w:ascii="Times New Roman" w:hAnsi="Times New Roman"/>
          <w:color w:val="000000"/>
        </w:rPr>
        <w:t xml:space="preserve">a obvodné úrady v sídle kraja v oblasti ohrozenia. Takto bude jasné aj Ministerstvu vnútra </w:t>
      </w:r>
      <w:r w:rsidR="005E0280">
        <w:rPr>
          <w:rFonts w:ascii="Times New Roman" w:hAnsi="Times New Roman"/>
          <w:color w:val="000000"/>
        </w:rPr>
        <w:t>Slovenskej republiky</w:t>
      </w:r>
      <w:r w:rsidRPr="00A56C24">
        <w:rPr>
          <w:rFonts w:ascii="Times New Roman" w:hAnsi="Times New Roman"/>
          <w:color w:val="000000"/>
        </w:rPr>
        <w:t xml:space="preserve"> a</w:t>
      </w:r>
      <w:r w:rsidR="0014060D">
        <w:rPr>
          <w:rFonts w:ascii="Times New Roman" w:hAnsi="Times New Roman"/>
          <w:color w:val="000000"/>
        </w:rPr>
        <w:t>j</w:t>
      </w:r>
      <w:r w:rsidRPr="00A56C24">
        <w:rPr>
          <w:rFonts w:ascii="Times New Roman" w:hAnsi="Times New Roman"/>
          <w:color w:val="000000"/>
        </w:rPr>
        <w:t xml:space="preserve"> obvodným úradom od koho majú (v tejto fáze udalosti) dostávať odporúčania na ochranu obyvateľstva.</w:t>
      </w:r>
    </w:p>
    <w:p w14:paraId="4FC6C44D" w14:textId="77777777" w:rsidR="00535967" w:rsidRPr="00785E43" w:rsidRDefault="00535967" w:rsidP="0014060D">
      <w:pPr>
        <w:rPr>
          <w:rFonts w:ascii="Times New Roman" w:hAnsi="Times New Roman"/>
          <w:b/>
          <w:bCs/>
        </w:rPr>
      </w:pPr>
    </w:p>
    <w:p w14:paraId="176593FE" w14:textId="77777777" w:rsidR="009D7661" w:rsidRDefault="009D7661" w:rsidP="0014060D">
      <w:pPr>
        <w:jc w:val="both"/>
        <w:rPr>
          <w:rFonts w:ascii="Times New Roman" w:hAnsi="Times New Roman"/>
          <w:b/>
          <w:bCs/>
        </w:rPr>
      </w:pPr>
      <w:r w:rsidRPr="009D7661">
        <w:rPr>
          <w:rFonts w:ascii="Times New Roman" w:hAnsi="Times New Roman"/>
          <w:b/>
          <w:bCs/>
        </w:rPr>
        <w:t>Bod 15</w:t>
      </w:r>
    </w:p>
    <w:p w14:paraId="2EEB3ED5" w14:textId="77777777" w:rsidR="00535967" w:rsidRDefault="00535967" w:rsidP="0034056B">
      <w:pPr>
        <w:jc w:val="both"/>
        <w:rPr>
          <w:rFonts w:ascii="Times New Roman" w:hAnsi="Times New Roman"/>
          <w:b/>
          <w:bCs/>
        </w:rPr>
      </w:pPr>
      <w:r>
        <w:rPr>
          <w:rFonts w:ascii="Times New Roman" w:hAnsi="Times New Roman"/>
        </w:rPr>
        <w:t xml:space="preserve">Vypúšťa sa ustanovenie, ktoré vylučuje použitie mimoriadnych opravných prostriedkov. Je to ustanovenie, ktoré bolo vytýkané Slovenskej republike v prípade ACCC/C/2018/89/Slovakia. Vložením tohto ustanovenia sa vyhovuje zároveň vetu pani prezidentky zo dňa 17. júla 2019, keď odporučila vylúčiť toto ustanovenie z textu zákona schváleného </w:t>
      </w:r>
      <w:r w:rsidR="00091A69">
        <w:rPr>
          <w:rFonts w:ascii="Times New Roman" w:hAnsi="Times New Roman"/>
        </w:rPr>
        <w:t>n</w:t>
      </w:r>
      <w:r>
        <w:rPr>
          <w:rFonts w:ascii="Times New Roman" w:hAnsi="Times New Roman"/>
        </w:rPr>
        <w:t xml:space="preserve">árodnou radou v súčasnom zákone č. 279/2019 Z. z. a vrátila ho na opätovné prerokovanie </w:t>
      </w:r>
      <w:r w:rsidR="00091A69">
        <w:rPr>
          <w:rFonts w:ascii="Times New Roman" w:hAnsi="Times New Roman"/>
        </w:rPr>
        <w:t>n</w:t>
      </w:r>
      <w:r>
        <w:rPr>
          <w:rFonts w:ascii="Times New Roman" w:hAnsi="Times New Roman"/>
        </w:rPr>
        <w:t>árodnej rade.</w:t>
      </w:r>
    </w:p>
    <w:p w14:paraId="11D636C4" w14:textId="77777777" w:rsidR="00C556C3" w:rsidRPr="009D7661" w:rsidRDefault="00C556C3" w:rsidP="0014060D">
      <w:pPr>
        <w:jc w:val="both"/>
        <w:rPr>
          <w:rFonts w:ascii="Times New Roman" w:hAnsi="Times New Roman"/>
          <w:b/>
          <w:bCs/>
        </w:rPr>
      </w:pPr>
      <w:r>
        <w:rPr>
          <w:rFonts w:ascii="Times New Roman" w:hAnsi="Times New Roman"/>
          <w:b/>
          <w:bCs/>
        </w:rPr>
        <w:t>Bod 16</w:t>
      </w:r>
    </w:p>
    <w:p w14:paraId="61FFB852" w14:textId="77777777" w:rsidR="0089743B" w:rsidRPr="00785E43" w:rsidRDefault="0089743B" w:rsidP="0014060D">
      <w:pPr>
        <w:ind w:firstLine="708"/>
        <w:jc w:val="both"/>
        <w:rPr>
          <w:rFonts w:ascii="Times New Roman" w:hAnsi="Times New Roman"/>
        </w:rPr>
      </w:pPr>
      <w:r w:rsidRPr="00785E43">
        <w:rPr>
          <w:rFonts w:ascii="Times New Roman" w:hAnsi="Times New Roman"/>
        </w:rPr>
        <w:t>Príloha č. 1 sa dopĺňa o náležitosti, ktoré sa predkladajú pri žiadosti o povolenie stavby jadrového zariadenia podľa § 5 ods. 2 a ods. 3 písm. o).</w:t>
      </w:r>
    </w:p>
    <w:p w14:paraId="2A4F07B1" w14:textId="77777777" w:rsidR="00684C6B" w:rsidRPr="00785E43" w:rsidRDefault="00D92DD1" w:rsidP="0014060D">
      <w:pPr>
        <w:spacing w:before="120"/>
        <w:jc w:val="both"/>
        <w:rPr>
          <w:rFonts w:ascii="Times New Roman" w:hAnsi="Times New Roman"/>
          <w:b/>
        </w:rPr>
      </w:pPr>
      <w:r w:rsidRPr="00785E43">
        <w:rPr>
          <w:rFonts w:ascii="Times New Roman" w:hAnsi="Times New Roman"/>
          <w:b/>
        </w:rPr>
        <w:t>K </w:t>
      </w:r>
      <w:r w:rsidR="00836865" w:rsidRPr="00785E43">
        <w:rPr>
          <w:rFonts w:ascii="Times New Roman" w:hAnsi="Times New Roman"/>
          <w:b/>
        </w:rPr>
        <w:t>Č</w:t>
      </w:r>
      <w:r w:rsidRPr="00785E43">
        <w:rPr>
          <w:rFonts w:ascii="Times New Roman" w:hAnsi="Times New Roman"/>
          <w:b/>
        </w:rPr>
        <w:t>l. II</w:t>
      </w:r>
    </w:p>
    <w:p w14:paraId="34E6EC57" w14:textId="77777777" w:rsidR="002C7357" w:rsidRPr="00785E43" w:rsidRDefault="002C7357" w:rsidP="00F70674">
      <w:pPr>
        <w:spacing w:after="200"/>
        <w:ind w:firstLine="708"/>
        <w:jc w:val="both"/>
        <w:rPr>
          <w:rFonts w:ascii="Times New Roman" w:hAnsi="Times New Roman"/>
          <w:lang w:eastAsia="en-US"/>
        </w:rPr>
      </w:pPr>
      <w:r w:rsidRPr="00785E43">
        <w:rPr>
          <w:rFonts w:ascii="Times New Roman" w:hAnsi="Times New Roman"/>
          <w:lang w:eastAsia="en-US"/>
        </w:rPr>
        <w:t>Ustanovením sa vylučuje povinnosť byť krytý proti zodpovednosti za jadrovú škodu spôsobenú jadrovou udalosťou, keďže reálne taká škoda pri umiestňovaní nehrozí.</w:t>
      </w:r>
    </w:p>
    <w:p w14:paraId="1A0593AF" w14:textId="77777777" w:rsidR="002C7357" w:rsidRPr="00785E43" w:rsidRDefault="002C7357" w:rsidP="0014060D">
      <w:pPr>
        <w:spacing w:before="120"/>
        <w:jc w:val="both"/>
        <w:rPr>
          <w:rFonts w:ascii="Times New Roman" w:hAnsi="Times New Roman"/>
          <w:b/>
        </w:rPr>
      </w:pPr>
      <w:r w:rsidRPr="00785E43">
        <w:rPr>
          <w:rFonts w:ascii="Times New Roman" w:hAnsi="Times New Roman"/>
          <w:b/>
        </w:rPr>
        <w:t>K </w:t>
      </w:r>
      <w:r w:rsidR="00104E2D" w:rsidRPr="00785E43">
        <w:rPr>
          <w:rFonts w:ascii="Times New Roman" w:hAnsi="Times New Roman"/>
          <w:b/>
        </w:rPr>
        <w:t>Č</w:t>
      </w:r>
      <w:r w:rsidRPr="00785E43">
        <w:rPr>
          <w:rFonts w:ascii="Times New Roman" w:hAnsi="Times New Roman"/>
          <w:b/>
        </w:rPr>
        <w:t>l. III</w:t>
      </w:r>
    </w:p>
    <w:p w14:paraId="62FF5E63" w14:textId="77777777" w:rsidR="00684C6B" w:rsidRPr="00785E43" w:rsidRDefault="00D92DD1" w:rsidP="0014060D">
      <w:pPr>
        <w:spacing w:before="120"/>
        <w:jc w:val="both"/>
        <w:rPr>
          <w:rFonts w:ascii="Times New Roman" w:hAnsi="Times New Roman"/>
        </w:rPr>
      </w:pPr>
      <w:r w:rsidRPr="00785E43">
        <w:rPr>
          <w:rFonts w:ascii="Times New Roman" w:hAnsi="Times New Roman"/>
        </w:rPr>
        <w:t>Navrhuje sa účinnosť o</w:t>
      </w:r>
      <w:r w:rsidR="00F70674">
        <w:rPr>
          <w:rFonts w:ascii="Times New Roman" w:hAnsi="Times New Roman"/>
        </w:rPr>
        <w:t>do dňa vyhlásenia</w:t>
      </w:r>
      <w:r w:rsidR="00C47863" w:rsidRPr="00785E43">
        <w:rPr>
          <w:rFonts w:ascii="Times New Roman" w:hAnsi="Times New Roman"/>
        </w:rPr>
        <w:t>.</w:t>
      </w:r>
    </w:p>
    <w:p w14:paraId="79D4F68B" w14:textId="77777777" w:rsidR="00982823" w:rsidRPr="00785E43" w:rsidRDefault="00D92DD1" w:rsidP="0014060D">
      <w:pPr>
        <w:widowControl/>
        <w:adjustRightInd/>
        <w:spacing w:before="120"/>
        <w:rPr>
          <w:rFonts w:ascii="Times New Roman" w:hAnsi="Times New Roman"/>
        </w:rPr>
      </w:pPr>
      <w:r w:rsidRPr="00785E43">
        <w:rPr>
          <w:rFonts w:ascii="Times New Roman" w:hAnsi="Times New Roman"/>
        </w:rPr>
        <w:br w:type="page"/>
      </w:r>
    </w:p>
    <w:p w14:paraId="7A0338FD" w14:textId="77777777" w:rsidR="001612A6" w:rsidRPr="00785E43" w:rsidRDefault="00D92DD1" w:rsidP="0014060D">
      <w:pPr>
        <w:pStyle w:val="Normlnywebov"/>
        <w:spacing w:before="120" w:beforeAutospacing="0" w:after="0" w:afterAutospacing="0"/>
        <w:jc w:val="center"/>
        <w:rPr>
          <w:rFonts w:ascii="Times New Roman" w:hAnsi="Times New Roman"/>
        </w:rPr>
      </w:pPr>
      <w:r w:rsidRPr="00785E43">
        <w:rPr>
          <w:rFonts w:ascii="Times New Roman" w:hAnsi="Times New Roman"/>
          <w:b/>
          <w:bCs/>
          <w:caps/>
          <w:spacing w:val="30"/>
        </w:rPr>
        <w:lastRenderedPageBreak/>
        <w:t>DOLOŽKA ZLUČITEĽNOSTI</w:t>
      </w:r>
    </w:p>
    <w:p w14:paraId="68AE43E9" w14:textId="77777777" w:rsidR="001612A6" w:rsidRPr="00785E43" w:rsidRDefault="00D92DD1" w:rsidP="0014060D">
      <w:pPr>
        <w:pStyle w:val="Normlnywebov"/>
        <w:spacing w:before="120" w:beforeAutospacing="0" w:after="0" w:afterAutospacing="0"/>
        <w:jc w:val="center"/>
        <w:rPr>
          <w:rFonts w:ascii="Times New Roman" w:hAnsi="Times New Roman"/>
        </w:rPr>
      </w:pPr>
      <w:r w:rsidRPr="00785E43">
        <w:rPr>
          <w:rFonts w:ascii="Times New Roman" w:hAnsi="Times New Roman"/>
          <w:b/>
          <w:bCs/>
        </w:rPr>
        <w:t>návrhu zákona</w:t>
      </w:r>
      <w:r w:rsidRPr="00785E43">
        <w:rPr>
          <w:rFonts w:ascii="Times New Roman" w:hAnsi="Times New Roman"/>
        </w:rPr>
        <w:t xml:space="preserve"> </w:t>
      </w:r>
      <w:r w:rsidRPr="00785E43">
        <w:rPr>
          <w:rFonts w:ascii="Times New Roman" w:hAnsi="Times New Roman"/>
          <w:b/>
          <w:bCs/>
        </w:rPr>
        <w:t>s právom Európskej únie</w:t>
      </w:r>
    </w:p>
    <w:p w14:paraId="0070212F" w14:textId="77777777" w:rsidR="001612A6" w:rsidRPr="00785E43" w:rsidRDefault="001612A6" w:rsidP="0014060D">
      <w:pPr>
        <w:pStyle w:val="Normlnywebov"/>
        <w:spacing w:before="120" w:beforeAutospacing="0" w:after="0" w:afterAutospacing="0"/>
        <w:jc w:val="both"/>
        <w:rPr>
          <w:rFonts w:ascii="Times New Roman" w:hAnsi="Times New Roman"/>
        </w:rPr>
      </w:pPr>
    </w:p>
    <w:p w14:paraId="68B5ABE3" w14:textId="77777777" w:rsidR="001612A6" w:rsidRPr="00785E43" w:rsidRDefault="00D92DD1" w:rsidP="0014060D">
      <w:pPr>
        <w:pStyle w:val="Normlnywebov"/>
        <w:spacing w:before="120" w:beforeAutospacing="0" w:after="0" w:afterAutospacing="0"/>
        <w:jc w:val="both"/>
        <w:rPr>
          <w:rFonts w:ascii="Times New Roman" w:hAnsi="Times New Roman"/>
        </w:rPr>
      </w:pPr>
      <w:r w:rsidRPr="00785E43">
        <w:rPr>
          <w:rFonts w:ascii="Times New Roman" w:hAnsi="Times New Roman"/>
          <w:b/>
          <w:bCs/>
        </w:rPr>
        <w:t>1. Navrhovateľ zákona:</w:t>
      </w:r>
      <w:r w:rsidR="008C0F46" w:rsidRPr="00785E43">
        <w:rPr>
          <w:rFonts w:ascii="Times New Roman" w:hAnsi="Times New Roman"/>
        </w:rPr>
        <w:t xml:space="preserve"> skupina poslancov </w:t>
      </w:r>
      <w:r w:rsidRPr="00785E43">
        <w:rPr>
          <w:rFonts w:ascii="Times New Roman" w:hAnsi="Times New Roman"/>
        </w:rPr>
        <w:t>Národnej rady Slovenskej republiky</w:t>
      </w:r>
    </w:p>
    <w:p w14:paraId="1C901CED" w14:textId="77777777" w:rsidR="001612A6" w:rsidRPr="00785E43" w:rsidRDefault="001612A6" w:rsidP="0014060D">
      <w:pPr>
        <w:pStyle w:val="Normlnywebov"/>
        <w:spacing w:before="120" w:beforeAutospacing="0" w:after="0" w:afterAutospacing="0"/>
        <w:jc w:val="both"/>
        <w:rPr>
          <w:rFonts w:ascii="Times New Roman" w:hAnsi="Times New Roman"/>
        </w:rPr>
      </w:pPr>
    </w:p>
    <w:p w14:paraId="5FB27FE5" w14:textId="77777777" w:rsidR="007248B3" w:rsidRPr="00785E43" w:rsidRDefault="001612A6" w:rsidP="0014060D">
      <w:pPr>
        <w:autoSpaceDE w:val="0"/>
        <w:autoSpaceDN w:val="0"/>
        <w:spacing w:before="120"/>
        <w:jc w:val="both"/>
        <w:rPr>
          <w:rFonts w:ascii="Times New Roman" w:hAnsi="Times New Roman"/>
          <w:bCs/>
        </w:rPr>
      </w:pPr>
      <w:r w:rsidRPr="00785E43">
        <w:rPr>
          <w:rFonts w:ascii="Times New Roman" w:hAnsi="Times New Roman"/>
          <w:b/>
          <w:bCs/>
        </w:rPr>
        <w:t>2. Názov návrhu zákona:</w:t>
      </w:r>
      <w:r w:rsidRPr="00785E43">
        <w:rPr>
          <w:rFonts w:ascii="Times New Roman" w:hAnsi="Times New Roman"/>
        </w:rPr>
        <w:t xml:space="preserve"> </w:t>
      </w:r>
      <w:r w:rsidR="006B060D" w:rsidRPr="00785E43">
        <w:rPr>
          <w:rFonts w:ascii="Times New Roman" w:hAnsi="Times New Roman"/>
        </w:rPr>
        <w:t>zákon, ktorým sa mení a dopĺňa zákon č. 541/2004 Z. z. o mierovom využívaní jadrovej energie (atómový zákon) a o zmene a doplnení niektorých zákonov v znení neskorších predpisov</w:t>
      </w:r>
      <w:r w:rsidR="006B060D" w:rsidRPr="00785E43">
        <w:rPr>
          <w:rFonts w:ascii="Times New Roman" w:hAnsi="Times New Roman"/>
        </w:rPr>
        <w:cr/>
      </w:r>
    </w:p>
    <w:p w14:paraId="5DE15F30" w14:textId="77777777" w:rsidR="007248B3" w:rsidRPr="00785E43" w:rsidRDefault="007248B3" w:rsidP="0014060D">
      <w:pPr>
        <w:autoSpaceDE w:val="0"/>
        <w:autoSpaceDN w:val="0"/>
        <w:spacing w:before="120"/>
        <w:jc w:val="both"/>
        <w:rPr>
          <w:rFonts w:ascii="Times New Roman" w:hAnsi="Times New Roman"/>
          <w:bCs/>
        </w:rPr>
      </w:pPr>
      <w:r w:rsidRPr="00785E43">
        <w:rPr>
          <w:rFonts w:ascii="Times New Roman" w:hAnsi="Times New Roman"/>
          <w:b/>
          <w:bCs/>
        </w:rPr>
        <w:t>3. Predmet návrhu zákona:</w:t>
      </w:r>
    </w:p>
    <w:p w14:paraId="2A0D9CF7" w14:textId="77777777" w:rsidR="006B060D" w:rsidRPr="00785E43" w:rsidRDefault="006B060D" w:rsidP="0014060D">
      <w:pPr>
        <w:pStyle w:val="Odsekzoznamu"/>
        <w:numPr>
          <w:ilvl w:val="0"/>
          <w:numId w:val="8"/>
        </w:numPr>
        <w:tabs>
          <w:tab w:val="left" w:pos="360"/>
        </w:tabs>
        <w:autoSpaceDE w:val="0"/>
        <w:autoSpaceDN w:val="0"/>
        <w:rPr>
          <w:rFonts w:ascii="Times New Roman" w:hAnsi="Times New Roman"/>
        </w:rPr>
      </w:pPr>
      <w:r w:rsidRPr="00785E43">
        <w:rPr>
          <w:rFonts w:ascii="Times New Roman" w:hAnsi="Times New Roman"/>
        </w:rPr>
        <w:t>nie je upravená v práve Európskej únie</w:t>
      </w:r>
    </w:p>
    <w:p w14:paraId="674B721D" w14:textId="77777777" w:rsidR="006B060D" w:rsidRPr="00785E43" w:rsidRDefault="006B060D" w:rsidP="0014060D">
      <w:pPr>
        <w:pStyle w:val="Odsekzoznamu"/>
        <w:numPr>
          <w:ilvl w:val="0"/>
          <w:numId w:val="8"/>
        </w:numPr>
        <w:rPr>
          <w:rFonts w:ascii="Times New Roman" w:hAnsi="Times New Roman"/>
          <w:bCs/>
        </w:rPr>
      </w:pPr>
      <w:r w:rsidRPr="00785E43">
        <w:rPr>
          <w:rFonts w:ascii="Times New Roman" w:hAnsi="Times New Roman"/>
          <w:bCs/>
        </w:rPr>
        <w:t>nie je upravená v práve Európskej únie</w:t>
      </w:r>
    </w:p>
    <w:p w14:paraId="5465C030" w14:textId="77777777" w:rsidR="006B060D" w:rsidRPr="00785E43" w:rsidRDefault="006B060D" w:rsidP="0014060D">
      <w:pPr>
        <w:jc w:val="both"/>
        <w:rPr>
          <w:rFonts w:ascii="Times New Roman" w:hAnsi="Times New Roman"/>
          <w:bCs/>
        </w:rPr>
      </w:pPr>
    </w:p>
    <w:p w14:paraId="5E8AE2BA" w14:textId="77777777" w:rsidR="006B060D" w:rsidRPr="00785E43" w:rsidRDefault="006B060D" w:rsidP="0014060D">
      <w:pPr>
        <w:jc w:val="both"/>
        <w:rPr>
          <w:rFonts w:ascii="Times New Roman" w:hAnsi="Times New Roman"/>
          <w:bCs/>
        </w:rPr>
      </w:pPr>
      <w:r w:rsidRPr="00785E43">
        <w:rPr>
          <w:rFonts w:ascii="Times New Roman" w:hAnsi="Times New Roman"/>
          <w:b/>
          <w:bCs/>
        </w:rPr>
        <w:t>Vzhľadom na vnútroštátny charakter navrhovaného právneho predpisu je bezpredmetné vyjadrovať sa k bodom 4., 5. a 6. doložky zlučiteľnosti.</w:t>
      </w:r>
    </w:p>
    <w:p w14:paraId="1128EBFD" w14:textId="77777777" w:rsidR="006B060D" w:rsidRPr="00785E43" w:rsidRDefault="006B060D" w:rsidP="0014060D">
      <w:pPr>
        <w:widowControl/>
        <w:adjustRightInd/>
        <w:rPr>
          <w:rFonts w:ascii="Times New Roman" w:hAnsi="Times New Roman"/>
          <w:b/>
          <w:bCs/>
          <w:caps/>
          <w:spacing w:val="30"/>
        </w:rPr>
      </w:pPr>
      <w:r w:rsidRPr="00785E43">
        <w:rPr>
          <w:rFonts w:ascii="Times New Roman" w:hAnsi="Times New Roman"/>
          <w:b/>
          <w:bCs/>
          <w:caps/>
          <w:spacing w:val="30"/>
        </w:rPr>
        <w:br w:type="page"/>
      </w:r>
    </w:p>
    <w:p w14:paraId="69F20A65" w14:textId="77777777" w:rsidR="001612A6" w:rsidRPr="00785E43" w:rsidRDefault="00D92DD1" w:rsidP="0014060D">
      <w:pPr>
        <w:pStyle w:val="Normlnywebov"/>
        <w:spacing w:before="120" w:beforeAutospacing="0" w:after="0" w:afterAutospacing="0"/>
        <w:jc w:val="center"/>
        <w:rPr>
          <w:rFonts w:ascii="Times New Roman" w:hAnsi="Times New Roman"/>
        </w:rPr>
      </w:pPr>
      <w:r w:rsidRPr="00785E43">
        <w:rPr>
          <w:rFonts w:ascii="Times New Roman" w:hAnsi="Times New Roman"/>
          <w:b/>
          <w:bCs/>
          <w:caps/>
          <w:spacing w:val="30"/>
        </w:rPr>
        <w:lastRenderedPageBreak/>
        <w:t>Doložka</w:t>
      </w:r>
    </w:p>
    <w:p w14:paraId="0585BB75" w14:textId="77777777" w:rsidR="001612A6" w:rsidRPr="00785E43" w:rsidRDefault="00D92DD1" w:rsidP="0014060D">
      <w:pPr>
        <w:pStyle w:val="Normlnywebov"/>
        <w:spacing w:before="120" w:beforeAutospacing="0" w:after="0" w:afterAutospacing="0"/>
        <w:jc w:val="center"/>
        <w:rPr>
          <w:rFonts w:ascii="Times New Roman" w:hAnsi="Times New Roman"/>
        </w:rPr>
      </w:pPr>
      <w:r w:rsidRPr="00785E43">
        <w:rPr>
          <w:rFonts w:ascii="Times New Roman" w:hAnsi="Times New Roman"/>
          <w:b/>
          <w:bCs/>
        </w:rPr>
        <w:t>vybraných vplyvov</w:t>
      </w:r>
    </w:p>
    <w:p w14:paraId="76752728" w14:textId="77777777" w:rsidR="001612A6" w:rsidRPr="00785E43" w:rsidRDefault="00D92DD1" w:rsidP="0014060D">
      <w:pPr>
        <w:pStyle w:val="Normlnywebov"/>
        <w:spacing w:before="120" w:beforeAutospacing="0" w:after="0" w:afterAutospacing="0"/>
        <w:rPr>
          <w:rFonts w:ascii="Times New Roman" w:hAnsi="Times New Roman"/>
        </w:rPr>
      </w:pPr>
      <w:r w:rsidRPr="00785E43">
        <w:rPr>
          <w:rFonts w:ascii="Times New Roman" w:hAnsi="Times New Roman"/>
        </w:rPr>
        <w:t> </w:t>
      </w:r>
    </w:p>
    <w:p w14:paraId="076C1774" w14:textId="77777777" w:rsidR="00982823" w:rsidRPr="00785E43" w:rsidRDefault="001612A6" w:rsidP="0014060D">
      <w:pPr>
        <w:autoSpaceDE w:val="0"/>
        <w:autoSpaceDN w:val="0"/>
        <w:spacing w:before="120"/>
        <w:jc w:val="both"/>
        <w:rPr>
          <w:rFonts w:ascii="Times New Roman" w:hAnsi="Times New Roman"/>
          <w:bCs/>
        </w:rPr>
      </w:pPr>
      <w:r w:rsidRPr="00785E43">
        <w:rPr>
          <w:rFonts w:ascii="Times New Roman" w:hAnsi="Times New Roman"/>
          <w:b/>
          <w:bCs/>
        </w:rPr>
        <w:t xml:space="preserve">A.1. Názov materiálu: </w:t>
      </w:r>
      <w:r w:rsidRPr="00785E43">
        <w:rPr>
          <w:rFonts w:ascii="Times New Roman" w:hAnsi="Times New Roman"/>
          <w:bCs/>
        </w:rPr>
        <w:t>návrh zákona,</w:t>
      </w:r>
      <w:r w:rsidRPr="00785E43">
        <w:rPr>
          <w:rFonts w:ascii="Times New Roman" w:hAnsi="Times New Roman"/>
          <w:b/>
          <w:bCs/>
        </w:rPr>
        <w:t xml:space="preserve"> </w:t>
      </w:r>
      <w:r w:rsidR="006B060D" w:rsidRPr="00785E43">
        <w:rPr>
          <w:rFonts w:ascii="Times New Roman" w:hAnsi="Times New Roman"/>
        </w:rPr>
        <w:t>ktorým sa mení a dopĺňa zákon č. 541/2004 Z. z. o mierovom využívaní jadrovej energie (atómový zákon) a o zmene a doplnení niektorých zákonov v znení neskorších predpisov</w:t>
      </w:r>
    </w:p>
    <w:p w14:paraId="58CC8299" w14:textId="77777777" w:rsidR="001612A6" w:rsidRPr="00785E43" w:rsidRDefault="00D92DD1" w:rsidP="0014060D">
      <w:pPr>
        <w:pStyle w:val="Normlnywebov"/>
        <w:spacing w:before="120" w:beforeAutospacing="0" w:after="0" w:afterAutospacing="0"/>
        <w:jc w:val="both"/>
        <w:rPr>
          <w:rFonts w:ascii="Times New Roman" w:hAnsi="Times New Roman"/>
        </w:rPr>
      </w:pPr>
      <w:r w:rsidRPr="00785E43">
        <w:rPr>
          <w:rFonts w:ascii="Times New Roman" w:hAnsi="Times New Roman"/>
          <w:b/>
          <w:bCs/>
        </w:rPr>
        <w:t>Termín začatia a ukončenia PPK:</w:t>
      </w:r>
      <w:r w:rsidRPr="00785E43">
        <w:rPr>
          <w:rFonts w:ascii="Times New Roman" w:hAnsi="Times New Roman"/>
        </w:rPr>
        <w:t xml:space="preserve"> bezpredmetné</w:t>
      </w:r>
    </w:p>
    <w:p w14:paraId="38BB1008" w14:textId="77777777" w:rsidR="001612A6" w:rsidRPr="00785E43" w:rsidRDefault="001612A6" w:rsidP="0014060D">
      <w:pPr>
        <w:pStyle w:val="Normlnywebov"/>
        <w:spacing w:before="120" w:beforeAutospacing="0" w:after="0" w:afterAutospacing="0"/>
        <w:jc w:val="both"/>
        <w:rPr>
          <w:rFonts w:ascii="Times New Roman" w:hAnsi="Times New Roman"/>
        </w:rPr>
      </w:pPr>
    </w:p>
    <w:p w14:paraId="7B62E4AF" w14:textId="1BEAB6A3" w:rsidR="001612A6" w:rsidRDefault="00D92DD1" w:rsidP="0014060D">
      <w:pPr>
        <w:pStyle w:val="Normlnywebov"/>
        <w:spacing w:before="120" w:beforeAutospacing="0" w:after="0" w:afterAutospacing="0"/>
        <w:jc w:val="both"/>
        <w:rPr>
          <w:rFonts w:ascii="Times New Roman" w:hAnsi="Times New Roman"/>
          <w:b/>
          <w:bCs/>
        </w:rPr>
      </w:pPr>
      <w:r w:rsidRPr="00785E43">
        <w:rPr>
          <w:rFonts w:ascii="Times New Roman" w:hAnsi="Times New Roman"/>
          <w:b/>
          <w:bCs/>
        </w:rPr>
        <w:t>A.2. Vplyvy:</w:t>
      </w:r>
    </w:p>
    <w:p w14:paraId="6F0F602A" w14:textId="77777777" w:rsidR="009675C3" w:rsidRDefault="009675C3" w:rsidP="009675C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4"/>
        <w:gridCol w:w="3756"/>
      </w:tblGrid>
      <w:tr w:rsidR="009675C3" w14:paraId="7BADDA2E" w14:textId="77777777" w:rsidTr="003A4231">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3BE92E9C" w14:textId="77777777" w:rsidR="009675C3" w:rsidRDefault="009675C3" w:rsidP="003A4231">
            <w:pPr>
              <w:rPr>
                <w:rFonts w:ascii="Times" w:hAnsi="Times" w:cs="Times"/>
                <w:b/>
                <w:bCs/>
                <w:sz w:val="22"/>
                <w:szCs w:val="22"/>
              </w:rPr>
            </w:pPr>
            <w:r>
              <w:rPr>
                <w:rFonts w:ascii="Times" w:hAnsi="Times" w:cs="Times"/>
                <w:b/>
                <w:bCs/>
                <w:sz w:val="22"/>
                <w:szCs w:val="22"/>
              </w:rPr>
              <w:t>  1.  Základné údaje</w:t>
            </w:r>
          </w:p>
        </w:tc>
      </w:tr>
      <w:tr w:rsidR="009675C3" w14:paraId="7EBCD74F" w14:textId="77777777" w:rsidTr="003A423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579809CD" w14:textId="77777777" w:rsidR="009675C3" w:rsidRDefault="009675C3" w:rsidP="003A4231">
            <w:pPr>
              <w:rPr>
                <w:rFonts w:ascii="Times" w:hAnsi="Times" w:cs="Times"/>
                <w:b/>
                <w:bCs/>
                <w:sz w:val="22"/>
                <w:szCs w:val="22"/>
              </w:rPr>
            </w:pPr>
            <w:r>
              <w:rPr>
                <w:rFonts w:ascii="Times" w:hAnsi="Times" w:cs="Times"/>
                <w:b/>
                <w:bCs/>
                <w:sz w:val="22"/>
                <w:szCs w:val="22"/>
              </w:rPr>
              <w:t>  Názov materiálu</w:t>
            </w:r>
          </w:p>
        </w:tc>
      </w:tr>
      <w:tr w:rsidR="009675C3" w14:paraId="77BFAAD5" w14:textId="77777777" w:rsidTr="003A423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2D9CE9BC" w14:textId="77777777" w:rsidR="009675C3" w:rsidRDefault="009675C3" w:rsidP="003A4231">
            <w:pPr>
              <w:rPr>
                <w:rFonts w:ascii="Times" w:hAnsi="Times" w:cs="Times"/>
                <w:sz w:val="20"/>
                <w:szCs w:val="20"/>
              </w:rPr>
            </w:pPr>
            <w:r>
              <w:rPr>
                <w:rFonts w:ascii="Times" w:hAnsi="Times" w:cs="Times"/>
                <w:sz w:val="20"/>
                <w:szCs w:val="20"/>
              </w:rPr>
              <w:t xml:space="preserve">Zákon, ktorým sa mení a dopĺňa zákon č. 541/2004 Z. z. o mierovom využívaní jadrovej energie (atómový zákon) a o zmene a doplnení niektorých zákonov v znení neskorších predpisov </w:t>
            </w:r>
          </w:p>
        </w:tc>
      </w:tr>
      <w:tr w:rsidR="009675C3" w14:paraId="01AE1AF2" w14:textId="77777777" w:rsidTr="003A423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0F09AFE8" w14:textId="77777777" w:rsidR="009675C3" w:rsidRDefault="009675C3" w:rsidP="003A4231">
            <w:pPr>
              <w:rPr>
                <w:rFonts w:ascii="Times" w:hAnsi="Times" w:cs="Times"/>
                <w:b/>
                <w:bCs/>
                <w:sz w:val="22"/>
                <w:szCs w:val="22"/>
              </w:rPr>
            </w:pPr>
            <w:r>
              <w:rPr>
                <w:rFonts w:ascii="Times" w:hAnsi="Times" w:cs="Times"/>
                <w:b/>
                <w:bCs/>
                <w:sz w:val="22"/>
                <w:szCs w:val="22"/>
              </w:rPr>
              <w:t>  Predkladateľ (a spolupredkladateľ)</w:t>
            </w:r>
          </w:p>
        </w:tc>
      </w:tr>
      <w:tr w:rsidR="009675C3" w14:paraId="01939195" w14:textId="77777777" w:rsidTr="003A4231">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0F4C6A38" w14:textId="77777777" w:rsidR="009675C3" w:rsidRDefault="009675C3" w:rsidP="003A4231">
            <w:pPr>
              <w:rPr>
                <w:rFonts w:ascii="Times" w:hAnsi="Times" w:cs="Times"/>
                <w:sz w:val="20"/>
                <w:szCs w:val="20"/>
              </w:rPr>
            </w:pPr>
            <w:r>
              <w:rPr>
                <w:rFonts w:ascii="Times" w:hAnsi="Times" w:cs="Times"/>
                <w:sz w:val="20"/>
                <w:szCs w:val="20"/>
              </w:rPr>
              <w:t>Úrad jadrového dozoru Slovenskej republiky prostredníctvom Úradu vlády na základe zákona č. 134/2020 Z. z.</w:t>
            </w:r>
          </w:p>
        </w:tc>
      </w:tr>
      <w:tr w:rsidR="009675C3" w14:paraId="21F7DE56" w14:textId="77777777" w:rsidTr="003A4231">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544C431" w14:textId="77777777" w:rsidR="009675C3" w:rsidRDefault="009675C3" w:rsidP="003A4231">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A275516" w14:textId="77777777"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9675C3" w14:paraId="2C4B7034" w14:textId="77777777" w:rsidTr="003A4231">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D1940F4" w14:textId="77777777" w:rsidR="009675C3" w:rsidRDefault="009675C3" w:rsidP="003A4231">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CDD9936" w14:textId="77777777"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9675C3" w14:paraId="2F9837AA" w14:textId="77777777" w:rsidTr="003A4231">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51C4E95" w14:textId="77777777" w:rsidR="009675C3" w:rsidRDefault="009675C3" w:rsidP="003A4231">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9FFA637" w14:textId="77777777"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9675C3" w14:paraId="6FE7BC1B" w14:textId="77777777" w:rsidTr="003A4231">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7D9C4A9F" w14:textId="77777777" w:rsidR="009675C3" w:rsidRDefault="009675C3" w:rsidP="003A4231">
            <w:pPr>
              <w:rPr>
                <w:rFonts w:ascii="Times" w:hAnsi="Times" w:cs="Times"/>
                <w:sz w:val="20"/>
                <w:szCs w:val="20"/>
              </w:rPr>
            </w:pPr>
          </w:p>
        </w:tc>
      </w:tr>
      <w:tr w:rsidR="009675C3" w14:paraId="172CBBD1" w14:textId="77777777" w:rsidTr="003A4231">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28284BE0" w14:textId="77777777" w:rsidR="009675C3" w:rsidRDefault="009675C3" w:rsidP="003A4231">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14:paraId="2CF391CA" w14:textId="4CA17B88" w:rsidR="009675C3" w:rsidRDefault="009675C3" w:rsidP="003A4231">
            <w:pPr>
              <w:rPr>
                <w:rFonts w:ascii="Times" w:hAnsi="Times" w:cs="Times"/>
                <w:sz w:val="20"/>
                <w:szCs w:val="20"/>
              </w:rPr>
            </w:pPr>
            <w:r>
              <w:rPr>
                <w:rFonts w:ascii="Times" w:hAnsi="Times" w:cs="Times"/>
                <w:sz w:val="20"/>
                <w:szCs w:val="20"/>
              </w:rPr>
              <w:t>Začiatok:    </w:t>
            </w:r>
            <w:r>
              <w:rPr>
                <w:rFonts w:ascii="Times" w:hAnsi="Times" w:cs="Times"/>
                <w:sz w:val="20"/>
                <w:szCs w:val="20"/>
              </w:rPr>
              <w:t>neaplikuje sa</w:t>
            </w:r>
            <w:r>
              <w:rPr>
                <w:rFonts w:ascii="Times" w:hAnsi="Times" w:cs="Times"/>
                <w:sz w:val="20"/>
                <w:szCs w:val="20"/>
              </w:rPr>
              <w:br/>
              <w:t>Ukončenie:</w:t>
            </w:r>
            <w:r>
              <w:rPr>
                <w:rFonts w:ascii="Times" w:hAnsi="Times" w:cs="Times"/>
                <w:sz w:val="20"/>
                <w:szCs w:val="20"/>
              </w:rPr>
              <w:t xml:space="preserve"> neaplikuje sa</w:t>
            </w:r>
          </w:p>
        </w:tc>
      </w:tr>
      <w:tr w:rsidR="009675C3" w14:paraId="764C244E" w14:textId="77777777" w:rsidTr="003A4231">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2A2DF4B4" w14:textId="77777777" w:rsidR="009675C3" w:rsidRDefault="009675C3" w:rsidP="003A4231">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14:paraId="40116493" w14:textId="77777777" w:rsidR="009675C3" w:rsidRDefault="009675C3" w:rsidP="003A4231">
            <w:pPr>
              <w:rPr>
                <w:rFonts w:ascii="Times" w:hAnsi="Times" w:cs="Times"/>
                <w:b/>
                <w:bCs/>
                <w:sz w:val="22"/>
                <w:szCs w:val="22"/>
              </w:rPr>
            </w:pPr>
          </w:p>
        </w:tc>
      </w:tr>
      <w:tr w:rsidR="009675C3" w14:paraId="0FFDE7FD" w14:textId="77777777" w:rsidTr="003A4231">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6219BA6C" w14:textId="77777777" w:rsidR="009675C3" w:rsidRDefault="009675C3" w:rsidP="003A4231">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1011A544" w14:textId="77777777" w:rsidR="009675C3" w:rsidRDefault="009675C3" w:rsidP="003A4231">
            <w:pPr>
              <w:rPr>
                <w:rFonts w:ascii="Times" w:hAnsi="Times" w:cs="Times"/>
                <w:b/>
                <w:bCs/>
                <w:sz w:val="22"/>
                <w:szCs w:val="22"/>
              </w:rPr>
            </w:pPr>
          </w:p>
        </w:tc>
      </w:tr>
    </w:tbl>
    <w:p w14:paraId="1AB996ED" w14:textId="77777777" w:rsidR="009675C3" w:rsidRDefault="009675C3" w:rsidP="009675C3">
      <w:pPr>
        <w:pStyle w:val="Normlnywebov"/>
        <w:spacing w:before="0" w:beforeAutospacing="0" w:after="0" w:afterAutospacing="0"/>
        <w:rPr>
          <w:bCs/>
          <w:sz w:val="22"/>
          <w:szCs w:val="22"/>
        </w:rPr>
      </w:pPr>
    </w:p>
    <w:p w14:paraId="5CDFB68C" w14:textId="77777777" w:rsidR="009675C3" w:rsidRDefault="009675C3" w:rsidP="009675C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90"/>
      </w:tblGrid>
      <w:tr w:rsidR="009675C3" w14:paraId="5BC804DE"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D6AF865" w14:textId="77777777" w:rsidR="009675C3" w:rsidRDefault="009675C3" w:rsidP="003A4231">
            <w:pPr>
              <w:rPr>
                <w:rFonts w:ascii="Times" w:hAnsi="Times" w:cs="Times"/>
                <w:b/>
                <w:bCs/>
                <w:sz w:val="22"/>
                <w:szCs w:val="22"/>
              </w:rPr>
            </w:pPr>
            <w:r>
              <w:rPr>
                <w:rFonts w:ascii="Times" w:hAnsi="Times" w:cs="Times"/>
                <w:b/>
                <w:bCs/>
                <w:sz w:val="22"/>
                <w:szCs w:val="22"/>
              </w:rPr>
              <w:t>  2.  Definícia problému</w:t>
            </w:r>
          </w:p>
        </w:tc>
      </w:tr>
      <w:tr w:rsidR="009675C3" w14:paraId="0BEA67E2"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36FB21C" w14:textId="77777777" w:rsidR="009675C3" w:rsidRPr="00C42B4D" w:rsidRDefault="009675C3" w:rsidP="003A4231">
            <w:pPr>
              <w:rPr>
                <w:rFonts w:ascii="Times" w:hAnsi="Times" w:cs="Times"/>
                <w:sz w:val="22"/>
                <w:szCs w:val="22"/>
              </w:rPr>
            </w:pPr>
            <w:r w:rsidRPr="00C42B4D">
              <w:rPr>
                <w:rFonts w:ascii="Times" w:hAnsi="Times" w:cs="Times"/>
                <w:sz w:val="22"/>
                <w:szCs w:val="22"/>
              </w:rPr>
              <w:t>Novelizácia ustanovení týkajúcich sa umiestňovania jadrového zariadenia</w:t>
            </w:r>
            <w:r>
              <w:rPr>
                <w:rFonts w:ascii="Times" w:hAnsi="Times" w:cs="Times"/>
                <w:sz w:val="22"/>
                <w:szCs w:val="22"/>
              </w:rPr>
              <w:t xml:space="preserve"> podľa § 2 písm. f) bod prvý</w:t>
            </w:r>
          </w:p>
          <w:p w14:paraId="0F10A083" w14:textId="77777777" w:rsidR="009675C3" w:rsidRDefault="009675C3" w:rsidP="003A4231">
            <w:pPr>
              <w:rPr>
                <w:rFonts w:ascii="Times" w:hAnsi="Times" w:cs="Times"/>
                <w:b/>
                <w:bCs/>
                <w:sz w:val="22"/>
                <w:szCs w:val="22"/>
              </w:rPr>
            </w:pPr>
            <w:r w:rsidRPr="00C42B4D">
              <w:rPr>
                <w:rFonts w:ascii="Times" w:hAnsi="Times" w:cs="Times"/>
                <w:sz w:val="22"/>
                <w:szCs w:val="22"/>
              </w:rPr>
              <w:t>Zredukovanie informácií, týkajúcich sa dokumentácie k jadrovému zariadeniu, ktoré sa nebudú zverejňovať</w:t>
            </w:r>
          </w:p>
        </w:tc>
      </w:tr>
      <w:tr w:rsidR="009675C3" w14:paraId="259E3777"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A9FF59C" w14:textId="77777777" w:rsidR="009675C3" w:rsidRDefault="009675C3" w:rsidP="003A4231">
            <w:pPr>
              <w:rPr>
                <w:rFonts w:ascii="Times" w:hAnsi="Times" w:cs="Times"/>
                <w:b/>
                <w:bCs/>
                <w:sz w:val="22"/>
                <w:szCs w:val="22"/>
              </w:rPr>
            </w:pPr>
            <w:r>
              <w:rPr>
                <w:rFonts w:ascii="Times" w:hAnsi="Times" w:cs="Times"/>
                <w:b/>
                <w:bCs/>
                <w:sz w:val="22"/>
                <w:szCs w:val="22"/>
              </w:rPr>
              <w:t>  3.  Ciele a výsledný stav</w:t>
            </w:r>
          </w:p>
        </w:tc>
      </w:tr>
      <w:tr w:rsidR="009675C3" w14:paraId="63E3A7A2"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1C2A93F" w14:textId="77777777" w:rsidR="009675C3" w:rsidRDefault="009675C3" w:rsidP="003A4231">
            <w:pPr>
              <w:rPr>
                <w:rFonts w:ascii="Times" w:hAnsi="Times" w:cs="Times"/>
                <w:b/>
                <w:bCs/>
                <w:sz w:val="22"/>
                <w:szCs w:val="22"/>
              </w:rPr>
            </w:pPr>
          </w:p>
        </w:tc>
      </w:tr>
      <w:tr w:rsidR="009675C3" w14:paraId="14672BB9"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FA2D236" w14:textId="77777777" w:rsidR="009675C3" w:rsidRDefault="009675C3" w:rsidP="003A4231">
            <w:pPr>
              <w:rPr>
                <w:rFonts w:ascii="Times" w:hAnsi="Times" w:cs="Times"/>
                <w:b/>
                <w:bCs/>
                <w:sz w:val="22"/>
                <w:szCs w:val="22"/>
              </w:rPr>
            </w:pPr>
            <w:r>
              <w:rPr>
                <w:rFonts w:ascii="Times" w:hAnsi="Times" w:cs="Times"/>
                <w:b/>
                <w:bCs/>
                <w:sz w:val="22"/>
                <w:szCs w:val="22"/>
              </w:rPr>
              <w:t>  4.  Dotknuté subjekty</w:t>
            </w:r>
          </w:p>
        </w:tc>
      </w:tr>
      <w:tr w:rsidR="009675C3" w14:paraId="414FBFB3"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5052455" w14:textId="77777777" w:rsidR="009675C3" w:rsidRDefault="009675C3" w:rsidP="003A4231">
            <w:pPr>
              <w:rPr>
                <w:rFonts w:ascii="Times" w:hAnsi="Times" w:cs="Times"/>
                <w:b/>
                <w:bCs/>
                <w:sz w:val="22"/>
                <w:szCs w:val="22"/>
              </w:rPr>
            </w:pPr>
            <w:r>
              <w:rPr>
                <w:rFonts w:ascii="Times" w:hAnsi="Times" w:cs="Times"/>
                <w:b/>
                <w:bCs/>
                <w:sz w:val="22"/>
                <w:szCs w:val="22"/>
              </w:rPr>
              <w:t>Žiadatelia o vydanie povolenia na umiestňovanie jadrového zariadenia podľa § 2 písm. f) bod prvý a verejnosť žiadajúca informácie podľa zákona č. 211/2000 Z. z. v znení neskorších predpisov</w:t>
            </w:r>
          </w:p>
        </w:tc>
      </w:tr>
      <w:tr w:rsidR="009675C3" w14:paraId="02B740BB"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B7A024E" w14:textId="77777777" w:rsidR="009675C3" w:rsidRDefault="009675C3" w:rsidP="003A4231">
            <w:pPr>
              <w:rPr>
                <w:rFonts w:ascii="Times" w:hAnsi="Times" w:cs="Times"/>
                <w:b/>
                <w:bCs/>
                <w:sz w:val="22"/>
                <w:szCs w:val="22"/>
              </w:rPr>
            </w:pPr>
            <w:r>
              <w:rPr>
                <w:rFonts w:ascii="Times" w:hAnsi="Times" w:cs="Times"/>
                <w:b/>
                <w:bCs/>
                <w:sz w:val="22"/>
                <w:szCs w:val="22"/>
              </w:rPr>
              <w:t>  5.  Alternatívne riešenia</w:t>
            </w:r>
          </w:p>
        </w:tc>
      </w:tr>
      <w:tr w:rsidR="009675C3" w14:paraId="32FA463D"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B3B09F8" w14:textId="77777777" w:rsidR="009675C3" w:rsidRPr="000C76E8" w:rsidRDefault="009675C3" w:rsidP="003A4231">
            <w:pPr>
              <w:rPr>
                <w:rFonts w:ascii="Times" w:hAnsi="Times" w:cs="Times"/>
                <w:sz w:val="22"/>
                <w:szCs w:val="22"/>
              </w:rPr>
            </w:pPr>
            <w:r w:rsidRPr="000C76E8">
              <w:rPr>
                <w:rFonts w:ascii="Times" w:hAnsi="Times" w:cs="Times"/>
                <w:sz w:val="22"/>
                <w:szCs w:val="22"/>
              </w:rPr>
              <w:t>Neboli zvažované alternatívne riešenia</w:t>
            </w:r>
          </w:p>
        </w:tc>
      </w:tr>
      <w:tr w:rsidR="009675C3" w14:paraId="3B0CD7C3"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6656628" w14:textId="77777777" w:rsidR="009675C3" w:rsidRDefault="009675C3" w:rsidP="003A4231">
            <w:pPr>
              <w:rPr>
                <w:rFonts w:ascii="Times" w:hAnsi="Times" w:cs="Times"/>
                <w:b/>
                <w:bCs/>
                <w:sz w:val="22"/>
                <w:szCs w:val="22"/>
              </w:rPr>
            </w:pPr>
            <w:r>
              <w:rPr>
                <w:rFonts w:ascii="Times" w:hAnsi="Times" w:cs="Times"/>
                <w:b/>
                <w:bCs/>
                <w:sz w:val="22"/>
                <w:szCs w:val="22"/>
              </w:rPr>
              <w:lastRenderedPageBreak/>
              <w:t>  6.  Vykonávacie predpisy</w:t>
            </w:r>
          </w:p>
        </w:tc>
      </w:tr>
      <w:tr w:rsidR="009675C3" w14:paraId="7547E7C8"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6BE1566" w14:textId="77777777" w:rsidR="009675C3" w:rsidRDefault="009675C3" w:rsidP="003A4231">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xml:space="preserve">   Áno            </w:t>
            </w:r>
            <w:r>
              <w:rPr>
                <w:rFonts w:ascii="Wingdings 2" w:hAnsi="Wingdings 2" w:cs="Times"/>
                <w:sz w:val="28"/>
                <w:szCs w:val="28"/>
              </w:rPr>
              <w:t></w:t>
            </w:r>
            <w:r>
              <w:rPr>
                <w:rFonts w:ascii="Times" w:hAnsi="Times" w:cs="Times"/>
                <w:sz w:val="20"/>
                <w:szCs w:val="20"/>
              </w:rPr>
              <w:t>  Nie</w:t>
            </w:r>
          </w:p>
        </w:tc>
      </w:tr>
      <w:tr w:rsidR="009675C3" w14:paraId="5D6E4E1E"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293DC10" w14:textId="77777777" w:rsidR="009675C3" w:rsidRDefault="009675C3" w:rsidP="003A4231">
            <w:pPr>
              <w:rPr>
                <w:rFonts w:ascii="Times" w:hAnsi="Times" w:cs="Times"/>
                <w:b/>
                <w:bCs/>
                <w:sz w:val="22"/>
                <w:szCs w:val="22"/>
              </w:rPr>
            </w:pPr>
            <w:r>
              <w:rPr>
                <w:rFonts w:ascii="Times" w:hAnsi="Times" w:cs="Times"/>
                <w:b/>
                <w:bCs/>
                <w:sz w:val="22"/>
                <w:szCs w:val="22"/>
              </w:rPr>
              <w:t xml:space="preserve">  7.  Transpozícia práva EÚ </w:t>
            </w:r>
          </w:p>
        </w:tc>
      </w:tr>
      <w:tr w:rsidR="009675C3" w14:paraId="02AE63B4"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BB7BBD9" w14:textId="77777777" w:rsidR="009675C3" w:rsidRDefault="009675C3" w:rsidP="003A4231">
            <w:pPr>
              <w:rPr>
                <w:rFonts w:ascii="Times" w:hAnsi="Times" w:cs="Times"/>
                <w:b/>
                <w:bCs/>
                <w:sz w:val="22"/>
                <w:szCs w:val="22"/>
              </w:rPr>
            </w:pPr>
          </w:p>
        </w:tc>
      </w:tr>
      <w:tr w:rsidR="009675C3" w14:paraId="143C00A7"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733AB35" w14:textId="77777777" w:rsidR="009675C3" w:rsidRDefault="009675C3" w:rsidP="003A4231">
            <w:pPr>
              <w:rPr>
                <w:rFonts w:ascii="Times" w:hAnsi="Times" w:cs="Times"/>
                <w:b/>
                <w:bCs/>
                <w:sz w:val="22"/>
                <w:szCs w:val="22"/>
              </w:rPr>
            </w:pPr>
            <w:r>
              <w:rPr>
                <w:rFonts w:ascii="Times" w:hAnsi="Times" w:cs="Times"/>
                <w:b/>
                <w:bCs/>
                <w:sz w:val="22"/>
                <w:szCs w:val="22"/>
              </w:rPr>
              <w:t>  8.  Preskúmanie účelnosti**</w:t>
            </w:r>
          </w:p>
        </w:tc>
      </w:tr>
      <w:tr w:rsidR="009675C3" w14:paraId="40DAEAFA"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CF1BC8A" w14:textId="77777777" w:rsidR="009675C3" w:rsidRDefault="009675C3" w:rsidP="003A4231">
            <w:pPr>
              <w:rPr>
                <w:rFonts w:ascii="Times" w:hAnsi="Times" w:cs="Times"/>
                <w:b/>
                <w:bCs/>
                <w:sz w:val="22"/>
                <w:szCs w:val="22"/>
              </w:rPr>
            </w:pPr>
          </w:p>
        </w:tc>
      </w:tr>
    </w:tbl>
    <w:p w14:paraId="2975416D" w14:textId="77777777" w:rsidR="009675C3" w:rsidRDefault="009675C3" w:rsidP="009675C3">
      <w:pPr>
        <w:pStyle w:val="Normlnywebov"/>
        <w:spacing w:before="0" w:beforeAutospacing="0" w:after="0" w:afterAutospacing="0"/>
        <w:rPr>
          <w:bCs/>
          <w:sz w:val="22"/>
          <w:szCs w:val="22"/>
        </w:rPr>
      </w:pPr>
    </w:p>
    <w:p w14:paraId="125BCCD0" w14:textId="77777777" w:rsidR="009675C3" w:rsidRPr="00543B8E" w:rsidRDefault="009675C3" w:rsidP="009675C3">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14:paraId="66CD15B6" w14:textId="77777777" w:rsidR="009675C3" w:rsidRDefault="009675C3" w:rsidP="009675C3">
      <w:pPr>
        <w:pStyle w:val="Normlnywebov"/>
        <w:spacing w:before="0" w:beforeAutospacing="0" w:after="0" w:afterAutospacing="0"/>
        <w:rPr>
          <w:sz w:val="20"/>
          <w:szCs w:val="20"/>
        </w:rPr>
      </w:pPr>
      <w:r w:rsidRPr="00543B8E">
        <w:rPr>
          <w:sz w:val="20"/>
          <w:szCs w:val="20"/>
        </w:rPr>
        <w:t>** nepovinné</w:t>
      </w:r>
    </w:p>
    <w:p w14:paraId="64C6D243" w14:textId="77777777" w:rsidR="009675C3" w:rsidRDefault="009675C3" w:rsidP="009675C3">
      <w:pPr>
        <w:pStyle w:val="Normlnywebov"/>
        <w:spacing w:before="0" w:beforeAutospacing="0" w:after="0" w:afterAutospacing="0"/>
        <w:rPr>
          <w:sz w:val="20"/>
          <w:szCs w:val="20"/>
        </w:rPr>
      </w:pPr>
    </w:p>
    <w:p w14:paraId="3A7D4ACD" w14:textId="77777777" w:rsidR="009675C3" w:rsidRDefault="009675C3" w:rsidP="009675C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56"/>
        <w:gridCol w:w="1878"/>
        <w:gridCol w:w="1878"/>
        <w:gridCol w:w="1878"/>
      </w:tblGrid>
      <w:tr w:rsidR="009675C3" w14:paraId="1499C73A" w14:textId="77777777" w:rsidTr="003A4231">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73AB7AFA" w14:textId="77777777" w:rsidR="009675C3" w:rsidRDefault="009675C3" w:rsidP="003A4231">
            <w:pPr>
              <w:rPr>
                <w:rFonts w:ascii="Times" w:hAnsi="Times" w:cs="Times"/>
                <w:b/>
                <w:bCs/>
                <w:sz w:val="20"/>
                <w:szCs w:val="20"/>
              </w:rPr>
            </w:pPr>
            <w:r>
              <w:rPr>
                <w:rFonts w:ascii="Times" w:hAnsi="Times" w:cs="Times"/>
                <w:b/>
                <w:bCs/>
                <w:sz w:val="20"/>
                <w:szCs w:val="20"/>
              </w:rPr>
              <w:t>  9.   Vplyvy navrhovaného materiálu</w:t>
            </w:r>
          </w:p>
        </w:tc>
      </w:tr>
      <w:tr w:rsidR="009675C3" w14:paraId="447A092C" w14:textId="77777777" w:rsidTr="003A4231">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A7CC007" w14:textId="77777777" w:rsidR="009675C3" w:rsidRDefault="009675C3" w:rsidP="003A4231">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EDFC314" w14:textId="77777777"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94BBDBD" w14:textId="77777777"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BAF5F1" w14:textId="665BB281"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Negatívne</w:t>
            </w:r>
          </w:p>
        </w:tc>
      </w:tr>
      <w:tr w:rsidR="009675C3" w14:paraId="6622E4A0" w14:textId="77777777" w:rsidTr="003A4231">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8BEC909" w14:textId="77777777" w:rsidR="009675C3" w:rsidRDefault="009675C3" w:rsidP="003A423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A330EE5"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CF62F9"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614C6FF"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9675C3" w14:paraId="7DC1D918" w14:textId="77777777" w:rsidTr="003A4231">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3A9AC9C" w14:textId="77777777" w:rsidR="009675C3" w:rsidRDefault="009675C3" w:rsidP="003A4231">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F4FB861" w14:textId="77777777"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0616E08" w14:textId="77777777"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4C6E813"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675C3" w14:paraId="7129961C" w14:textId="77777777" w:rsidTr="003A4231">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B276C4" w14:textId="77777777" w:rsidR="009675C3" w:rsidRDefault="009675C3" w:rsidP="003A423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82F939"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09FC624"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C812307"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675C3" w14:paraId="1F9F9703" w14:textId="77777777" w:rsidTr="003A423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370B6D1" w14:textId="77777777" w:rsidR="009675C3" w:rsidRDefault="009675C3" w:rsidP="003A4231">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622597F" w14:textId="77777777"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ED05AB8" w14:textId="77777777" w:rsidR="009675C3" w:rsidRDefault="009675C3" w:rsidP="003A423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A3508CE"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675C3" w14:paraId="05310A3D" w14:textId="77777777" w:rsidTr="003A423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8710F34" w14:textId="77777777" w:rsidR="009675C3" w:rsidRDefault="009675C3" w:rsidP="003A4231">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46111D0"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AF51CD3"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85F9055"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675C3" w14:paraId="321C4651" w14:textId="77777777" w:rsidTr="003A423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562754A" w14:textId="77777777" w:rsidR="009675C3" w:rsidRDefault="009675C3" w:rsidP="003A4231">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D3A7B63"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79C6731"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62FC819"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675C3" w14:paraId="6DCEA90C" w14:textId="77777777" w:rsidTr="003A4231">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01C26619" w14:textId="77777777" w:rsidR="009675C3" w:rsidRDefault="009675C3" w:rsidP="003A4231">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D38A4D" w14:textId="77777777" w:rsidR="009675C3" w:rsidRDefault="009675C3" w:rsidP="003A4231">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36D6ECF" w14:textId="77777777" w:rsidR="009675C3" w:rsidRDefault="009675C3" w:rsidP="003A4231">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840ECF0" w14:textId="77777777" w:rsidR="009675C3" w:rsidRDefault="009675C3" w:rsidP="003A4231">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9675C3" w14:paraId="263A9A92" w14:textId="77777777" w:rsidTr="003A4231">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C3826EC" w14:textId="77777777" w:rsidR="009675C3" w:rsidRDefault="009675C3" w:rsidP="003A423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13A056D"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EEEA56"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DA0A083"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675C3" w14:paraId="1A9E34BC" w14:textId="77777777" w:rsidTr="003A4231">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1488E15" w14:textId="77777777" w:rsidR="009675C3" w:rsidRDefault="009675C3" w:rsidP="003A4231">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77F9A90"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559657A"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196A0A8" w14:textId="77777777" w:rsidR="009675C3" w:rsidRDefault="009675C3" w:rsidP="003A423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14:paraId="4259D2C2" w14:textId="77777777" w:rsidR="009675C3" w:rsidRDefault="009675C3" w:rsidP="009675C3">
      <w:pPr>
        <w:pStyle w:val="Normlnywebov"/>
        <w:spacing w:before="0" w:beforeAutospacing="0" w:after="0" w:afterAutospacing="0"/>
        <w:rPr>
          <w:sz w:val="20"/>
          <w:szCs w:val="20"/>
        </w:rPr>
      </w:pPr>
    </w:p>
    <w:p w14:paraId="0AF73ABD" w14:textId="77777777" w:rsidR="009675C3" w:rsidRDefault="009675C3" w:rsidP="009675C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90"/>
      </w:tblGrid>
      <w:tr w:rsidR="009675C3" w14:paraId="7AB16704"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9952B78" w14:textId="77777777" w:rsidR="009675C3" w:rsidRDefault="009675C3" w:rsidP="003A4231">
            <w:pPr>
              <w:rPr>
                <w:rFonts w:ascii="Times" w:hAnsi="Times" w:cs="Times"/>
                <w:b/>
                <w:bCs/>
                <w:sz w:val="22"/>
                <w:szCs w:val="22"/>
              </w:rPr>
            </w:pPr>
            <w:r>
              <w:rPr>
                <w:rFonts w:ascii="Times" w:hAnsi="Times" w:cs="Times"/>
                <w:b/>
                <w:bCs/>
                <w:sz w:val="22"/>
                <w:szCs w:val="22"/>
              </w:rPr>
              <w:t>  10.  Poznámky</w:t>
            </w:r>
          </w:p>
        </w:tc>
      </w:tr>
      <w:tr w:rsidR="009675C3" w14:paraId="1CB3E0AD"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02CA0F26" w14:textId="77777777" w:rsidR="009675C3" w:rsidRDefault="009675C3" w:rsidP="003A4231">
            <w:pPr>
              <w:rPr>
                <w:rFonts w:ascii="Times" w:hAnsi="Times" w:cs="Times"/>
                <w:b/>
                <w:bCs/>
                <w:sz w:val="22"/>
                <w:szCs w:val="22"/>
              </w:rPr>
            </w:pPr>
          </w:p>
        </w:tc>
      </w:tr>
      <w:tr w:rsidR="009675C3" w14:paraId="2A3CF02A"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BBF0559" w14:textId="77777777" w:rsidR="009675C3" w:rsidRDefault="009675C3" w:rsidP="003A4231">
            <w:pPr>
              <w:rPr>
                <w:rFonts w:ascii="Times" w:hAnsi="Times" w:cs="Times"/>
                <w:b/>
                <w:bCs/>
                <w:sz w:val="22"/>
                <w:szCs w:val="22"/>
              </w:rPr>
            </w:pPr>
            <w:r>
              <w:rPr>
                <w:rFonts w:ascii="Times" w:hAnsi="Times" w:cs="Times"/>
                <w:b/>
                <w:bCs/>
                <w:sz w:val="22"/>
                <w:szCs w:val="22"/>
              </w:rPr>
              <w:t>  11.  Kontakt na spracovateľa</w:t>
            </w:r>
          </w:p>
        </w:tc>
      </w:tr>
      <w:tr w:rsidR="009675C3" w14:paraId="7CFC0F3D"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ED64402" w14:textId="77777777" w:rsidR="009675C3" w:rsidRDefault="009675C3" w:rsidP="003A4231">
            <w:pPr>
              <w:rPr>
                <w:rFonts w:ascii="Times" w:hAnsi="Times" w:cs="Times"/>
                <w:b/>
                <w:bCs/>
                <w:sz w:val="22"/>
                <w:szCs w:val="22"/>
              </w:rPr>
            </w:pPr>
          </w:p>
        </w:tc>
      </w:tr>
      <w:tr w:rsidR="009675C3" w14:paraId="2281BEAD"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CE18394" w14:textId="77777777" w:rsidR="009675C3" w:rsidRDefault="009675C3" w:rsidP="003A4231">
            <w:pPr>
              <w:rPr>
                <w:rFonts w:ascii="Times" w:hAnsi="Times" w:cs="Times"/>
                <w:b/>
                <w:bCs/>
                <w:sz w:val="22"/>
                <w:szCs w:val="22"/>
              </w:rPr>
            </w:pPr>
            <w:r>
              <w:rPr>
                <w:rFonts w:ascii="Times" w:hAnsi="Times" w:cs="Times"/>
                <w:b/>
                <w:bCs/>
                <w:sz w:val="22"/>
                <w:szCs w:val="22"/>
              </w:rPr>
              <w:t>  12.  Zdroje</w:t>
            </w:r>
          </w:p>
        </w:tc>
      </w:tr>
      <w:tr w:rsidR="009675C3" w14:paraId="5A136CA5" w14:textId="77777777" w:rsidTr="003A4231">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67CBAB4" w14:textId="77777777" w:rsidR="009675C3" w:rsidRDefault="009675C3" w:rsidP="003A4231">
            <w:pPr>
              <w:rPr>
                <w:rFonts w:ascii="Times" w:hAnsi="Times" w:cs="Times"/>
                <w:b/>
                <w:bCs/>
                <w:sz w:val="22"/>
                <w:szCs w:val="22"/>
              </w:rPr>
            </w:pPr>
          </w:p>
        </w:tc>
      </w:tr>
      <w:tr w:rsidR="009675C3" w14:paraId="340B8A60" w14:textId="77777777" w:rsidTr="003A4231">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63BED4E" w14:textId="37E9F106" w:rsidR="009675C3" w:rsidRDefault="009675C3" w:rsidP="003A4231">
            <w:pPr>
              <w:rPr>
                <w:rFonts w:ascii="Times" w:hAnsi="Times" w:cs="Times"/>
                <w:b/>
                <w:bCs/>
                <w:sz w:val="22"/>
                <w:szCs w:val="22"/>
              </w:rPr>
            </w:pPr>
            <w:r>
              <w:rPr>
                <w:rFonts w:ascii="Times" w:hAnsi="Times" w:cs="Times"/>
                <w:b/>
                <w:bCs/>
                <w:sz w:val="22"/>
                <w:szCs w:val="22"/>
              </w:rPr>
              <w:t>  13.  Stanovisko Komisie pre posudzovanie vybraných vplyvov z</w:t>
            </w:r>
            <w:r>
              <w:rPr>
                <w:rFonts w:ascii="Times" w:hAnsi="Times" w:cs="Times"/>
                <w:b/>
                <w:bCs/>
                <w:sz w:val="22"/>
                <w:szCs w:val="22"/>
              </w:rPr>
              <w:t> </w:t>
            </w:r>
            <w:r>
              <w:rPr>
                <w:rFonts w:ascii="Times" w:hAnsi="Times" w:cs="Times"/>
                <w:b/>
                <w:bCs/>
                <w:sz w:val="22"/>
                <w:szCs w:val="22"/>
              </w:rPr>
              <w:t>PPK</w:t>
            </w:r>
          </w:p>
        </w:tc>
      </w:tr>
      <w:tr w:rsidR="009675C3" w14:paraId="54F7FA65" w14:textId="77777777" w:rsidTr="003A4231">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39C851D4" w14:textId="77777777" w:rsidR="009675C3" w:rsidRDefault="009675C3" w:rsidP="003A4231">
            <w:pPr>
              <w:rPr>
                <w:rFonts w:ascii="Times" w:hAnsi="Times" w:cs="Times"/>
                <w:b/>
                <w:bCs/>
                <w:sz w:val="22"/>
                <w:szCs w:val="22"/>
              </w:rPr>
            </w:pPr>
          </w:p>
        </w:tc>
      </w:tr>
    </w:tbl>
    <w:p w14:paraId="484DE05D" w14:textId="77777777" w:rsidR="009675C3" w:rsidRPr="00543B8E" w:rsidRDefault="009675C3" w:rsidP="009675C3">
      <w:pPr>
        <w:pStyle w:val="Normlnywebov"/>
        <w:spacing w:before="0" w:beforeAutospacing="0" w:after="0" w:afterAutospacing="0"/>
        <w:rPr>
          <w:bCs/>
          <w:sz w:val="20"/>
          <w:szCs w:val="20"/>
        </w:rPr>
      </w:pPr>
    </w:p>
    <w:p w14:paraId="0487E9B6" w14:textId="77777777" w:rsidR="001612A6" w:rsidRPr="00785E43" w:rsidRDefault="00D92DD1" w:rsidP="0014060D">
      <w:pPr>
        <w:pStyle w:val="Normlnywebov"/>
        <w:spacing w:before="120" w:beforeAutospacing="0" w:after="0" w:afterAutospacing="0"/>
        <w:jc w:val="both"/>
        <w:rPr>
          <w:rFonts w:ascii="Times New Roman" w:hAnsi="Times New Roman"/>
        </w:rPr>
      </w:pPr>
      <w:r w:rsidRPr="00785E43">
        <w:rPr>
          <w:rFonts w:ascii="Times New Roman" w:hAnsi="Times New Roman"/>
          <w:b/>
          <w:bCs/>
        </w:rPr>
        <w:t>A.3. Poznámky</w:t>
      </w:r>
    </w:p>
    <w:p w14:paraId="6D1DAABB" w14:textId="77777777" w:rsidR="001775DB" w:rsidRPr="00785E43" w:rsidRDefault="001775DB" w:rsidP="0014060D">
      <w:pPr>
        <w:pStyle w:val="Normlnywebov"/>
        <w:spacing w:before="120" w:beforeAutospacing="0" w:after="0" w:afterAutospacing="0"/>
        <w:jc w:val="both"/>
        <w:rPr>
          <w:rFonts w:ascii="Times New Roman" w:hAnsi="Times New Roman"/>
        </w:rPr>
      </w:pPr>
    </w:p>
    <w:p w14:paraId="262BA9F1" w14:textId="77777777" w:rsidR="001612A6" w:rsidRPr="00785E43" w:rsidRDefault="00D92DD1" w:rsidP="0014060D">
      <w:pPr>
        <w:pStyle w:val="Normlnywebov"/>
        <w:spacing w:before="120" w:beforeAutospacing="0" w:after="0" w:afterAutospacing="0"/>
        <w:jc w:val="both"/>
        <w:rPr>
          <w:rFonts w:ascii="Times New Roman" w:hAnsi="Times New Roman"/>
        </w:rPr>
      </w:pPr>
      <w:r w:rsidRPr="00785E43">
        <w:rPr>
          <w:rFonts w:ascii="Times New Roman" w:hAnsi="Times New Roman"/>
          <w:b/>
          <w:bCs/>
        </w:rPr>
        <w:t>A.4. Alternatívne riešenia</w:t>
      </w:r>
    </w:p>
    <w:p w14:paraId="74234C81" w14:textId="77777777" w:rsidR="001612A6" w:rsidRPr="00785E43" w:rsidRDefault="00D92DD1" w:rsidP="0014060D">
      <w:pPr>
        <w:pStyle w:val="Normlnywebov"/>
        <w:spacing w:before="120" w:beforeAutospacing="0" w:after="0" w:afterAutospacing="0"/>
        <w:jc w:val="both"/>
        <w:rPr>
          <w:rFonts w:ascii="Times New Roman" w:hAnsi="Times New Roman"/>
        </w:rPr>
      </w:pPr>
      <w:r w:rsidRPr="00785E43">
        <w:rPr>
          <w:rFonts w:ascii="Times New Roman" w:hAnsi="Times New Roman"/>
        </w:rPr>
        <w:t>bezpredmetné</w:t>
      </w:r>
    </w:p>
    <w:p w14:paraId="093AD56C" w14:textId="77777777" w:rsidR="00180D76" w:rsidRPr="00785E43" w:rsidRDefault="00180D76" w:rsidP="0014060D">
      <w:pPr>
        <w:pStyle w:val="Normlnywebov"/>
        <w:spacing w:before="120" w:beforeAutospacing="0" w:after="0" w:afterAutospacing="0"/>
        <w:jc w:val="both"/>
        <w:rPr>
          <w:rFonts w:ascii="Times New Roman" w:hAnsi="Times New Roman"/>
          <w:b/>
          <w:bCs/>
        </w:rPr>
      </w:pPr>
    </w:p>
    <w:p w14:paraId="311A3AB8" w14:textId="77777777" w:rsidR="001612A6" w:rsidRPr="00785E43" w:rsidRDefault="00D92DD1" w:rsidP="0014060D">
      <w:pPr>
        <w:pStyle w:val="Normlnywebov"/>
        <w:spacing w:before="120" w:beforeAutospacing="0" w:after="0" w:afterAutospacing="0"/>
        <w:jc w:val="both"/>
        <w:rPr>
          <w:rFonts w:ascii="Times New Roman" w:hAnsi="Times New Roman"/>
        </w:rPr>
      </w:pPr>
      <w:r w:rsidRPr="00785E43">
        <w:rPr>
          <w:rFonts w:ascii="Times New Roman" w:hAnsi="Times New Roman"/>
          <w:b/>
          <w:bCs/>
        </w:rPr>
        <w:t>A.5. Stanovisko gestorov</w:t>
      </w:r>
    </w:p>
    <w:p w14:paraId="564B7E4F" w14:textId="77777777" w:rsidR="00684C6B" w:rsidRPr="00785E43" w:rsidRDefault="001775DB" w:rsidP="0014060D">
      <w:pPr>
        <w:pStyle w:val="Normlnywebov"/>
        <w:spacing w:before="120" w:beforeAutospacing="0" w:after="0" w:afterAutospacing="0"/>
        <w:jc w:val="both"/>
        <w:rPr>
          <w:rFonts w:ascii="Times New Roman" w:hAnsi="Times New Roman"/>
        </w:rPr>
      </w:pPr>
      <w:r w:rsidRPr="00785E43">
        <w:rPr>
          <w:rFonts w:ascii="Times New Roman" w:hAnsi="Times New Roman"/>
          <w:color w:val="000000"/>
        </w:rPr>
        <w:t>Návrh zákona bol zaslaný na vyjadrenie Ministerstvu financií SR a stanovisko tohto ministerstva tvorí súčasť predkladaného materiálu.</w:t>
      </w:r>
    </w:p>
    <w:sectPr w:rsidR="00684C6B" w:rsidRPr="00785E4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E726311E"/>
    <w:name w:val="WW8Num17"/>
    <w:lvl w:ilvl="0">
      <w:start w:val="1"/>
      <w:numFmt w:val="decimal"/>
      <w:lvlText w:val="%1."/>
      <w:lvlJc w:val="left"/>
      <w:pPr>
        <w:tabs>
          <w:tab w:val="num" w:pos="0"/>
        </w:tabs>
        <w:ind w:left="720" w:hanging="360"/>
      </w:pPr>
      <w:rPr>
        <w:rFonts w:ascii="Book Antiqua" w:hAnsi="Book Antiqua" w:cs="Book Antiqua"/>
        <w:b/>
        <w:bCs/>
        <w:sz w:val="22"/>
        <w:szCs w:val="22"/>
        <w:rtl w:val="0"/>
        <w:cs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F8F15E7"/>
    <w:multiLevelType w:val="hybridMultilevel"/>
    <w:tmpl w:val="CC0C9E8E"/>
    <w:lvl w:ilvl="0" w:tplc="6AE0834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639DC"/>
    <w:multiLevelType w:val="hybridMultilevel"/>
    <w:tmpl w:val="0B447C30"/>
    <w:lvl w:ilvl="0" w:tplc="5FC0DA4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F4DD9"/>
    <w:multiLevelType w:val="hybridMultilevel"/>
    <w:tmpl w:val="AA02846A"/>
    <w:lvl w:ilvl="0" w:tplc="EB56EF18">
      <w:start w:val="1"/>
      <w:numFmt w:val="bullet"/>
      <w:lvlText w:val=""/>
      <w:lvlJc w:val="left"/>
      <w:pPr>
        <w:ind w:left="1440" w:hanging="360"/>
      </w:pPr>
      <w:rPr>
        <w:rFonts w:ascii="Symbol" w:hAnsi="Symbol" w:hint="default"/>
      </w:rPr>
    </w:lvl>
    <w:lvl w:ilvl="1" w:tplc="3488D654">
      <w:start w:val="1"/>
      <w:numFmt w:val="bullet"/>
      <w:lvlText w:val="o"/>
      <w:lvlJc w:val="left"/>
      <w:pPr>
        <w:ind w:left="2160" w:hanging="360"/>
      </w:pPr>
      <w:rPr>
        <w:rFonts w:ascii="Courier New" w:hAnsi="Courier New" w:hint="default"/>
      </w:rPr>
    </w:lvl>
    <w:lvl w:ilvl="2" w:tplc="05ACD904">
      <w:start w:val="1"/>
      <w:numFmt w:val="bullet"/>
      <w:lvlText w:val=""/>
      <w:lvlJc w:val="left"/>
      <w:pPr>
        <w:ind w:left="2880" w:hanging="360"/>
      </w:pPr>
      <w:rPr>
        <w:rFonts w:ascii="Wingdings" w:hAnsi="Wingdings" w:hint="default"/>
      </w:rPr>
    </w:lvl>
    <w:lvl w:ilvl="3" w:tplc="30DE2A10">
      <w:start w:val="1"/>
      <w:numFmt w:val="bullet"/>
      <w:lvlText w:val=""/>
      <w:lvlJc w:val="left"/>
      <w:pPr>
        <w:ind w:left="3600" w:hanging="360"/>
      </w:pPr>
      <w:rPr>
        <w:rFonts w:ascii="Symbol" w:hAnsi="Symbol" w:hint="default"/>
      </w:rPr>
    </w:lvl>
    <w:lvl w:ilvl="4" w:tplc="06684584">
      <w:start w:val="1"/>
      <w:numFmt w:val="bullet"/>
      <w:lvlText w:val="o"/>
      <w:lvlJc w:val="left"/>
      <w:pPr>
        <w:ind w:left="4320" w:hanging="360"/>
      </w:pPr>
      <w:rPr>
        <w:rFonts w:ascii="Courier New" w:hAnsi="Courier New" w:hint="default"/>
      </w:rPr>
    </w:lvl>
    <w:lvl w:ilvl="5" w:tplc="31C8463E">
      <w:start w:val="1"/>
      <w:numFmt w:val="bullet"/>
      <w:lvlText w:val=""/>
      <w:lvlJc w:val="left"/>
      <w:pPr>
        <w:ind w:left="5040" w:hanging="360"/>
      </w:pPr>
      <w:rPr>
        <w:rFonts w:ascii="Wingdings" w:hAnsi="Wingdings" w:hint="default"/>
      </w:rPr>
    </w:lvl>
    <w:lvl w:ilvl="6" w:tplc="433CD366">
      <w:start w:val="1"/>
      <w:numFmt w:val="bullet"/>
      <w:lvlText w:val=""/>
      <w:lvlJc w:val="left"/>
      <w:pPr>
        <w:ind w:left="5760" w:hanging="360"/>
      </w:pPr>
      <w:rPr>
        <w:rFonts w:ascii="Symbol" w:hAnsi="Symbol" w:hint="default"/>
      </w:rPr>
    </w:lvl>
    <w:lvl w:ilvl="7" w:tplc="95964440">
      <w:start w:val="1"/>
      <w:numFmt w:val="bullet"/>
      <w:lvlText w:val="o"/>
      <w:lvlJc w:val="left"/>
      <w:pPr>
        <w:ind w:left="6480" w:hanging="360"/>
      </w:pPr>
      <w:rPr>
        <w:rFonts w:ascii="Courier New" w:hAnsi="Courier New" w:hint="default"/>
      </w:rPr>
    </w:lvl>
    <w:lvl w:ilvl="8" w:tplc="C756E73A">
      <w:start w:val="1"/>
      <w:numFmt w:val="bullet"/>
      <w:lvlText w:val=""/>
      <w:lvlJc w:val="left"/>
      <w:pPr>
        <w:ind w:left="7200" w:hanging="360"/>
      </w:pPr>
      <w:rPr>
        <w:rFonts w:ascii="Wingdings" w:hAnsi="Wingdings" w:hint="default"/>
      </w:rPr>
    </w:lvl>
  </w:abstractNum>
  <w:abstractNum w:abstractNumId="4" w15:restartNumberingAfterBreak="0">
    <w:nsid w:val="2F7F45AB"/>
    <w:multiLevelType w:val="hybridMultilevel"/>
    <w:tmpl w:val="1354DBEC"/>
    <w:lvl w:ilvl="0" w:tplc="8ACC29DA">
      <w:start w:val="1"/>
      <w:numFmt w:val="bullet"/>
      <w:lvlText w:val=""/>
      <w:lvlJc w:val="left"/>
      <w:pPr>
        <w:ind w:left="720" w:hanging="360"/>
      </w:pPr>
      <w:rPr>
        <w:rFonts w:ascii="Symbol" w:hAnsi="Symbol" w:hint="default"/>
      </w:rPr>
    </w:lvl>
    <w:lvl w:ilvl="1" w:tplc="0B725BBC">
      <w:start w:val="1"/>
      <w:numFmt w:val="bullet"/>
      <w:lvlText w:val="o"/>
      <w:lvlJc w:val="left"/>
      <w:pPr>
        <w:ind w:left="1440" w:hanging="360"/>
      </w:pPr>
      <w:rPr>
        <w:rFonts w:ascii="Courier New" w:hAnsi="Courier New" w:hint="default"/>
      </w:rPr>
    </w:lvl>
    <w:lvl w:ilvl="2" w:tplc="A666295C">
      <w:start w:val="1"/>
      <w:numFmt w:val="bullet"/>
      <w:lvlText w:val=""/>
      <w:lvlJc w:val="left"/>
      <w:pPr>
        <w:ind w:left="2160" w:hanging="360"/>
      </w:pPr>
      <w:rPr>
        <w:rFonts w:ascii="Wingdings" w:hAnsi="Wingdings" w:hint="default"/>
      </w:rPr>
    </w:lvl>
    <w:lvl w:ilvl="3" w:tplc="022CA4C8">
      <w:start w:val="1"/>
      <w:numFmt w:val="bullet"/>
      <w:lvlText w:val=""/>
      <w:lvlJc w:val="left"/>
      <w:pPr>
        <w:ind w:left="2880" w:hanging="360"/>
      </w:pPr>
      <w:rPr>
        <w:rFonts w:ascii="Symbol" w:hAnsi="Symbol" w:hint="default"/>
      </w:rPr>
    </w:lvl>
    <w:lvl w:ilvl="4" w:tplc="3AD2F68E">
      <w:start w:val="1"/>
      <w:numFmt w:val="bullet"/>
      <w:lvlText w:val="o"/>
      <w:lvlJc w:val="left"/>
      <w:pPr>
        <w:ind w:left="3600" w:hanging="360"/>
      </w:pPr>
      <w:rPr>
        <w:rFonts w:ascii="Courier New" w:hAnsi="Courier New" w:hint="default"/>
      </w:rPr>
    </w:lvl>
    <w:lvl w:ilvl="5" w:tplc="6914AF42">
      <w:start w:val="1"/>
      <w:numFmt w:val="bullet"/>
      <w:lvlText w:val=""/>
      <w:lvlJc w:val="left"/>
      <w:pPr>
        <w:ind w:left="4320" w:hanging="360"/>
      </w:pPr>
      <w:rPr>
        <w:rFonts w:ascii="Wingdings" w:hAnsi="Wingdings" w:hint="default"/>
      </w:rPr>
    </w:lvl>
    <w:lvl w:ilvl="6" w:tplc="0E2AAB96">
      <w:start w:val="1"/>
      <w:numFmt w:val="bullet"/>
      <w:lvlText w:val=""/>
      <w:lvlJc w:val="left"/>
      <w:pPr>
        <w:ind w:left="5040" w:hanging="360"/>
      </w:pPr>
      <w:rPr>
        <w:rFonts w:ascii="Symbol" w:hAnsi="Symbol" w:hint="default"/>
      </w:rPr>
    </w:lvl>
    <w:lvl w:ilvl="7" w:tplc="36501A10">
      <w:start w:val="1"/>
      <w:numFmt w:val="bullet"/>
      <w:lvlText w:val="o"/>
      <w:lvlJc w:val="left"/>
      <w:pPr>
        <w:ind w:left="5760" w:hanging="360"/>
      </w:pPr>
      <w:rPr>
        <w:rFonts w:ascii="Courier New" w:hAnsi="Courier New" w:hint="default"/>
      </w:rPr>
    </w:lvl>
    <w:lvl w:ilvl="8" w:tplc="31527764">
      <w:start w:val="1"/>
      <w:numFmt w:val="bullet"/>
      <w:lvlText w:val=""/>
      <w:lvlJc w:val="left"/>
      <w:pPr>
        <w:ind w:left="6480" w:hanging="360"/>
      </w:pPr>
      <w:rPr>
        <w:rFonts w:ascii="Wingdings" w:hAnsi="Wingdings" w:hint="default"/>
      </w:rPr>
    </w:lvl>
  </w:abstractNum>
  <w:abstractNum w:abstractNumId="5" w15:restartNumberingAfterBreak="0">
    <w:nsid w:val="30B95C51"/>
    <w:multiLevelType w:val="hybridMultilevel"/>
    <w:tmpl w:val="3DAEB0CE"/>
    <w:lvl w:ilvl="0" w:tplc="4828823A">
      <w:start w:val="1"/>
      <w:numFmt w:val="lowerLetter"/>
      <w:lvlText w:val="%1)"/>
      <w:lvlJc w:val="left"/>
      <w:pPr>
        <w:ind w:left="720" w:hanging="360"/>
      </w:pPr>
      <w:rPr>
        <w:rFonts w:cs="Times New Roman"/>
        <w:rtl w:val="0"/>
        <w:cs w:val="0"/>
      </w:rPr>
    </w:lvl>
    <w:lvl w:ilvl="1" w:tplc="8F6CB008">
      <w:start w:val="1"/>
      <w:numFmt w:val="lowerLetter"/>
      <w:lvlText w:val="%2."/>
      <w:lvlJc w:val="left"/>
      <w:pPr>
        <w:ind w:left="1440" w:hanging="360"/>
      </w:pPr>
      <w:rPr>
        <w:rFonts w:cs="Times New Roman"/>
        <w:rtl w:val="0"/>
        <w:cs w:val="0"/>
      </w:rPr>
    </w:lvl>
    <w:lvl w:ilvl="2" w:tplc="CD8CF25C">
      <w:start w:val="1"/>
      <w:numFmt w:val="lowerRoman"/>
      <w:lvlText w:val="%3."/>
      <w:lvlJc w:val="right"/>
      <w:pPr>
        <w:ind w:left="2160" w:hanging="180"/>
      </w:pPr>
      <w:rPr>
        <w:rFonts w:cs="Times New Roman"/>
        <w:rtl w:val="0"/>
        <w:cs w:val="0"/>
      </w:rPr>
    </w:lvl>
    <w:lvl w:ilvl="3" w:tplc="44969F56">
      <w:start w:val="1"/>
      <w:numFmt w:val="decimal"/>
      <w:lvlText w:val="%4."/>
      <w:lvlJc w:val="left"/>
      <w:pPr>
        <w:ind w:left="2880" w:hanging="360"/>
      </w:pPr>
      <w:rPr>
        <w:rFonts w:cs="Times New Roman"/>
        <w:rtl w:val="0"/>
        <w:cs w:val="0"/>
      </w:rPr>
    </w:lvl>
    <w:lvl w:ilvl="4" w:tplc="133E70C2">
      <w:start w:val="1"/>
      <w:numFmt w:val="lowerLetter"/>
      <w:lvlText w:val="%5."/>
      <w:lvlJc w:val="left"/>
      <w:pPr>
        <w:ind w:left="3600" w:hanging="360"/>
      </w:pPr>
      <w:rPr>
        <w:rFonts w:cs="Times New Roman"/>
        <w:rtl w:val="0"/>
        <w:cs w:val="0"/>
      </w:rPr>
    </w:lvl>
    <w:lvl w:ilvl="5" w:tplc="427A9FB0">
      <w:start w:val="1"/>
      <w:numFmt w:val="lowerRoman"/>
      <w:lvlText w:val="%6."/>
      <w:lvlJc w:val="right"/>
      <w:pPr>
        <w:ind w:left="4320" w:hanging="180"/>
      </w:pPr>
      <w:rPr>
        <w:rFonts w:cs="Times New Roman"/>
        <w:rtl w:val="0"/>
        <w:cs w:val="0"/>
      </w:rPr>
    </w:lvl>
    <w:lvl w:ilvl="6" w:tplc="C5920D52">
      <w:start w:val="1"/>
      <w:numFmt w:val="decimal"/>
      <w:lvlText w:val="%7."/>
      <w:lvlJc w:val="left"/>
      <w:pPr>
        <w:ind w:left="5040" w:hanging="360"/>
      </w:pPr>
      <w:rPr>
        <w:rFonts w:cs="Times New Roman"/>
        <w:rtl w:val="0"/>
        <w:cs w:val="0"/>
      </w:rPr>
    </w:lvl>
    <w:lvl w:ilvl="7" w:tplc="5A3E924C">
      <w:start w:val="1"/>
      <w:numFmt w:val="lowerLetter"/>
      <w:lvlText w:val="%8."/>
      <w:lvlJc w:val="left"/>
      <w:pPr>
        <w:ind w:left="5760" w:hanging="360"/>
      </w:pPr>
      <w:rPr>
        <w:rFonts w:cs="Times New Roman"/>
        <w:rtl w:val="0"/>
        <w:cs w:val="0"/>
      </w:rPr>
    </w:lvl>
    <w:lvl w:ilvl="8" w:tplc="1B82C3C8">
      <w:start w:val="1"/>
      <w:numFmt w:val="lowerRoman"/>
      <w:lvlText w:val="%9."/>
      <w:lvlJc w:val="right"/>
      <w:pPr>
        <w:ind w:left="6480" w:hanging="180"/>
      </w:pPr>
      <w:rPr>
        <w:rFonts w:cs="Times New Roman"/>
        <w:rtl w:val="0"/>
        <w:cs w:val="0"/>
      </w:rPr>
    </w:lvl>
  </w:abstractNum>
  <w:abstractNum w:abstractNumId="6" w15:restartNumberingAfterBreak="0">
    <w:nsid w:val="41133A92"/>
    <w:multiLevelType w:val="hybridMultilevel"/>
    <w:tmpl w:val="5B7E64F8"/>
    <w:lvl w:ilvl="0" w:tplc="D974CFBA">
      <w:start w:val="1"/>
      <w:numFmt w:val="bullet"/>
      <w:lvlText w:val="o"/>
      <w:lvlJc w:val="left"/>
      <w:pPr>
        <w:ind w:left="1080" w:hanging="360"/>
      </w:pPr>
      <w:rPr>
        <w:rFonts w:ascii="Courier New" w:hAnsi="Courier New" w:hint="default"/>
      </w:rPr>
    </w:lvl>
    <w:lvl w:ilvl="1" w:tplc="A2260B0A">
      <w:start w:val="1"/>
      <w:numFmt w:val="bullet"/>
      <w:lvlText w:val="o"/>
      <w:lvlJc w:val="left"/>
      <w:pPr>
        <w:ind w:left="1800" w:hanging="360"/>
      </w:pPr>
      <w:rPr>
        <w:rFonts w:ascii="Courier New" w:hAnsi="Courier New" w:hint="default"/>
      </w:rPr>
    </w:lvl>
    <w:lvl w:ilvl="2" w:tplc="F942FACC">
      <w:start w:val="1"/>
      <w:numFmt w:val="bullet"/>
      <w:lvlText w:val=""/>
      <w:lvlJc w:val="left"/>
      <w:pPr>
        <w:ind w:left="2520" w:hanging="360"/>
      </w:pPr>
      <w:rPr>
        <w:rFonts w:ascii="Wingdings" w:hAnsi="Wingdings" w:hint="default"/>
      </w:rPr>
    </w:lvl>
    <w:lvl w:ilvl="3" w:tplc="E5C07AC4">
      <w:start w:val="1"/>
      <w:numFmt w:val="bullet"/>
      <w:lvlText w:val=""/>
      <w:lvlJc w:val="left"/>
      <w:pPr>
        <w:ind w:left="3240" w:hanging="360"/>
      </w:pPr>
      <w:rPr>
        <w:rFonts w:ascii="Symbol" w:hAnsi="Symbol" w:hint="default"/>
      </w:rPr>
    </w:lvl>
    <w:lvl w:ilvl="4" w:tplc="4442018A">
      <w:start w:val="1"/>
      <w:numFmt w:val="bullet"/>
      <w:lvlText w:val="o"/>
      <w:lvlJc w:val="left"/>
      <w:pPr>
        <w:ind w:left="3960" w:hanging="360"/>
      </w:pPr>
      <w:rPr>
        <w:rFonts w:ascii="Courier New" w:hAnsi="Courier New" w:hint="default"/>
      </w:rPr>
    </w:lvl>
    <w:lvl w:ilvl="5" w:tplc="6C6AABB4">
      <w:start w:val="1"/>
      <w:numFmt w:val="bullet"/>
      <w:lvlText w:val=""/>
      <w:lvlJc w:val="left"/>
      <w:pPr>
        <w:ind w:left="4680" w:hanging="360"/>
      </w:pPr>
      <w:rPr>
        <w:rFonts w:ascii="Wingdings" w:hAnsi="Wingdings" w:hint="default"/>
      </w:rPr>
    </w:lvl>
    <w:lvl w:ilvl="6" w:tplc="8DF8F5EE">
      <w:start w:val="1"/>
      <w:numFmt w:val="bullet"/>
      <w:lvlText w:val=""/>
      <w:lvlJc w:val="left"/>
      <w:pPr>
        <w:ind w:left="5400" w:hanging="360"/>
      </w:pPr>
      <w:rPr>
        <w:rFonts w:ascii="Symbol" w:hAnsi="Symbol" w:hint="default"/>
      </w:rPr>
    </w:lvl>
    <w:lvl w:ilvl="7" w:tplc="3CD639D4">
      <w:start w:val="1"/>
      <w:numFmt w:val="bullet"/>
      <w:lvlText w:val="o"/>
      <w:lvlJc w:val="left"/>
      <w:pPr>
        <w:ind w:left="6120" w:hanging="360"/>
      </w:pPr>
      <w:rPr>
        <w:rFonts w:ascii="Courier New" w:hAnsi="Courier New" w:hint="default"/>
      </w:rPr>
    </w:lvl>
    <w:lvl w:ilvl="8" w:tplc="0304301A">
      <w:start w:val="1"/>
      <w:numFmt w:val="bullet"/>
      <w:lvlText w:val=""/>
      <w:lvlJc w:val="left"/>
      <w:pPr>
        <w:ind w:left="6840" w:hanging="360"/>
      </w:pPr>
      <w:rPr>
        <w:rFonts w:ascii="Wingdings" w:hAnsi="Wingdings" w:hint="default"/>
      </w:rPr>
    </w:lvl>
  </w:abstractNum>
  <w:abstractNum w:abstractNumId="7" w15:restartNumberingAfterBreak="0">
    <w:nsid w:val="455639C9"/>
    <w:multiLevelType w:val="hybridMultilevel"/>
    <w:tmpl w:val="38F69CA4"/>
    <w:lvl w:ilvl="0" w:tplc="9EE89294">
      <w:start w:val="5"/>
      <w:numFmt w:val="decimal"/>
      <w:lvlText w:val="%1."/>
      <w:lvlJc w:val="left"/>
      <w:pPr>
        <w:tabs>
          <w:tab w:val="num" w:pos="341"/>
        </w:tabs>
        <w:ind w:left="341" w:hanging="284"/>
      </w:pPr>
      <w:rPr>
        <w:rFonts w:cs="Times New Roman"/>
        <w:b/>
        <w:i w:val="0"/>
        <w:rtl w:val="0"/>
        <w:cs w:val="0"/>
      </w:rPr>
    </w:lvl>
    <w:lvl w:ilvl="1" w:tplc="AF72177E">
      <w:start w:val="6"/>
      <w:numFmt w:val="decimal"/>
      <w:lvlText w:val="%2."/>
      <w:lvlJc w:val="left"/>
      <w:pPr>
        <w:tabs>
          <w:tab w:val="num" w:pos="284"/>
        </w:tabs>
        <w:ind w:left="284" w:hanging="284"/>
      </w:pPr>
      <w:rPr>
        <w:rFonts w:cs="Times New Roman"/>
        <w:b/>
        <w:i w:val="0"/>
        <w:rtl w:val="0"/>
        <w:cs w:val="0"/>
      </w:rPr>
    </w:lvl>
    <w:lvl w:ilvl="2" w:tplc="9F18CFE6">
      <w:start w:val="1"/>
      <w:numFmt w:val="lowerRoman"/>
      <w:lvlText w:val="%3."/>
      <w:lvlJc w:val="right"/>
      <w:pPr>
        <w:tabs>
          <w:tab w:val="num" w:pos="2160"/>
        </w:tabs>
        <w:ind w:left="2160" w:hanging="180"/>
      </w:pPr>
      <w:rPr>
        <w:rFonts w:cs="Times New Roman"/>
        <w:rtl w:val="0"/>
        <w:cs w:val="0"/>
      </w:rPr>
    </w:lvl>
    <w:lvl w:ilvl="3" w:tplc="33BACB7E">
      <w:start w:val="1"/>
      <w:numFmt w:val="decimal"/>
      <w:lvlText w:val="%4."/>
      <w:lvlJc w:val="left"/>
      <w:pPr>
        <w:tabs>
          <w:tab w:val="num" w:pos="2880"/>
        </w:tabs>
        <w:ind w:left="2880" w:hanging="360"/>
      </w:pPr>
      <w:rPr>
        <w:rFonts w:cs="Times New Roman"/>
        <w:rtl w:val="0"/>
        <w:cs w:val="0"/>
      </w:rPr>
    </w:lvl>
    <w:lvl w:ilvl="4" w:tplc="145A2DA4">
      <w:start w:val="1"/>
      <w:numFmt w:val="lowerLetter"/>
      <w:lvlText w:val="%5."/>
      <w:lvlJc w:val="left"/>
      <w:pPr>
        <w:tabs>
          <w:tab w:val="num" w:pos="3600"/>
        </w:tabs>
        <w:ind w:left="3600" w:hanging="360"/>
      </w:pPr>
      <w:rPr>
        <w:rFonts w:cs="Times New Roman"/>
        <w:rtl w:val="0"/>
        <w:cs w:val="0"/>
      </w:rPr>
    </w:lvl>
    <w:lvl w:ilvl="5" w:tplc="711467BC">
      <w:start w:val="1"/>
      <w:numFmt w:val="lowerRoman"/>
      <w:lvlText w:val="%6."/>
      <w:lvlJc w:val="right"/>
      <w:pPr>
        <w:tabs>
          <w:tab w:val="num" w:pos="4320"/>
        </w:tabs>
        <w:ind w:left="4320" w:hanging="180"/>
      </w:pPr>
      <w:rPr>
        <w:rFonts w:cs="Times New Roman"/>
        <w:rtl w:val="0"/>
        <w:cs w:val="0"/>
      </w:rPr>
    </w:lvl>
    <w:lvl w:ilvl="6" w:tplc="FFF6495C">
      <w:start w:val="1"/>
      <w:numFmt w:val="decimal"/>
      <w:lvlText w:val="%7."/>
      <w:lvlJc w:val="left"/>
      <w:pPr>
        <w:tabs>
          <w:tab w:val="num" w:pos="5040"/>
        </w:tabs>
        <w:ind w:left="5040" w:hanging="360"/>
      </w:pPr>
      <w:rPr>
        <w:rFonts w:cs="Times New Roman"/>
        <w:rtl w:val="0"/>
        <w:cs w:val="0"/>
      </w:rPr>
    </w:lvl>
    <w:lvl w:ilvl="7" w:tplc="B7ACBE74">
      <w:start w:val="1"/>
      <w:numFmt w:val="lowerLetter"/>
      <w:lvlText w:val="%8."/>
      <w:lvlJc w:val="left"/>
      <w:pPr>
        <w:tabs>
          <w:tab w:val="num" w:pos="5760"/>
        </w:tabs>
        <w:ind w:left="5760" w:hanging="360"/>
      </w:pPr>
      <w:rPr>
        <w:rFonts w:cs="Times New Roman"/>
        <w:rtl w:val="0"/>
        <w:cs w:val="0"/>
      </w:rPr>
    </w:lvl>
    <w:lvl w:ilvl="8" w:tplc="0BBC9C90">
      <w:start w:val="1"/>
      <w:numFmt w:val="lowerRoman"/>
      <w:lvlText w:val="%9."/>
      <w:lvlJc w:val="right"/>
      <w:pPr>
        <w:tabs>
          <w:tab w:val="num" w:pos="6480"/>
        </w:tabs>
        <w:ind w:left="6480" w:hanging="180"/>
      </w:pPr>
      <w:rPr>
        <w:rFonts w:cs="Times New Roman"/>
        <w:rtl w:val="0"/>
        <w:cs w:val="0"/>
      </w:rPr>
    </w:lvl>
  </w:abstractNum>
  <w:abstractNum w:abstractNumId="8" w15:restartNumberingAfterBreak="0">
    <w:nsid w:val="51AD272B"/>
    <w:multiLevelType w:val="hybridMultilevel"/>
    <w:tmpl w:val="F59C0CF4"/>
    <w:lvl w:ilvl="0" w:tplc="3C78588E">
      <w:start w:val="3"/>
      <w:numFmt w:val="bullet"/>
      <w:lvlText w:val="-"/>
      <w:lvlJc w:val="left"/>
      <w:pPr>
        <w:ind w:left="720" w:hanging="360"/>
      </w:pPr>
      <w:rPr>
        <w:rFonts w:ascii="Book Antiqua" w:eastAsia="Times New Roman" w:hAnsi="Book Antiqua" w:hint="default"/>
      </w:rPr>
    </w:lvl>
    <w:lvl w:ilvl="1" w:tplc="97AC1C76">
      <w:start w:val="1"/>
      <w:numFmt w:val="bullet"/>
      <w:lvlText w:val="o"/>
      <w:lvlJc w:val="left"/>
      <w:pPr>
        <w:ind w:left="1440" w:hanging="360"/>
      </w:pPr>
      <w:rPr>
        <w:rFonts w:ascii="Courier New" w:hAnsi="Courier New" w:hint="default"/>
      </w:rPr>
    </w:lvl>
    <w:lvl w:ilvl="2" w:tplc="3616489C">
      <w:start w:val="1"/>
      <w:numFmt w:val="bullet"/>
      <w:lvlText w:val=""/>
      <w:lvlJc w:val="left"/>
      <w:pPr>
        <w:ind w:left="2160" w:hanging="360"/>
      </w:pPr>
      <w:rPr>
        <w:rFonts w:ascii="Wingdings" w:hAnsi="Wingdings" w:hint="default"/>
      </w:rPr>
    </w:lvl>
    <w:lvl w:ilvl="3" w:tplc="F82074B4">
      <w:start w:val="1"/>
      <w:numFmt w:val="bullet"/>
      <w:lvlText w:val=""/>
      <w:lvlJc w:val="left"/>
      <w:pPr>
        <w:ind w:left="2880" w:hanging="360"/>
      </w:pPr>
      <w:rPr>
        <w:rFonts w:ascii="Symbol" w:hAnsi="Symbol" w:hint="default"/>
      </w:rPr>
    </w:lvl>
    <w:lvl w:ilvl="4" w:tplc="A2DC66F6">
      <w:start w:val="1"/>
      <w:numFmt w:val="bullet"/>
      <w:lvlText w:val="o"/>
      <w:lvlJc w:val="left"/>
      <w:pPr>
        <w:ind w:left="3600" w:hanging="360"/>
      </w:pPr>
      <w:rPr>
        <w:rFonts w:ascii="Courier New" w:hAnsi="Courier New" w:hint="default"/>
      </w:rPr>
    </w:lvl>
    <w:lvl w:ilvl="5" w:tplc="4ECAF1F2">
      <w:start w:val="1"/>
      <w:numFmt w:val="bullet"/>
      <w:lvlText w:val=""/>
      <w:lvlJc w:val="left"/>
      <w:pPr>
        <w:ind w:left="4320" w:hanging="360"/>
      </w:pPr>
      <w:rPr>
        <w:rFonts w:ascii="Wingdings" w:hAnsi="Wingdings" w:hint="default"/>
      </w:rPr>
    </w:lvl>
    <w:lvl w:ilvl="6" w:tplc="8458B2E6">
      <w:start w:val="1"/>
      <w:numFmt w:val="bullet"/>
      <w:lvlText w:val=""/>
      <w:lvlJc w:val="left"/>
      <w:pPr>
        <w:ind w:left="5040" w:hanging="360"/>
      </w:pPr>
      <w:rPr>
        <w:rFonts w:ascii="Symbol" w:hAnsi="Symbol" w:hint="default"/>
      </w:rPr>
    </w:lvl>
    <w:lvl w:ilvl="7" w:tplc="B38EF620">
      <w:start w:val="1"/>
      <w:numFmt w:val="bullet"/>
      <w:lvlText w:val="o"/>
      <w:lvlJc w:val="left"/>
      <w:pPr>
        <w:ind w:left="5760" w:hanging="360"/>
      </w:pPr>
      <w:rPr>
        <w:rFonts w:ascii="Courier New" w:hAnsi="Courier New" w:hint="default"/>
      </w:rPr>
    </w:lvl>
    <w:lvl w:ilvl="8" w:tplc="C3B0C630">
      <w:start w:val="1"/>
      <w:numFmt w:val="bullet"/>
      <w:lvlText w:val=""/>
      <w:lvlJc w:val="left"/>
      <w:pPr>
        <w:ind w:left="6480" w:hanging="360"/>
      </w:pPr>
      <w:rPr>
        <w:rFonts w:ascii="Wingdings" w:hAnsi="Wingdings" w:hint="default"/>
      </w:rPr>
    </w:lvl>
  </w:abstractNum>
  <w:abstractNum w:abstractNumId="9" w15:restartNumberingAfterBreak="0">
    <w:nsid w:val="588A679C"/>
    <w:multiLevelType w:val="hybridMultilevel"/>
    <w:tmpl w:val="18363FB4"/>
    <w:lvl w:ilvl="0" w:tplc="72189678">
      <w:start w:val="4"/>
      <w:numFmt w:val="bullet"/>
      <w:lvlText w:val="-"/>
      <w:lvlJc w:val="left"/>
      <w:pPr>
        <w:ind w:left="1080" w:hanging="360"/>
      </w:pPr>
      <w:rPr>
        <w:rFonts w:ascii="Book Antiqua" w:eastAsia="Times New Roman" w:hAnsi="Book Antiqu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060C7F"/>
    <w:multiLevelType w:val="hybridMultilevel"/>
    <w:tmpl w:val="63C4AD0C"/>
    <w:lvl w:ilvl="0" w:tplc="993ABC42">
      <w:start w:val="1"/>
      <w:numFmt w:val="lowerLetter"/>
      <w:lvlText w:val="%1)"/>
      <w:lvlJc w:val="left"/>
      <w:pPr>
        <w:ind w:left="720" w:hanging="360"/>
      </w:pPr>
      <w:rPr>
        <w:rFonts w:ascii="Book Antiqua" w:eastAsia="Times New Roman" w:hAnsi="Book Antiqua" w:cs="Times New Roman"/>
        <w:rtl w:val="0"/>
        <w:cs w:val="0"/>
      </w:rPr>
    </w:lvl>
    <w:lvl w:ilvl="1" w:tplc="B2D4F568">
      <w:start w:val="1"/>
      <w:numFmt w:val="lowerLetter"/>
      <w:lvlText w:val="%2."/>
      <w:lvlJc w:val="left"/>
      <w:pPr>
        <w:ind w:left="1440" w:hanging="360"/>
      </w:pPr>
      <w:rPr>
        <w:rFonts w:cs="Times New Roman"/>
        <w:rtl w:val="0"/>
        <w:cs w:val="0"/>
      </w:rPr>
    </w:lvl>
    <w:lvl w:ilvl="2" w:tplc="536A7BA6">
      <w:start w:val="1"/>
      <w:numFmt w:val="lowerRoman"/>
      <w:lvlText w:val="%3."/>
      <w:lvlJc w:val="right"/>
      <w:pPr>
        <w:ind w:left="2160" w:hanging="180"/>
      </w:pPr>
      <w:rPr>
        <w:rFonts w:cs="Times New Roman"/>
        <w:rtl w:val="0"/>
        <w:cs w:val="0"/>
      </w:rPr>
    </w:lvl>
    <w:lvl w:ilvl="3" w:tplc="EB98CDD6">
      <w:start w:val="1"/>
      <w:numFmt w:val="decimal"/>
      <w:lvlText w:val="%4."/>
      <w:lvlJc w:val="left"/>
      <w:pPr>
        <w:ind w:left="2880" w:hanging="360"/>
      </w:pPr>
      <w:rPr>
        <w:rFonts w:cs="Times New Roman"/>
        <w:rtl w:val="0"/>
        <w:cs w:val="0"/>
      </w:rPr>
    </w:lvl>
    <w:lvl w:ilvl="4" w:tplc="0F06D3BE">
      <w:start w:val="1"/>
      <w:numFmt w:val="lowerLetter"/>
      <w:lvlText w:val="%5."/>
      <w:lvlJc w:val="left"/>
      <w:pPr>
        <w:ind w:left="3600" w:hanging="360"/>
      </w:pPr>
      <w:rPr>
        <w:rFonts w:cs="Times New Roman"/>
        <w:rtl w:val="0"/>
        <w:cs w:val="0"/>
      </w:rPr>
    </w:lvl>
    <w:lvl w:ilvl="5" w:tplc="B8E6EEAA">
      <w:start w:val="1"/>
      <w:numFmt w:val="lowerRoman"/>
      <w:lvlText w:val="%6."/>
      <w:lvlJc w:val="right"/>
      <w:pPr>
        <w:ind w:left="4320" w:hanging="180"/>
      </w:pPr>
      <w:rPr>
        <w:rFonts w:cs="Times New Roman"/>
        <w:rtl w:val="0"/>
        <w:cs w:val="0"/>
      </w:rPr>
    </w:lvl>
    <w:lvl w:ilvl="6" w:tplc="984C496C">
      <w:start w:val="1"/>
      <w:numFmt w:val="decimal"/>
      <w:lvlText w:val="%7."/>
      <w:lvlJc w:val="left"/>
      <w:pPr>
        <w:ind w:left="5040" w:hanging="360"/>
      </w:pPr>
      <w:rPr>
        <w:rFonts w:cs="Times New Roman"/>
        <w:rtl w:val="0"/>
        <w:cs w:val="0"/>
      </w:rPr>
    </w:lvl>
    <w:lvl w:ilvl="7" w:tplc="00A41166">
      <w:start w:val="1"/>
      <w:numFmt w:val="lowerLetter"/>
      <w:lvlText w:val="%8."/>
      <w:lvlJc w:val="left"/>
      <w:pPr>
        <w:ind w:left="5760" w:hanging="360"/>
      </w:pPr>
      <w:rPr>
        <w:rFonts w:cs="Times New Roman"/>
        <w:rtl w:val="0"/>
        <w:cs w:val="0"/>
      </w:rPr>
    </w:lvl>
    <w:lvl w:ilvl="8" w:tplc="B84274C4">
      <w:start w:val="1"/>
      <w:numFmt w:val="lowerRoman"/>
      <w:lvlText w:val="%9."/>
      <w:lvlJc w:val="right"/>
      <w:pPr>
        <w:ind w:left="6480" w:hanging="180"/>
      </w:pPr>
      <w:rPr>
        <w:rFonts w:cs="Times New Roman"/>
        <w:rtl w:val="0"/>
        <w:cs w:val="0"/>
      </w:rPr>
    </w:lvl>
  </w:abstractNum>
  <w:abstractNum w:abstractNumId="11" w15:restartNumberingAfterBreak="0">
    <w:nsid w:val="6B2C530F"/>
    <w:multiLevelType w:val="hybridMultilevel"/>
    <w:tmpl w:val="62D4DC4E"/>
    <w:lvl w:ilvl="0" w:tplc="975665DE">
      <w:start w:val="1"/>
      <w:numFmt w:val="bullet"/>
      <w:lvlText w:val=""/>
      <w:lvlJc w:val="left"/>
      <w:pPr>
        <w:tabs>
          <w:tab w:val="num" w:pos="567"/>
        </w:tabs>
        <w:ind w:left="567" w:hanging="397"/>
      </w:pPr>
      <w:rPr>
        <w:rFonts w:ascii="Symbol" w:hAnsi="Symbol"/>
      </w:rPr>
    </w:lvl>
    <w:lvl w:ilvl="1" w:tplc="74763BEC">
      <w:start w:val="1"/>
      <w:numFmt w:val="bullet"/>
      <w:lvlText w:val="o"/>
      <w:lvlJc w:val="left"/>
      <w:pPr>
        <w:tabs>
          <w:tab w:val="num" w:pos="1440"/>
        </w:tabs>
        <w:ind w:left="1440" w:hanging="360"/>
      </w:pPr>
      <w:rPr>
        <w:rFonts w:ascii="Courier New" w:hAnsi="Courier New"/>
      </w:rPr>
    </w:lvl>
    <w:lvl w:ilvl="2" w:tplc="4634BE12">
      <w:start w:val="2"/>
      <w:numFmt w:val="lowerLetter"/>
      <w:lvlText w:val="%3)"/>
      <w:lvlJc w:val="left"/>
      <w:pPr>
        <w:tabs>
          <w:tab w:val="num" w:pos="510"/>
        </w:tabs>
        <w:ind w:left="567" w:hanging="510"/>
      </w:pPr>
      <w:rPr>
        <w:rFonts w:cs="Times New Roman"/>
        <w:b w:val="0"/>
        <w:i w:val="0"/>
        <w:rtl w:val="0"/>
        <w:cs w:val="0"/>
      </w:rPr>
    </w:lvl>
    <w:lvl w:ilvl="3" w:tplc="67908198">
      <w:start w:val="4"/>
      <w:numFmt w:val="decimal"/>
      <w:lvlText w:val="%4."/>
      <w:lvlJc w:val="left"/>
      <w:pPr>
        <w:tabs>
          <w:tab w:val="num" w:pos="284"/>
        </w:tabs>
        <w:ind w:left="284" w:hanging="284"/>
      </w:pPr>
      <w:rPr>
        <w:rFonts w:cs="Times New Roman"/>
        <w:b/>
        <w:i w:val="0"/>
        <w:rtl w:val="0"/>
        <w:cs w:val="0"/>
      </w:rPr>
    </w:lvl>
    <w:lvl w:ilvl="4" w:tplc="0F883958">
      <w:start w:val="1"/>
      <w:numFmt w:val="bullet"/>
      <w:lvlText w:val="o"/>
      <w:lvlJc w:val="left"/>
      <w:pPr>
        <w:tabs>
          <w:tab w:val="num" w:pos="3600"/>
        </w:tabs>
        <w:ind w:left="3600" w:hanging="360"/>
      </w:pPr>
      <w:rPr>
        <w:rFonts w:ascii="Courier New" w:hAnsi="Courier New"/>
      </w:rPr>
    </w:lvl>
    <w:lvl w:ilvl="5" w:tplc="327AEB1C">
      <w:start w:val="1"/>
      <w:numFmt w:val="bullet"/>
      <w:lvlText w:val=""/>
      <w:lvlJc w:val="left"/>
      <w:pPr>
        <w:tabs>
          <w:tab w:val="num" w:pos="4320"/>
        </w:tabs>
        <w:ind w:left="4320" w:hanging="360"/>
      </w:pPr>
      <w:rPr>
        <w:rFonts w:ascii="Wingdings" w:hAnsi="Wingdings"/>
      </w:rPr>
    </w:lvl>
    <w:lvl w:ilvl="6" w:tplc="29863DB6">
      <w:start w:val="1"/>
      <w:numFmt w:val="bullet"/>
      <w:lvlText w:val=""/>
      <w:lvlJc w:val="left"/>
      <w:pPr>
        <w:tabs>
          <w:tab w:val="num" w:pos="5040"/>
        </w:tabs>
        <w:ind w:left="5040" w:hanging="360"/>
      </w:pPr>
      <w:rPr>
        <w:rFonts w:ascii="Symbol" w:hAnsi="Symbol"/>
      </w:rPr>
    </w:lvl>
    <w:lvl w:ilvl="7" w:tplc="FFF04CC0">
      <w:start w:val="1"/>
      <w:numFmt w:val="bullet"/>
      <w:lvlText w:val="o"/>
      <w:lvlJc w:val="left"/>
      <w:pPr>
        <w:tabs>
          <w:tab w:val="num" w:pos="5760"/>
        </w:tabs>
        <w:ind w:left="5760" w:hanging="360"/>
      </w:pPr>
      <w:rPr>
        <w:rFonts w:ascii="Courier New" w:hAnsi="Courier New"/>
      </w:rPr>
    </w:lvl>
    <w:lvl w:ilvl="8" w:tplc="CC0C6040">
      <w:start w:val="1"/>
      <w:numFmt w:val="bullet"/>
      <w:lvlText w:val=""/>
      <w:lvlJc w:val="left"/>
      <w:pPr>
        <w:tabs>
          <w:tab w:val="num" w:pos="6480"/>
        </w:tabs>
        <w:ind w:left="6480" w:hanging="360"/>
      </w:pPr>
      <w:rPr>
        <w:rFonts w:ascii="Wingdings" w:hAnsi="Wingdings"/>
      </w:rPr>
    </w:lvl>
  </w:abstractNum>
  <w:abstractNum w:abstractNumId="12" w15:restartNumberingAfterBreak="0">
    <w:nsid w:val="775A1136"/>
    <w:multiLevelType w:val="hybridMultilevel"/>
    <w:tmpl w:val="F2C4D102"/>
    <w:lvl w:ilvl="0" w:tplc="DA50C05E">
      <w:start w:val="1"/>
      <w:numFmt w:val="bullet"/>
      <w:lvlText w:val=""/>
      <w:lvlJc w:val="left"/>
      <w:pPr>
        <w:ind w:left="720" w:hanging="360"/>
      </w:pPr>
      <w:rPr>
        <w:rFonts w:ascii="Symbol" w:hAnsi="Symbol" w:hint="default"/>
      </w:rPr>
    </w:lvl>
    <w:lvl w:ilvl="1" w:tplc="8A5EA84C">
      <w:start w:val="1"/>
      <w:numFmt w:val="bullet"/>
      <w:lvlText w:val="o"/>
      <w:lvlJc w:val="left"/>
      <w:pPr>
        <w:ind w:left="1440" w:hanging="360"/>
      </w:pPr>
      <w:rPr>
        <w:rFonts w:ascii="Courier New" w:hAnsi="Courier New" w:hint="default"/>
      </w:rPr>
    </w:lvl>
    <w:lvl w:ilvl="2" w:tplc="06902472">
      <w:start w:val="1"/>
      <w:numFmt w:val="bullet"/>
      <w:lvlText w:val=""/>
      <w:lvlJc w:val="left"/>
      <w:pPr>
        <w:ind w:left="2160" w:hanging="360"/>
      </w:pPr>
      <w:rPr>
        <w:rFonts w:ascii="Wingdings" w:hAnsi="Wingdings" w:hint="default"/>
      </w:rPr>
    </w:lvl>
    <w:lvl w:ilvl="3" w:tplc="729AE1FC">
      <w:start w:val="1"/>
      <w:numFmt w:val="bullet"/>
      <w:lvlText w:val=""/>
      <w:lvlJc w:val="left"/>
      <w:pPr>
        <w:ind w:left="2880" w:hanging="360"/>
      </w:pPr>
      <w:rPr>
        <w:rFonts w:ascii="Symbol" w:hAnsi="Symbol" w:hint="default"/>
      </w:rPr>
    </w:lvl>
    <w:lvl w:ilvl="4" w:tplc="1B5ACE20">
      <w:start w:val="1"/>
      <w:numFmt w:val="bullet"/>
      <w:lvlText w:val="o"/>
      <w:lvlJc w:val="left"/>
      <w:pPr>
        <w:ind w:left="3600" w:hanging="360"/>
      </w:pPr>
      <w:rPr>
        <w:rFonts w:ascii="Courier New" w:hAnsi="Courier New" w:hint="default"/>
      </w:rPr>
    </w:lvl>
    <w:lvl w:ilvl="5" w:tplc="1FF8F0F0">
      <w:start w:val="1"/>
      <w:numFmt w:val="bullet"/>
      <w:lvlText w:val=""/>
      <w:lvlJc w:val="left"/>
      <w:pPr>
        <w:ind w:left="4320" w:hanging="360"/>
      </w:pPr>
      <w:rPr>
        <w:rFonts w:ascii="Wingdings" w:hAnsi="Wingdings" w:hint="default"/>
      </w:rPr>
    </w:lvl>
    <w:lvl w:ilvl="6" w:tplc="BA22251A">
      <w:start w:val="1"/>
      <w:numFmt w:val="bullet"/>
      <w:lvlText w:val=""/>
      <w:lvlJc w:val="left"/>
      <w:pPr>
        <w:ind w:left="5040" w:hanging="360"/>
      </w:pPr>
      <w:rPr>
        <w:rFonts w:ascii="Symbol" w:hAnsi="Symbol" w:hint="default"/>
      </w:rPr>
    </w:lvl>
    <w:lvl w:ilvl="7" w:tplc="C3681A66">
      <w:start w:val="1"/>
      <w:numFmt w:val="bullet"/>
      <w:lvlText w:val="o"/>
      <w:lvlJc w:val="left"/>
      <w:pPr>
        <w:ind w:left="5760" w:hanging="360"/>
      </w:pPr>
      <w:rPr>
        <w:rFonts w:ascii="Courier New" w:hAnsi="Courier New" w:hint="default"/>
      </w:rPr>
    </w:lvl>
    <w:lvl w:ilvl="8" w:tplc="F99A2A2E">
      <w:start w:val="1"/>
      <w:numFmt w:val="bullet"/>
      <w:lvlText w:val=""/>
      <w:lvlJc w:val="left"/>
      <w:pPr>
        <w:ind w:left="6480" w:hanging="360"/>
      </w:pPr>
      <w:rPr>
        <w:rFonts w:ascii="Wingdings" w:hAnsi="Wingdings" w:hint="default"/>
      </w:rPr>
    </w:lvl>
  </w:abstractNum>
  <w:abstractNum w:abstractNumId="13" w15:restartNumberingAfterBreak="0">
    <w:nsid w:val="7E6A6D74"/>
    <w:multiLevelType w:val="hybridMultilevel"/>
    <w:tmpl w:val="EB42C24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10"/>
  </w:num>
  <w:num w:numId="9">
    <w:abstractNumId w:val="3"/>
  </w:num>
  <w:num w:numId="10">
    <w:abstractNumId w:val="12"/>
  </w:num>
  <w:num w:numId="11">
    <w:abstractNumId w:val="5"/>
  </w:num>
  <w:num w:numId="12">
    <w:abstractNumId w:val="1"/>
  </w:num>
  <w:num w:numId="13">
    <w:abstractNumId w:val="2"/>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4A"/>
    <w:rsid w:val="0000214B"/>
    <w:rsid w:val="00002253"/>
    <w:rsid w:val="00002D1B"/>
    <w:rsid w:val="00003D67"/>
    <w:rsid w:val="00006AEA"/>
    <w:rsid w:val="0000757D"/>
    <w:rsid w:val="00010412"/>
    <w:rsid w:val="0001143E"/>
    <w:rsid w:val="00017DD2"/>
    <w:rsid w:val="00020F53"/>
    <w:rsid w:val="00024505"/>
    <w:rsid w:val="00027D2A"/>
    <w:rsid w:val="00031831"/>
    <w:rsid w:val="00032709"/>
    <w:rsid w:val="00037BE5"/>
    <w:rsid w:val="00037D9C"/>
    <w:rsid w:val="00041412"/>
    <w:rsid w:val="00041A3E"/>
    <w:rsid w:val="000429F6"/>
    <w:rsid w:val="00042B87"/>
    <w:rsid w:val="0004367C"/>
    <w:rsid w:val="00044375"/>
    <w:rsid w:val="000447F3"/>
    <w:rsid w:val="000449CB"/>
    <w:rsid w:val="00044E3D"/>
    <w:rsid w:val="000466C0"/>
    <w:rsid w:val="00046C89"/>
    <w:rsid w:val="00047B0C"/>
    <w:rsid w:val="00051ABE"/>
    <w:rsid w:val="00054E91"/>
    <w:rsid w:val="00055725"/>
    <w:rsid w:val="00056CBF"/>
    <w:rsid w:val="000576A9"/>
    <w:rsid w:val="000577DC"/>
    <w:rsid w:val="00060670"/>
    <w:rsid w:val="000612C2"/>
    <w:rsid w:val="00063173"/>
    <w:rsid w:val="00063DD4"/>
    <w:rsid w:val="00065A74"/>
    <w:rsid w:val="0006733F"/>
    <w:rsid w:val="00070819"/>
    <w:rsid w:val="00072660"/>
    <w:rsid w:val="000737F1"/>
    <w:rsid w:val="000739CE"/>
    <w:rsid w:val="00073B6D"/>
    <w:rsid w:val="00074904"/>
    <w:rsid w:val="00074C42"/>
    <w:rsid w:val="0007751D"/>
    <w:rsid w:val="00077BFD"/>
    <w:rsid w:val="00080C4B"/>
    <w:rsid w:val="00080EA0"/>
    <w:rsid w:val="00081972"/>
    <w:rsid w:val="00082ABE"/>
    <w:rsid w:val="00084679"/>
    <w:rsid w:val="000850E5"/>
    <w:rsid w:val="00085876"/>
    <w:rsid w:val="0008600D"/>
    <w:rsid w:val="0008689F"/>
    <w:rsid w:val="00086D54"/>
    <w:rsid w:val="00090E52"/>
    <w:rsid w:val="00091A69"/>
    <w:rsid w:val="00093931"/>
    <w:rsid w:val="000963D3"/>
    <w:rsid w:val="000964B3"/>
    <w:rsid w:val="00096719"/>
    <w:rsid w:val="000978E8"/>
    <w:rsid w:val="000A00DB"/>
    <w:rsid w:val="000A03D8"/>
    <w:rsid w:val="000A14B4"/>
    <w:rsid w:val="000A1FA9"/>
    <w:rsid w:val="000A57FE"/>
    <w:rsid w:val="000A717C"/>
    <w:rsid w:val="000A781A"/>
    <w:rsid w:val="000B25C7"/>
    <w:rsid w:val="000C02D9"/>
    <w:rsid w:val="000C066C"/>
    <w:rsid w:val="000C135C"/>
    <w:rsid w:val="000C2486"/>
    <w:rsid w:val="000C2B75"/>
    <w:rsid w:val="000C5503"/>
    <w:rsid w:val="000C608B"/>
    <w:rsid w:val="000C6C21"/>
    <w:rsid w:val="000C77CE"/>
    <w:rsid w:val="000D2BFE"/>
    <w:rsid w:val="000D2F26"/>
    <w:rsid w:val="000D41A3"/>
    <w:rsid w:val="000D6566"/>
    <w:rsid w:val="000D68AA"/>
    <w:rsid w:val="000D6CA8"/>
    <w:rsid w:val="000D75C0"/>
    <w:rsid w:val="000D7BE0"/>
    <w:rsid w:val="000E028A"/>
    <w:rsid w:val="000E09CF"/>
    <w:rsid w:val="000E23B5"/>
    <w:rsid w:val="000E2636"/>
    <w:rsid w:val="000E385C"/>
    <w:rsid w:val="000E4A91"/>
    <w:rsid w:val="000E55F7"/>
    <w:rsid w:val="000E57A4"/>
    <w:rsid w:val="000E5A0B"/>
    <w:rsid w:val="000E5ED6"/>
    <w:rsid w:val="000E64EB"/>
    <w:rsid w:val="000E6EBF"/>
    <w:rsid w:val="000F120D"/>
    <w:rsid w:val="000F1C35"/>
    <w:rsid w:val="000F32BF"/>
    <w:rsid w:val="000F4B0E"/>
    <w:rsid w:val="000F4E5B"/>
    <w:rsid w:val="000F6C99"/>
    <w:rsid w:val="00104E2D"/>
    <w:rsid w:val="00104EDE"/>
    <w:rsid w:val="00105233"/>
    <w:rsid w:val="00105341"/>
    <w:rsid w:val="00105A6E"/>
    <w:rsid w:val="00106A6A"/>
    <w:rsid w:val="00106A8E"/>
    <w:rsid w:val="001070B5"/>
    <w:rsid w:val="001075C4"/>
    <w:rsid w:val="001114DC"/>
    <w:rsid w:val="001124B2"/>
    <w:rsid w:val="001134E6"/>
    <w:rsid w:val="00117B1A"/>
    <w:rsid w:val="00117D74"/>
    <w:rsid w:val="00117DB6"/>
    <w:rsid w:val="00120053"/>
    <w:rsid w:val="001225C3"/>
    <w:rsid w:val="00122B56"/>
    <w:rsid w:val="001247BE"/>
    <w:rsid w:val="001253BE"/>
    <w:rsid w:val="001254F7"/>
    <w:rsid w:val="001259A3"/>
    <w:rsid w:val="00131403"/>
    <w:rsid w:val="001315B9"/>
    <w:rsid w:val="001325E8"/>
    <w:rsid w:val="001363A4"/>
    <w:rsid w:val="001365C5"/>
    <w:rsid w:val="001367E6"/>
    <w:rsid w:val="00136D0B"/>
    <w:rsid w:val="00137058"/>
    <w:rsid w:val="00137B28"/>
    <w:rsid w:val="0014060D"/>
    <w:rsid w:val="001418F8"/>
    <w:rsid w:val="0014684B"/>
    <w:rsid w:val="00146E14"/>
    <w:rsid w:val="001508CB"/>
    <w:rsid w:val="001509B7"/>
    <w:rsid w:val="00150FBA"/>
    <w:rsid w:val="00151B2D"/>
    <w:rsid w:val="00155956"/>
    <w:rsid w:val="00155C45"/>
    <w:rsid w:val="00156668"/>
    <w:rsid w:val="001569D8"/>
    <w:rsid w:val="00157A02"/>
    <w:rsid w:val="00160E71"/>
    <w:rsid w:val="001612A6"/>
    <w:rsid w:val="00162A17"/>
    <w:rsid w:val="001632D1"/>
    <w:rsid w:val="00163646"/>
    <w:rsid w:val="00170F9D"/>
    <w:rsid w:val="0017554C"/>
    <w:rsid w:val="00175D69"/>
    <w:rsid w:val="001762CC"/>
    <w:rsid w:val="0017743E"/>
    <w:rsid w:val="001775DB"/>
    <w:rsid w:val="001807C1"/>
    <w:rsid w:val="00180D76"/>
    <w:rsid w:val="0018224E"/>
    <w:rsid w:val="00185924"/>
    <w:rsid w:val="00185CFC"/>
    <w:rsid w:val="001863B7"/>
    <w:rsid w:val="00191F2D"/>
    <w:rsid w:val="00192072"/>
    <w:rsid w:val="00194A6F"/>
    <w:rsid w:val="00194DDD"/>
    <w:rsid w:val="00195DC8"/>
    <w:rsid w:val="001962C8"/>
    <w:rsid w:val="001A0081"/>
    <w:rsid w:val="001A253C"/>
    <w:rsid w:val="001A2BD7"/>
    <w:rsid w:val="001A42B1"/>
    <w:rsid w:val="001A4DEC"/>
    <w:rsid w:val="001B0DC3"/>
    <w:rsid w:val="001B1228"/>
    <w:rsid w:val="001B1B55"/>
    <w:rsid w:val="001B24A7"/>
    <w:rsid w:val="001B2BC8"/>
    <w:rsid w:val="001B2CE0"/>
    <w:rsid w:val="001B3EFB"/>
    <w:rsid w:val="001B5E8F"/>
    <w:rsid w:val="001B63CB"/>
    <w:rsid w:val="001B63D5"/>
    <w:rsid w:val="001B6737"/>
    <w:rsid w:val="001B67EC"/>
    <w:rsid w:val="001C0F03"/>
    <w:rsid w:val="001C1EF4"/>
    <w:rsid w:val="001C22A7"/>
    <w:rsid w:val="001C36F6"/>
    <w:rsid w:val="001D378D"/>
    <w:rsid w:val="001D4DB9"/>
    <w:rsid w:val="001D5591"/>
    <w:rsid w:val="001D5738"/>
    <w:rsid w:val="001D69AF"/>
    <w:rsid w:val="001D7932"/>
    <w:rsid w:val="001E124B"/>
    <w:rsid w:val="001E2CD1"/>
    <w:rsid w:val="001E32A9"/>
    <w:rsid w:val="001E3738"/>
    <w:rsid w:val="001E4483"/>
    <w:rsid w:val="001E781D"/>
    <w:rsid w:val="001F0163"/>
    <w:rsid w:val="001F1694"/>
    <w:rsid w:val="001F24EC"/>
    <w:rsid w:val="001F2C39"/>
    <w:rsid w:val="001F34B6"/>
    <w:rsid w:val="001F3989"/>
    <w:rsid w:val="001F45E1"/>
    <w:rsid w:val="001F644F"/>
    <w:rsid w:val="001F66F1"/>
    <w:rsid w:val="00200CFD"/>
    <w:rsid w:val="002011BF"/>
    <w:rsid w:val="002026BE"/>
    <w:rsid w:val="00203204"/>
    <w:rsid w:val="002039CE"/>
    <w:rsid w:val="002045DC"/>
    <w:rsid w:val="00204672"/>
    <w:rsid w:val="00204AD7"/>
    <w:rsid w:val="00204B2D"/>
    <w:rsid w:val="00206989"/>
    <w:rsid w:val="00207549"/>
    <w:rsid w:val="00207EBC"/>
    <w:rsid w:val="00211BE1"/>
    <w:rsid w:val="00213537"/>
    <w:rsid w:val="00213F41"/>
    <w:rsid w:val="00216015"/>
    <w:rsid w:val="00216032"/>
    <w:rsid w:val="002165AE"/>
    <w:rsid w:val="0022039E"/>
    <w:rsid w:val="00222A03"/>
    <w:rsid w:val="002230E4"/>
    <w:rsid w:val="00225516"/>
    <w:rsid w:val="00225850"/>
    <w:rsid w:val="002270D6"/>
    <w:rsid w:val="002300EB"/>
    <w:rsid w:val="002308DA"/>
    <w:rsid w:val="00230C0F"/>
    <w:rsid w:val="00231CAD"/>
    <w:rsid w:val="00231E46"/>
    <w:rsid w:val="00233578"/>
    <w:rsid w:val="0023366F"/>
    <w:rsid w:val="002348D5"/>
    <w:rsid w:val="00235DBC"/>
    <w:rsid w:val="00236000"/>
    <w:rsid w:val="002371AC"/>
    <w:rsid w:val="0024202F"/>
    <w:rsid w:val="00242127"/>
    <w:rsid w:val="00242771"/>
    <w:rsid w:val="00244258"/>
    <w:rsid w:val="00245A39"/>
    <w:rsid w:val="002506DC"/>
    <w:rsid w:val="00251058"/>
    <w:rsid w:val="002511CC"/>
    <w:rsid w:val="00253473"/>
    <w:rsid w:val="002554D3"/>
    <w:rsid w:val="00255EB8"/>
    <w:rsid w:val="00257A4B"/>
    <w:rsid w:val="00260C1E"/>
    <w:rsid w:val="00263614"/>
    <w:rsid w:val="002658D8"/>
    <w:rsid w:val="00266A1C"/>
    <w:rsid w:val="002673CA"/>
    <w:rsid w:val="002675C5"/>
    <w:rsid w:val="002733EA"/>
    <w:rsid w:val="00275BBB"/>
    <w:rsid w:val="00276265"/>
    <w:rsid w:val="002808CA"/>
    <w:rsid w:val="00280C7E"/>
    <w:rsid w:val="0028189E"/>
    <w:rsid w:val="00283236"/>
    <w:rsid w:val="00283E45"/>
    <w:rsid w:val="00284620"/>
    <w:rsid w:val="00285CE7"/>
    <w:rsid w:val="00291653"/>
    <w:rsid w:val="002916C2"/>
    <w:rsid w:val="002945D1"/>
    <w:rsid w:val="0029569E"/>
    <w:rsid w:val="00295906"/>
    <w:rsid w:val="0029664C"/>
    <w:rsid w:val="0029704E"/>
    <w:rsid w:val="002A0950"/>
    <w:rsid w:val="002A1744"/>
    <w:rsid w:val="002A2204"/>
    <w:rsid w:val="002A22F9"/>
    <w:rsid w:val="002A23C7"/>
    <w:rsid w:val="002A244D"/>
    <w:rsid w:val="002A3291"/>
    <w:rsid w:val="002A350A"/>
    <w:rsid w:val="002A357D"/>
    <w:rsid w:val="002A3DDE"/>
    <w:rsid w:val="002A507B"/>
    <w:rsid w:val="002A5FE6"/>
    <w:rsid w:val="002A796A"/>
    <w:rsid w:val="002B07F9"/>
    <w:rsid w:val="002B0A93"/>
    <w:rsid w:val="002B3AEF"/>
    <w:rsid w:val="002B402F"/>
    <w:rsid w:val="002B46A5"/>
    <w:rsid w:val="002B6128"/>
    <w:rsid w:val="002B7297"/>
    <w:rsid w:val="002B74B0"/>
    <w:rsid w:val="002C2882"/>
    <w:rsid w:val="002C2FFF"/>
    <w:rsid w:val="002C5C28"/>
    <w:rsid w:val="002C687D"/>
    <w:rsid w:val="002C7357"/>
    <w:rsid w:val="002C748A"/>
    <w:rsid w:val="002C7838"/>
    <w:rsid w:val="002D0692"/>
    <w:rsid w:val="002D3487"/>
    <w:rsid w:val="002D5886"/>
    <w:rsid w:val="002D6FDB"/>
    <w:rsid w:val="002D75D7"/>
    <w:rsid w:val="002E0D9D"/>
    <w:rsid w:val="002E0E2E"/>
    <w:rsid w:val="002E222F"/>
    <w:rsid w:val="002E4CA9"/>
    <w:rsid w:val="002E574C"/>
    <w:rsid w:val="002E5FD8"/>
    <w:rsid w:val="002E6869"/>
    <w:rsid w:val="002F2390"/>
    <w:rsid w:val="002F42D5"/>
    <w:rsid w:val="002F430C"/>
    <w:rsid w:val="002F5333"/>
    <w:rsid w:val="002F5435"/>
    <w:rsid w:val="002F6DF4"/>
    <w:rsid w:val="00300737"/>
    <w:rsid w:val="00300DB2"/>
    <w:rsid w:val="0030176F"/>
    <w:rsid w:val="00301D03"/>
    <w:rsid w:val="003021DD"/>
    <w:rsid w:val="003054E5"/>
    <w:rsid w:val="00307604"/>
    <w:rsid w:val="003079B7"/>
    <w:rsid w:val="00310A6E"/>
    <w:rsid w:val="00311FCE"/>
    <w:rsid w:val="00312A4D"/>
    <w:rsid w:val="003132E2"/>
    <w:rsid w:val="0031335B"/>
    <w:rsid w:val="00314583"/>
    <w:rsid w:val="00315E53"/>
    <w:rsid w:val="0032253E"/>
    <w:rsid w:val="00324227"/>
    <w:rsid w:val="00331851"/>
    <w:rsid w:val="003319D0"/>
    <w:rsid w:val="00332DFF"/>
    <w:rsid w:val="00334917"/>
    <w:rsid w:val="00336714"/>
    <w:rsid w:val="00336A5C"/>
    <w:rsid w:val="003375E5"/>
    <w:rsid w:val="00337D20"/>
    <w:rsid w:val="0034056B"/>
    <w:rsid w:val="0034114A"/>
    <w:rsid w:val="00343971"/>
    <w:rsid w:val="003446FB"/>
    <w:rsid w:val="00350835"/>
    <w:rsid w:val="0035134F"/>
    <w:rsid w:val="00352523"/>
    <w:rsid w:val="00353996"/>
    <w:rsid w:val="00354BC4"/>
    <w:rsid w:val="00356ADB"/>
    <w:rsid w:val="003576D8"/>
    <w:rsid w:val="00361C63"/>
    <w:rsid w:val="00361FCE"/>
    <w:rsid w:val="0036380A"/>
    <w:rsid w:val="003642DA"/>
    <w:rsid w:val="00364942"/>
    <w:rsid w:val="00365F32"/>
    <w:rsid w:val="0037087E"/>
    <w:rsid w:val="00373DBE"/>
    <w:rsid w:val="00375584"/>
    <w:rsid w:val="0037690C"/>
    <w:rsid w:val="00377555"/>
    <w:rsid w:val="00380D1E"/>
    <w:rsid w:val="00380D7E"/>
    <w:rsid w:val="00381610"/>
    <w:rsid w:val="00382EAD"/>
    <w:rsid w:val="00383ECE"/>
    <w:rsid w:val="00384774"/>
    <w:rsid w:val="00384CE6"/>
    <w:rsid w:val="0038504D"/>
    <w:rsid w:val="0038505B"/>
    <w:rsid w:val="0038564A"/>
    <w:rsid w:val="00386B74"/>
    <w:rsid w:val="00386FF5"/>
    <w:rsid w:val="003916A5"/>
    <w:rsid w:val="00391986"/>
    <w:rsid w:val="003924DB"/>
    <w:rsid w:val="00392614"/>
    <w:rsid w:val="00392786"/>
    <w:rsid w:val="0039340D"/>
    <w:rsid w:val="00397A0B"/>
    <w:rsid w:val="003A195D"/>
    <w:rsid w:val="003A352B"/>
    <w:rsid w:val="003A38F3"/>
    <w:rsid w:val="003A5A22"/>
    <w:rsid w:val="003B1419"/>
    <w:rsid w:val="003B2D82"/>
    <w:rsid w:val="003B5860"/>
    <w:rsid w:val="003B78A5"/>
    <w:rsid w:val="003C06B0"/>
    <w:rsid w:val="003C1F3F"/>
    <w:rsid w:val="003C25A5"/>
    <w:rsid w:val="003D0ABC"/>
    <w:rsid w:val="003D11AF"/>
    <w:rsid w:val="003D1B17"/>
    <w:rsid w:val="003D2705"/>
    <w:rsid w:val="003D2A87"/>
    <w:rsid w:val="003D4E01"/>
    <w:rsid w:val="003E162C"/>
    <w:rsid w:val="003E265B"/>
    <w:rsid w:val="003E2D25"/>
    <w:rsid w:val="003E3199"/>
    <w:rsid w:val="003E35E6"/>
    <w:rsid w:val="003E385A"/>
    <w:rsid w:val="003E38ED"/>
    <w:rsid w:val="003E5463"/>
    <w:rsid w:val="003E5E0E"/>
    <w:rsid w:val="003E6997"/>
    <w:rsid w:val="003E7B16"/>
    <w:rsid w:val="003F444A"/>
    <w:rsid w:val="003F701C"/>
    <w:rsid w:val="00400732"/>
    <w:rsid w:val="00400797"/>
    <w:rsid w:val="004017E5"/>
    <w:rsid w:val="00403B75"/>
    <w:rsid w:val="00403F01"/>
    <w:rsid w:val="00404E75"/>
    <w:rsid w:val="0040624F"/>
    <w:rsid w:val="00407BC3"/>
    <w:rsid w:val="00407DC4"/>
    <w:rsid w:val="0041060F"/>
    <w:rsid w:val="004113EC"/>
    <w:rsid w:val="00411E6D"/>
    <w:rsid w:val="00414D8D"/>
    <w:rsid w:val="00415E62"/>
    <w:rsid w:val="00416E77"/>
    <w:rsid w:val="004174BC"/>
    <w:rsid w:val="00420028"/>
    <w:rsid w:val="00420AB0"/>
    <w:rsid w:val="004212D5"/>
    <w:rsid w:val="00421F0D"/>
    <w:rsid w:val="004255A3"/>
    <w:rsid w:val="00427942"/>
    <w:rsid w:val="00427CD3"/>
    <w:rsid w:val="00430454"/>
    <w:rsid w:val="0043118D"/>
    <w:rsid w:val="00431B7A"/>
    <w:rsid w:val="00432231"/>
    <w:rsid w:val="00432ADF"/>
    <w:rsid w:val="0043320F"/>
    <w:rsid w:val="00433821"/>
    <w:rsid w:val="004346BC"/>
    <w:rsid w:val="0043587F"/>
    <w:rsid w:val="00436481"/>
    <w:rsid w:val="0043658A"/>
    <w:rsid w:val="00437F75"/>
    <w:rsid w:val="004410A2"/>
    <w:rsid w:val="004415AE"/>
    <w:rsid w:val="00441E15"/>
    <w:rsid w:val="004437F0"/>
    <w:rsid w:val="00444724"/>
    <w:rsid w:val="00444797"/>
    <w:rsid w:val="004478E2"/>
    <w:rsid w:val="00450D8D"/>
    <w:rsid w:val="0045311F"/>
    <w:rsid w:val="004532C0"/>
    <w:rsid w:val="00454107"/>
    <w:rsid w:val="00454D96"/>
    <w:rsid w:val="0045630A"/>
    <w:rsid w:val="00456A5C"/>
    <w:rsid w:val="004570AD"/>
    <w:rsid w:val="004576F9"/>
    <w:rsid w:val="00460F5C"/>
    <w:rsid w:val="004631BF"/>
    <w:rsid w:val="0046327A"/>
    <w:rsid w:val="0046576A"/>
    <w:rsid w:val="00467435"/>
    <w:rsid w:val="00470B6B"/>
    <w:rsid w:val="00470C82"/>
    <w:rsid w:val="00471AE2"/>
    <w:rsid w:val="00471BFF"/>
    <w:rsid w:val="004744FE"/>
    <w:rsid w:val="004770DE"/>
    <w:rsid w:val="0048285C"/>
    <w:rsid w:val="00482885"/>
    <w:rsid w:val="00482D7C"/>
    <w:rsid w:val="00482E59"/>
    <w:rsid w:val="00484D53"/>
    <w:rsid w:val="0048579A"/>
    <w:rsid w:val="00487C19"/>
    <w:rsid w:val="00492275"/>
    <w:rsid w:val="00492524"/>
    <w:rsid w:val="00492C6A"/>
    <w:rsid w:val="004939A3"/>
    <w:rsid w:val="00493BEF"/>
    <w:rsid w:val="00494432"/>
    <w:rsid w:val="00496AE5"/>
    <w:rsid w:val="004A4DB4"/>
    <w:rsid w:val="004A585F"/>
    <w:rsid w:val="004A75AF"/>
    <w:rsid w:val="004A7B1C"/>
    <w:rsid w:val="004B01A3"/>
    <w:rsid w:val="004B0440"/>
    <w:rsid w:val="004B0B0C"/>
    <w:rsid w:val="004B13DF"/>
    <w:rsid w:val="004B36B0"/>
    <w:rsid w:val="004B4AF1"/>
    <w:rsid w:val="004B5885"/>
    <w:rsid w:val="004B68EE"/>
    <w:rsid w:val="004B7D0A"/>
    <w:rsid w:val="004C150F"/>
    <w:rsid w:val="004C1B08"/>
    <w:rsid w:val="004C290B"/>
    <w:rsid w:val="004C4891"/>
    <w:rsid w:val="004C7A5D"/>
    <w:rsid w:val="004D1FC2"/>
    <w:rsid w:val="004D296B"/>
    <w:rsid w:val="004D3BE4"/>
    <w:rsid w:val="004D50F6"/>
    <w:rsid w:val="004D5A59"/>
    <w:rsid w:val="004D5BC6"/>
    <w:rsid w:val="004D664E"/>
    <w:rsid w:val="004D68CD"/>
    <w:rsid w:val="004D7BBC"/>
    <w:rsid w:val="004E089D"/>
    <w:rsid w:val="004E46E3"/>
    <w:rsid w:val="004F1DD0"/>
    <w:rsid w:val="004F3D29"/>
    <w:rsid w:val="004F553F"/>
    <w:rsid w:val="004F56C0"/>
    <w:rsid w:val="00501401"/>
    <w:rsid w:val="00501A26"/>
    <w:rsid w:val="0050274A"/>
    <w:rsid w:val="00503881"/>
    <w:rsid w:val="005039D2"/>
    <w:rsid w:val="00504181"/>
    <w:rsid w:val="00504D1D"/>
    <w:rsid w:val="0050530C"/>
    <w:rsid w:val="00507AF2"/>
    <w:rsid w:val="005115F2"/>
    <w:rsid w:val="00511B19"/>
    <w:rsid w:val="00511CD7"/>
    <w:rsid w:val="00513561"/>
    <w:rsid w:val="0051490C"/>
    <w:rsid w:val="005163A9"/>
    <w:rsid w:val="005164AC"/>
    <w:rsid w:val="00521EBD"/>
    <w:rsid w:val="00523661"/>
    <w:rsid w:val="00527546"/>
    <w:rsid w:val="00527A2B"/>
    <w:rsid w:val="00527E1A"/>
    <w:rsid w:val="00531441"/>
    <w:rsid w:val="0053178F"/>
    <w:rsid w:val="00532BE6"/>
    <w:rsid w:val="00534826"/>
    <w:rsid w:val="00534EAE"/>
    <w:rsid w:val="00535967"/>
    <w:rsid w:val="00536066"/>
    <w:rsid w:val="005363FC"/>
    <w:rsid w:val="00540E81"/>
    <w:rsid w:val="00540FCB"/>
    <w:rsid w:val="00541021"/>
    <w:rsid w:val="00542DEA"/>
    <w:rsid w:val="00543656"/>
    <w:rsid w:val="00544160"/>
    <w:rsid w:val="005455BA"/>
    <w:rsid w:val="005467E6"/>
    <w:rsid w:val="00546CFB"/>
    <w:rsid w:val="00550A90"/>
    <w:rsid w:val="00550F79"/>
    <w:rsid w:val="00551097"/>
    <w:rsid w:val="0055162B"/>
    <w:rsid w:val="0055238A"/>
    <w:rsid w:val="00554681"/>
    <w:rsid w:val="00554683"/>
    <w:rsid w:val="00554C15"/>
    <w:rsid w:val="00557D0A"/>
    <w:rsid w:val="00557F4F"/>
    <w:rsid w:val="005635BC"/>
    <w:rsid w:val="005638C5"/>
    <w:rsid w:val="00563EE4"/>
    <w:rsid w:val="00564EFD"/>
    <w:rsid w:val="00565327"/>
    <w:rsid w:val="00567D0C"/>
    <w:rsid w:val="00573310"/>
    <w:rsid w:val="00573600"/>
    <w:rsid w:val="00573ED4"/>
    <w:rsid w:val="00574F0E"/>
    <w:rsid w:val="00575BB1"/>
    <w:rsid w:val="00576865"/>
    <w:rsid w:val="00580E64"/>
    <w:rsid w:val="00581692"/>
    <w:rsid w:val="0058478F"/>
    <w:rsid w:val="005910B2"/>
    <w:rsid w:val="00594641"/>
    <w:rsid w:val="005948E4"/>
    <w:rsid w:val="00596E82"/>
    <w:rsid w:val="00597468"/>
    <w:rsid w:val="00597EF3"/>
    <w:rsid w:val="005A0910"/>
    <w:rsid w:val="005A2156"/>
    <w:rsid w:val="005A36FB"/>
    <w:rsid w:val="005A4873"/>
    <w:rsid w:val="005A4B29"/>
    <w:rsid w:val="005A5717"/>
    <w:rsid w:val="005A57EC"/>
    <w:rsid w:val="005A5B80"/>
    <w:rsid w:val="005A6DC1"/>
    <w:rsid w:val="005B0CC9"/>
    <w:rsid w:val="005B2636"/>
    <w:rsid w:val="005B579B"/>
    <w:rsid w:val="005B6675"/>
    <w:rsid w:val="005C008D"/>
    <w:rsid w:val="005C21A5"/>
    <w:rsid w:val="005C30B8"/>
    <w:rsid w:val="005C4753"/>
    <w:rsid w:val="005C4DAB"/>
    <w:rsid w:val="005C767F"/>
    <w:rsid w:val="005D142F"/>
    <w:rsid w:val="005D167C"/>
    <w:rsid w:val="005D1BDA"/>
    <w:rsid w:val="005D2B0D"/>
    <w:rsid w:val="005D4565"/>
    <w:rsid w:val="005D4B71"/>
    <w:rsid w:val="005D5C72"/>
    <w:rsid w:val="005D5DED"/>
    <w:rsid w:val="005E0280"/>
    <w:rsid w:val="005E16C4"/>
    <w:rsid w:val="005E2778"/>
    <w:rsid w:val="005E3777"/>
    <w:rsid w:val="005E5CB2"/>
    <w:rsid w:val="005E61AC"/>
    <w:rsid w:val="005E7FC3"/>
    <w:rsid w:val="005F0413"/>
    <w:rsid w:val="005F071C"/>
    <w:rsid w:val="005F1B26"/>
    <w:rsid w:val="005F34BC"/>
    <w:rsid w:val="005F4689"/>
    <w:rsid w:val="005F4A14"/>
    <w:rsid w:val="0060078C"/>
    <w:rsid w:val="00602264"/>
    <w:rsid w:val="00603A46"/>
    <w:rsid w:val="00605204"/>
    <w:rsid w:val="006055B4"/>
    <w:rsid w:val="00605EF6"/>
    <w:rsid w:val="00611835"/>
    <w:rsid w:val="006127CF"/>
    <w:rsid w:val="00612FB1"/>
    <w:rsid w:val="00615EDB"/>
    <w:rsid w:val="00617578"/>
    <w:rsid w:val="006202ED"/>
    <w:rsid w:val="006206C1"/>
    <w:rsid w:val="00621D87"/>
    <w:rsid w:val="006227D1"/>
    <w:rsid w:val="00622CEA"/>
    <w:rsid w:val="00622D81"/>
    <w:rsid w:val="00622E0B"/>
    <w:rsid w:val="0062388B"/>
    <w:rsid w:val="0062444D"/>
    <w:rsid w:val="0062616F"/>
    <w:rsid w:val="00626819"/>
    <w:rsid w:val="0062777D"/>
    <w:rsid w:val="006300A9"/>
    <w:rsid w:val="0063094D"/>
    <w:rsid w:val="00631489"/>
    <w:rsid w:val="00631816"/>
    <w:rsid w:val="0063212A"/>
    <w:rsid w:val="006338D3"/>
    <w:rsid w:val="00634479"/>
    <w:rsid w:val="006361C1"/>
    <w:rsid w:val="00641017"/>
    <w:rsid w:val="00642354"/>
    <w:rsid w:val="00645D0E"/>
    <w:rsid w:val="00646406"/>
    <w:rsid w:val="00654000"/>
    <w:rsid w:val="00656412"/>
    <w:rsid w:val="00656DAD"/>
    <w:rsid w:val="00657F0B"/>
    <w:rsid w:val="00660F5B"/>
    <w:rsid w:val="00661AC4"/>
    <w:rsid w:val="006627A1"/>
    <w:rsid w:val="006634CD"/>
    <w:rsid w:val="00663700"/>
    <w:rsid w:val="00665119"/>
    <w:rsid w:val="0066778C"/>
    <w:rsid w:val="00671DE9"/>
    <w:rsid w:val="00676569"/>
    <w:rsid w:val="00680450"/>
    <w:rsid w:val="006826D0"/>
    <w:rsid w:val="00683909"/>
    <w:rsid w:val="00684C6B"/>
    <w:rsid w:val="0068565B"/>
    <w:rsid w:val="00691AD1"/>
    <w:rsid w:val="006929F4"/>
    <w:rsid w:val="0069414C"/>
    <w:rsid w:val="00694CEA"/>
    <w:rsid w:val="00694F9D"/>
    <w:rsid w:val="00697829"/>
    <w:rsid w:val="006A0280"/>
    <w:rsid w:val="006A0296"/>
    <w:rsid w:val="006A105F"/>
    <w:rsid w:val="006A1BEF"/>
    <w:rsid w:val="006A3830"/>
    <w:rsid w:val="006A3845"/>
    <w:rsid w:val="006A4971"/>
    <w:rsid w:val="006A5AA4"/>
    <w:rsid w:val="006A794F"/>
    <w:rsid w:val="006A7ED9"/>
    <w:rsid w:val="006A7F77"/>
    <w:rsid w:val="006B060D"/>
    <w:rsid w:val="006B24F4"/>
    <w:rsid w:val="006B27B8"/>
    <w:rsid w:val="006B4CAD"/>
    <w:rsid w:val="006B5AEC"/>
    <w:rsid w:val="006B6276"/>
    <w:rsid w:val="006B6E2E"/>
    <w:rsid w:val="006B7EB2"/>
    <w:rsid w:val="006B7F97"/>
    <w:rsid w:val="006C253B"/>
    <w:rsid w:val="006C28FC"/>
    <w:rsid w:val="006C2FC9"/>
    <w:rsid w:val="006C396D"/>
    <w:rsid w:val="006C4B95"/>
    <w:rsid w:val="006C5B71"/>
    <w:rsid w:val="006C6F29"/>
    <w:rsid w:val="006D0597"/>
    <w:rsid w:val="006D16E6"/>
    <w:rsid w:val="006D1C51"/>
    <w:rsid w:val="006D206F"/>
    <w:rsid w:val="006D2254"/>
    <w:rsid w:val="006D5920"/>
    <w:rsid w:val="006D5924"/>
    <w:rsid w:val="006E06F7"/>
    <w:rsid w:val="006E0D52"/>
    <w:rsid w:val="006E12B9"/>
    <w:rsid w:val="006E2140"/>
    <w:rsid w:val="006E382F"/>
    <w:rsid w:val="006E4040"/>
    <w:rsid w:val="006E432D"/>
    <w:rsid w:val="006E46B4"/>
    <w:rsid w:val="006E5340"/>
    <w:rsid w:val="006E73A5"/>
    <w:rsid w:val="006F1388"/>
    <w:rsid w:val="006F220C"/>
    <w:rsid w:val="006F33E8"/>
    <w:rsid w:val="006F439C"/>
    <w:rsid w:val="006F47EB"/>
    <w:rsid w:val="006F5E2E"/>
    <w:rsid w:val="007012D5"/>
    <w:rsid w:val="007031DF"/>
    <w:rsid w:val="007045BD"/>
    <w:rsid w:val="00705B76"/>
    <w:rsid w:val="00705BAA"/>
    <w:rsid w:val="00706E78"/>
    <w:rsid w:val="00707EF7"/>
    <w:rsid w:val="0071161B"/>
    <w:rsid w:val="007133BF"/>
    <w:rsid w:val="0071343C"/>
    <w:rsid w:val="00713F65"/>
    <w:rsid w:val="00714B8E"/>
    <w:rsid w:val="00715C4E"/>
    <w:rsid w:val="00716C6B"/>
    <w:rsid w:val="00717D85"/>
    <w:rsid w:val="00717F24"/>
    <w:rsid w:val="0072013A"/>
    <w:rsid w:val="007240D8"/>
    <w:rsid w:val="007248B3"/>
    <w:rsid w:val="00725071"/>
    <w:rsid w:val="007257E4"/>
    <w:rsid w:val="00726828"/>
    <w:rsid w:val="00727314"/>
    <w:rsid w:val="0073103B"/>
    <w:rsid w:val="00732C00"/>
    <w:rsid w:val="00734528"/>
    <w:rsid w:val="007371AE"/>
    <w:rsid w:val="00740430"/>
    <w:rsid w:val="00745E5C"/>
    <w:rsid w:val="00750016"/>
    <w:rsid w:val="007507EE"/>
    <w:rsid w:val="00750BA4"/>
    <w:rsid w:val="00751E3C"/>
    <w:rsid w:val="00752248"/>
    <w:rsid w:val="007537DF"/>
    <w:rsid w:val="00754785"/>
    <w:rsid w:val="00754F31"/>
    <w:rsid w:val="007551E8"/>
    <w:rsid w:val="00755578"/>
    <w:rsid w:val="007558F1"/>
    <w:rsid w:val="00760354"/>
    <w:rsid w:val="00761366"/>
    <w:rsid w:val="007613B0"/>
    <w:rsid w:val="0076414C"/>
    <w:rsid w:val="00764567"/>
    <w:rsid w:val="007661E2"/>
    <w:rsid w:val="0077212A"/>
    <w:rsid w:val="00774096"/>
    <w:rsid w:val="007747A6"/>
    <w:rsid w:val="007750AD"/>
    <w:rsid w:val="00775A23"/>
    <w:rsid w:val="00777E71"/>
    <w:rsid w:val="00780203"/>
    <w:rsid w:val="00781414"/>
    <w:rsid w:val="00781A32"/>
    <w:rsid w:val="00782ACD"/>
    <w:rsid w:val="007834F2"/>
    <w:rsid w:val="00783C4E"/>
    <w:rsid w:val="007841C7"/>
    <w:rsid w:val="0078453E"/>
    <w:rsid w:val="00785E43"/>
    <w:rsid w:val="00787100"/>
    <w:rsid w:val="007925DB"/>
    <w:rsid w:val="00793AEA"/>
    <w:rsid w:val="00794DD0"/>
    <w:rsid w:val="007950DD"/>
    <w:rsid w:val="00795953"/>
    <w:rsid w:val="007963B9"/>
    <w:rsid w:val="007974CE"/>
    <w:rsid w:val="00797879"/>
    <w:rsid w:val="007979CE"/>
    <w:rsid w:val="00797C62"/>
    <w:rsid w:val="007A0023"/>
    <w:rsid w:val="007A00F3"/>
    <w:rsid w:val="007A1AF2"/>
    <w:rsid w:val="007A5E3D"/>
    <w:rsid w:val="007A7373"/>
    <w:rsid w:val="007B18DD"/>
    <w:rsid w:val="007B585B"/>
    <w:rsid w:val="007C01B9"/>
    <w:rsid w:val="007C02D7"/>
    <w:rsid w:val="007C0D0E"/>
    <w:rsid w:val="007C15C3"/>
    <w:rsid w:val="007C1863"/>
    <w:rsid w:val="007C1B6C"/>
    <w:rsid w:val="007C5FC5"/>
    <w:rsid w:val="007D0F42"/>
    <w:rsid w:val="007D2C69"/>
    <w:rsid w:val="007D2CA8"/>
    <w:rsid w:val="007D3300"/>
    <w:rsid w:val="007D42BE"/>
    <w:rsid w:val="007D6BBA"/>
    <w:rsid w:val="007D6C0D"/>
    <w:rsid w:val="007D6DCD"/>
    <w:rsid w:val="007D7426"/>
    <w:rsid w:val="007E02F9"/>
    <w:rsid w:val="007E175A"/>
    <w:rsid w:val="007E3490"/>
    <w:rsid w:val="007E3955"/>
    <w:rsid w:val="007E7C4D"/>
    <w:rsid w:val="007F03B3"/>
    <w:rsid w:val="007F0A5B"/>
    <w:rsid w:val="007F1C46"/>
    <w:rsid w:val="007F2F61"/>
    <w:rsid w:val="007F40FE"/>
    <w:rsid w:val="007F4780"/>
    <w:rsid w:val="007F5F6D"/>
    <w:rsid w:val="00803089"/>
    <w:rsid w:val="008037BA"/>
    <w:rsid w:val="00804075"/>
    <w:rsid w:val="008057C3"/>
    <w:rsid w:val="00805E68"/>
    <w:rsid w:val="008075A0"/>
    <w:rsid w:val="0081144E"/>
    <w:rsid w:val="00812B46"/>
    <w:rsid w:val="00814BC9"/>
    <w:rsid w:val="00816A53"/>
    <w:rsid w:val="008202E0"/>
    <w:rsid w:val="00820929"/>
    <w:rsid w:val="0082110E"/>
    <w:rsid w:val="00821287"/>
    <w:rsid w:val="00823253"/>
    <w:rsid w:val="0082347C"/>
    <w:rsid w:val="00825315"/>
    <w:rsid w:val="0082589C"/>
    <w:rsid w:val="00826E63"/>
    <w:rsid w:val="00832B22"/>
    <w:rsid w:val="008332DD"/>
    <w:rsid w:val="0083509D"/>
    <w:rsid w:val="0083522D"/>
    <w:rsid w:val="00835B09"/>
    <w:rsid w:val="00835DBC"/>
    <w:rsid w:val="008363FC"/>
    <w:rsid w:val="0083654A"/>
    <w:rsid w:val="00836865"/>
    <w:rsid w:val="008404B1"/>
    <w:rsid w:val="00843413"/>
    <w:rsid w:val="008438E6"/>
    <w:rsid w:val="00845569"/>
    <w:rsid w:val="00847369"/>
    <w:rsid w:val="00850A5A"/>
    <w:rsid w:val="008511E6"/>
    <w:rsid w:val="00855393"/>
    <w:rsid w:val="00855C18"/>
    <w:rsid w:val="00856E4C"/>
    <w:rsid w:val="00857144"/>
    <w:rsid w:val="00857FD6"/>
    <w:rsid w:val="008601B4"/>
    <w:rsid w:val="0086054F"/>
    <w:rsid w:val="0086215E"/>
    <w:rsid w:val="00862FD7"/>
    <w:rsid w:val="008635C7"/>
    <w:rsid w:val="00864FD3"/>
    <w:rsid w:val="008652CD"/>
    <w:rsid w:val="0086627D"/>
    <w:rsid w:val="00867C5E"/>
    <w:rsid w:val="00871ECA"/>
    <w:rsid w:val="0087247D"/>
    <w:rsid w:val="0087355D"/>
    <w:rsid w:val="00876A8B"/>
    <w:rsid w:val="0087746E"/>
    <w:rsid w:val="00880833"/>
    <w:rsid w:val="00881388"/>
    <w:rsid w:val="00881D8E"/>
    <w:rsid w:val="00884621"/>
    <w:rsid w:val="00886300"/>
    <w:rsid w:val="00891351"/>
    <w:rsid w:val="008920D0"/>
    <w:rsid w:val="008925C3"/>
    <w:rsid w:val="008934D8"/>
    <w:rsid w:val="0089467F"/>
    <w:rsid w:val="008965A8"/>
    <w:rsid w:val="0089743B"/>
    <w:rsid w:val="008A0433"/>
    <w:rsid w:val="008A08BE"/>
    <w:rsid w:val="008A0E84"/>
    <w:rsid w:val="008A3F07"/>
    <w:rsid w:val="008A5197"/>
    <w:rsid w:val="008A6CD1"/>
    <w:rsid w:val="008A7320"/>
    <w:rsid w:val="008A76DE"/>
    <w:rsid w:val="008B1482"/>
    <w:rsid w:val="008B24D3"/>
    <w:rsid w:val="008B4137"/>
    <w:rsid w:val="008B64E2"/>
    <w:rsid w:val="008B6A44"/>
    <w:rsid w:val="008B6AE1"/>
    <w:rsid w:val="008C0DCC"/>
    <w:rsid w:val="008C0F46"/>
    <w:rsid w:val="008C1B7C"/>
    <w:rsid w:val="008C2FD8"/>
    <w:rsid w:val="008C3C06"/>
    <w:rsid w:val="008C524B"/>
    <w:rsid w:val="008C5CAF"/>
    <w:rsid w:val="008C7209"/>
    <w:rsid w:val="008D0634"/>
    <w:rsid w:val="008D1104"/>
    <w:rsid w:val="008D2800"/>
    <w:rsid w:val="008D4643"/>
    <w:rsid w:val="008D63D0"/>
    <w:rsid w:val="008D65D5"/>
    <w:rsid w:val="008D67E3"/>
    <w:rsid w:val="008D6B2E"/>
    <w:rsid w:val="008D76CE"/>
    <w:rsid w:val="008E03E2"/>
    <w:rsid w:val="008E1635"/>
    <w:rsid w:val="008E1B9B"/>
    <w:rsid w:val="008E4BEE"/>
    <w:rsid w:val="008E5426"/>
    <w:rsid w:val="008E73BC"/>
    <w:rsid w:val="008E7A40"/>
    <w:rsid w:val="008F0F30"/>
    <w:rsid w:val="008F3C95"/>
    <w:rsid w:val="008F49D3"/>
    <w:rsid w:val="008F5403"/>
    <w:rsid w:val="008F6DE3"/>
    <w:rsid w:val="008F7DBB"/>
    <w:rsid w:val="00900482"/>
    <w:rsid w:val="009036E1"/>
    <w:rsid w:val="009038BB"/>
    <w:rsid w:val="009042EB"/>
    <w:rsid w:val="0090588A"/>
    <w:rsid w:val="00905B17"/>
    <w:rsid w:val="00913417"/>
    <w:rsid w:val="00916A2E"/>
    <w:rsid w:val="009204AE"/>
    <w:rsid w:val="00923610"/>
    <w:rsid w:val="009279A2"/>
    <w:rsid w:val="0093069B"/>
    <w:rsid w:val="00930B1E"/>
    <w:rsid w:val="00930CB9"/>
    <w:rsid w:val="009311F0"/>
    <w:rsid w:val="00931317"/>
    <w:rsid w:val="00932AA1"/>
    <w:rsid w:val="00933568"/>
    <w:rsid w:val="00935632"/>
    <w:rsid w:val="009358A0"/>
    <w:rsid w:val="00937447"/>
    <w:rsid w:val="009377B3"/>
    <w:rsid w:val="00937B4C"/>
    <w:rsid w:val="00940722"/>
    <w:rsid w:val="00941072"/>
    <w:rsid w:val="009445A9"/>
    <w:rsid w:val="00944A3C"/>
    <w:rsid w:val="00945F60"/>
    <w:rsid w:val="009462EB"/>
    <w:rsid w:val="009462F8"/>
    <w:rsid w:val="009477CF"/>
    <w:rsid w:val="009515F2"/>
    <w:rsid w:val="00951F6A"/>
    <w:rsid w:val="00952049"/>
    <w:rsid w:val="00952E6F"/>
    <w:rsid w:val="009549AE"/>
    <w:rsid w:val="00954B6F"/>
    <w:rsid w:val="00955303"/>
    <w:rsid w:val="009553D5"/>
    <w:rsid w:val="00955FEF"/>
    <w:rsid w:val="009573C5"/>
    <w:rsid w:val="009600AE"/>
    <w:rsid w:val="00960FFF"/>
    <w:rsid w:val="00962899"/>
    <w:rsid w:val="0096317E"/>
    <w:rsid w:val="00963AB5"/>
    <w:rsid w:val="0096531C"/>
    <w:rsid w:val="009654C0"/>
    <w:rsid w:val="0096585B"/>
    <w:rsid w:val="009662AE"/>
    <w:rsid w:val="00966449"/>
    <w:rsid w:val="009675C3"/>
    <w:rsid w:val="009677CC"/>
    <w:rsid w:val="00967850"/>
    <w:rsid w:val="00970227"/>
    <w:rsid w:val="00970B5B"/>
    <w:rsid w:val="00970E3E"/>
    <w:rsid w:val="00971F1B"/>
    <w:rsid w:val="00975634"/>
    <w:rsid w:val="009773BB"/>
    <w:rsid w:val="009813EF"/>
    <w:rsid w:val="00982823"/>
    <w:rsid w:val="00984780"/>
    <w:rsid w:val="00984E65"/>
    <w:rsid w:val="00985549"/>
    <w:rsid w:val="009875E2"/>
    <w:rsid w:val="0098777F"/>
    <w:rsid w:val="0099094F"/>
    <w:rsid w:val="00990CE8"/>
    <w:rsid w:val="00992266"/>
    <w:rsid w:val="00993E01"/>
    <w:rsid w:val="00995B10"/>
    <w:rsid w:val="00996563"/>
    <w:rsid w:val="00997818"/>
    <w:rsid w:val="00997F38"/>
    <w:rsid w:val="009A002C"/>
    <w:rsid w:val="009A0D36"/>
    <w:rsid w:val="009A12A5"/>
    <w:rsid w:val="009A1776"/>
    <w:rsid w:val="009A2B49"/>
    <w:rsid w:val="009A31A0"/>
    <w:rsid w:val="009A74B5"/>
    <w:rsid w:val="009A799C"/>
    <w:rsid w:val="009A7F42"/>
    <w:rsid w:val="009B1745"/>
    <w:rsid w:val="009B3C67"/>
    <w:rsid w:val="009B5705"/>
    <w:rsid w:val="009B6493"/>
    <w:rsid w:val="009B7798"/>
    <w:rsid w:val="009C0387"/>
    <w:rsid w:val="009C1796"/>
    <w:rsid w:val="009C1D64"/>
    <w:rsid w:val="009C1F15"/>
    <w:rsid w:val="009C30A9"/>
    <w:rsid w:val="009C43F2"/>
    <w:rsid w:val="009D1BC8"/>
    <w:rsid w:val="009D25EF"/>
    <w:rsid w:val="009D2B21"/>
    <w:rsid w:val="009D71FA"/>
    <w:rsid w:val="009D7661"/>
    <w:rsid w:val="009D7E1E"/>
    <w:rsid w:val="009E1154"/>
    <w:rsid w:val="009E1428"/>
    <w:rsid w:val="009E252D"/>
    <w:rsid w:val="009E2D23"/>
    <w:rsid w:val="009E3D9C"/>
    <w:rsid w:val="009E6DD8"/>
    <w:rsid w:val="009F02E8"/>
    <w:rsid w:val="009F066E"/>
    <w:rsid w:val="009F0B32"/>
    <w:rsid w:val="009F4F54"/>
    <w:rsid w:val="00A002F1"/>
    <w:rsid w:val="00A00833"/>
    <w:rsid w:val="00A03F44"/>
    <w:rsid w:val="00A04DB8"/>
    <w:rsid w:val="00A062A4"/>
    <w:rsid w:val="00A06359"/>
    <w:rsid w:val="00A064D8"/>
    <w:rsid w:val="00A06571"/>
    <w:rsid w:val="00A06B74"/>
    <w:rsid w:val="00A06D87"/>
    <w:rsid w:val="00A0771D"/>
    <w:rsid w:val="00A10FF7"/>
    <w:rsid w:val="00A115E8"/>
    <w:rsid w:val="00A119F6"/>
    <w:rsid w:val="00A12062"/>
    <w:rsid w:val="00A12A98"/>
    <w:rsid w:val="00A1360F"/>
    <w:rsid w:val="00A17125"/>
    <w:rsid w:val="00A221A6"/>
    <w:rsid w:val="00A23346"/>
    <w:rsid w:val="00A23E46"/>
    <w:rsid w:val="00A2696C"/>
    <w:rsid w:val="00A274B5"/>
    <w:rsid w:val="00A3083A"/>
    <w:rsid w:val="00A312EA"/>
    <w:rsid w:val="00A31715"/>
    <w:rsid w:val="00A31C01"/>
    <w:rsid w:val="00A32768"/>
    <w:rsid w:val="00A328C4"/>
    <w:rsid w:val="00A33632"/>
    <w:rsid w:val="00A3454A"/>
    <w:rsid w:val="00A364BB"/>
    <w:rsid w:val="00A3688F"/>
    <w:rsid w:val="00A40392"/>
    <w:rsid w:val="00A4121C"/>
    <w:rsid w:val="00A47EB4"/>
    <w:rsid w:val="00A52588"/>
    <w:rsid w:val="00A53CBA"/>
    <w:rsid w:val="00A5452D"/>
    <w:rsid w:val="00A54CCE"/>
    <w:rsid w:val="00A54D17"/>
    <w:rsid w:val="00A54E57"/>
    <w:rsid w:val="00A54E8E"/>
    <w:rsid w:val="00A54E95"/>
    <w:rsid w:val="00A64259"/>
    <w:rsid w:val="00A64D2D"/>
    <w:rsid w:val="00A65F66"/>
    <w:rsid w:val="00A662E8"/>
    <w:rsid w:val="00A6767B"/>
    <w:rsid w:val="00A67E8B"/>
    <w:rsid w:val="00A700D0"/>
    <w:rsid w:val="00A7074F"/>
    <w:rsid w:val="00A709E5"/>
    <w:rsid w:val="00A70D26"/>
    <w:rsid w:val="00A71FBD"/>
    <w:rsid w:val="00A74833"/>
    <w:rsid w:val="00A752B5"/>
    <w:rsid w:val="00A75A26"/>
    <w:rsid w:val="00A77177"/>
    <w:rsid w:val="00A80DFE"/>
    <w:rsid w:val="00A82E52"/>
    <w:rsid w:val="00A849A3"/>
    <w:rsid w:val="00A84E39"/>
    <w:rsid w:val="00A85CF2"/>
    <w:rsid w:val="00A86B17"/>
    <w:rsid w:val="00A90538"/>
    <w:rsid w:val="00A9094E"/>
    <w:rsid w:val="00A91822"/>
    <w:rsid w:val="00A92FD7"/>
    <w:rsid w:val="00A934F8"/>
    <w:rsid w:val="00A94DE3"/>
    <w:rsid w:val="00A952D7"/>
    <w:rsid w:val="00A960E7"/>
    <w:rsid w:val="00AA27ED"/>
    <w:rsid w:val="00AA30F6"/>
    <w:rsid w:val="00AA46BC"/>
    <w:rsid w:val="00AB0EE1"/>
    <w:rsid w:val="00AB1B0C"/>
    <w:rsid w:val="00AB26B8"/>
    <w:rsid w:val="00AB2C09"/>
    <w:rsid w:val="00AB2F6A"/>
    <w:rsid w:val="00AB4369"/>
    <w:rsid w:val="00AB442B"/>
    <w:rsid w:val="00AB5D4D"/>
    <w:rsid w:val="00AB628E"/>
    <w:rsid w:val="00AB6A3E"/>
    <w:rsid w:val="00AC151E"/>
    <w:rsid w:val="00AC2A33"/>
    <w:rsid w:val="00AC2C1E"/>
    <w:rsid w:val="00AC3159"/>
    <w:rsid w:val="00AC3688"/>
    <w:rsid w:val="00AC4292"/>
    <w:rsid w:val="00AC47C2"/>
    <w:rsid w:val="00AC4CA6"/>
    <w:rsid w:val="00AC4D31"/>
    <w:rsid w:val="00AC5E5F"/>
    <w:rsid w:val="00AC77B3"/>
    <w:rsid w:val="00AD19E3"/>
    <w:rsid w:val="00AD1F6C"/>
    <w:rsid w:val="00AD3964"/>
    <w:rsid w:val="00AD520F"/>
    <w:rsid w:val="00AD56AB"/>
    <w:rsid w:val="00AD6E08"/>
    <w:rsid w:val="00AD7CCD"/>
    <w:rsid w:val="00AE0DFD"/>
    <w:rsid w:val="00AE1593"/>
    <w:rsid w:val="00AE52FA"/>
    <w:rsid w:val="00AE5F85"/>
    <w:rsid w:val="00AF057D"/>
    <w:rsid w:val="00AF0765"/>
    <w:rsid w:val="00AF0CA9"/>
    <w:rsid w:val="00AF3BD1"/>
    <w:rsid w:val="00AF3CDD"/>
    <w:rsid w:val="00AF4692"/>
    <w:rsid w:val="00AF7E44"/>
    <w:rsid w:val="00B01DCF"/>
    <w:rsid w:val="00B01FD4"/>
    <w:rsid w:val="00B0251C"/>
    <w:rsid w:val="00B0486D"/>
    <w:rsid w:val="00B06EA9"/>
    <w:rsid w:val="00B12285"/>
    <w:rsid w:val="00B13897"/>
    <w:rsid w:val="00B145D6"/>
    <w:rsid w:val="00B14AAB"/>
    <w:rsid w:val="00B15E1D"/>
    <w:rsid w:val="00B1690B"/>
    <w:rsid w:val="00B171AD"/>
    <w:rsid w:val="00B21289"/>
    <w:rsid w:val="00B2291C"/>
    <w:rsid w:val="00B23034"/>
    <w:rsid w:val="00B2339E"/>
    <w:rsid w:val="00B236A4"/>
    <w:rsid w:val="00B243AA"/>
    <w:rsid w:val="00B24F24"/>
    <w:rsid w:val="00B253E0"/>
    <w:rsid w:val="00B25627"/>
    <w:rsid w:val="00B25A4B"/>
    <w:rsid w:val="00B27F93"/>
    <w:rsid w:val="00B309B4"/>
    <w:rsid w:val="00B320F9"/>
    <w:rsid w:val="00B337D5"/>
    <w:rsid w:val="00B33B6C"/>
    <w:rsid w:val="00B344D9"/>
    <w:rsid w:val="00B34CA2"/>
    <w:rsid w:val="00B35F1E"/>
    <w:rsid w:val="00B36996"/>
    <w:rsid w:val="00B377E9"/>
    <w:rsid w:val="00B40213"/>
    <w:rsid w:val="00B409BA"/>
    <w:rsid w:val="00B40D38"/>
    <w:rsid w:val="00B40F7A"/>
    <w:rsid w:val="00B42655"/>
    <w:rsid w:val="00B437B0"/>
    <w:rsid w:val="00B43ABC"/>
    <w:rsid w:val="00B43B8E"/>
    <w:rsid w:val="00B47C3D"/>
    <w:rsid w:val="00B509FA"/>
    <w:rsid w:val="00B50ADA"/>
    <w:rsid w:val="00B53446"/>
    <w:rsid w:val="00B53AC3"/>
    <w:rsid w:val="00B53F52"/>
    <w:rsid w:val="00B5542D"/>
    <w:rsid w:val="00B57AFF"/>
    <w:rsid w:val="00B6288D"/>
    <w:rsid w:val="00B6327A"/>
    <w:rsid w:val="00B65569"/>
    <w:rsid w:val="00B65857"/>
    <w:rsid w:val="00B66317"/>
    <w:rsid w:val="00B668E6"/>
    <w:rsid w:val="00B66BA2"/>
    <w:rsid w:val="00B679B8"/>
    <w:rsid w:val="00B67C48"/>
    <w:rsid w:val="00B71891"/>
    <w:rsid w:val="00B738FB"/>
    <w:rsid w:val="00B7521F"/>
    <w:rsid w:val="00B752A4"/>
    <w:rsid w:val="00B7534A"/>
    <w:rsid w:val="00B83E28"/>
    <w:rsid w:val="00B846F3"/>
    <w:rsid w:val="00B869D6"/>
    <w:rsid w:val="00B903C3"/>
    <w:rsid w:val="00B90404"/>
    <w:rsid w:val="00B90777"/>
    <w:rsid w:val="00B91D64"/>
    <w:rsid w:val="00B92F14"/>
    <w:rsid w:val="00B94F7C"/>
    <w:rsid w:val="00B96B62"/>
    <w:rsid w:val="00B97C8C"/>
    <w:rsid w:val="00BA0237"/>
    <w:rsid w:val="00BA0551"/>
    <w:rsid w:val="00BA226C"/>
    <w:rsid w:val="00BA535F"/>
    <w:rsid w:val="00BA6489"/>
    <w:rsid w:val="00BA702F"/>
    <w:rsid w:val="00BA7D29"/>
    <w:rsid w:val="00BB1510"/>
    <w:rsid w:val="00BB27FE"/>
    <w:rsid w:val="00BB4793"/>
    <w:rsid w:val="00BB633E"/>
    <w:rsid w:val="00BB6D0E"/>
    <w:rsid w:val="00BC1E8F"/>
    <w:rsid w:val="00BC1F90"/>
    <w:rsid w:val="00BC2948"/>
    <w:rsid w:val="00BC38A1"/>
    <w:rsid w:val="00BC3C31"/>
    <w:rsid w:val="00BC4940"/>
    <w:rsid w:val="00BC5840"/>
    <w:rsid w:val="00BC644D"/>
    <w:rsid w:val="00BC6953"/>
    <w:rsid w:val="00BC6ADA"/>
    <w:rsid w:val="00BC7028"/>
    <w:rsid w:val="00BD0061"/>
    <w:rsid w:val="00BD05AA"/>
    <w:rsid w:val="00BD3D64"/>
    <w:rsid w:val="00BD4CE3"/>
    <w:rsid w:val="00BD6F00"/>
    <w:rsid w:val="00BD7C42"/>
    <w:rsid w:val="00BD7DC9"/>
    <w:rsid w:val="00BE071E"/>
    <w:rsid w:val="00BE121B"/>
    <w:rsid w:val="00BE162A"/>
    <w:rsid w:val="00BE193C"/>
    <w:rsid w:val="00BE21F6"/>
    <w:rsid w:val="00BE2BEA"/>
    <w:rsid w:val="00BE547A"/>
    <w:rsid w:val="00BF07E3"/>
    <w:rsid w:val="00BF0E98"/>
    <w:rsid w:val="00BF1297"/>
    <w:rsid w:val="00BF522A"/>
    <w:rsid w:val="00BF58D5"/>
    <w:rsid w:val="00BF59C5"/>
    <w:rsid w:val="00BF7395"/>
    <w:rsid w:val="00BF7F17"/>
    <w:rsid w:val="00C04125"/>
    <w:rsid w:val="00C045B6"/>
    <w:rsid w:val="00C05963"/>
    <w:rsid w:val="00C05F4A"/>
    <w:rsid w:val="00C0670F"/>
    <w:rsid w:val="00C073F6"/>
    <w:rsid w:val="00C110F3"/>
    <w:rsid w:val="00C14614"/>
    <w:rsid w:val="00C1576A"/>
    <w:rsid w:val="00C16E8C"/>
    <w:rsid w:val="00C174C4"/>
    <w:rsid w:val="00C177DB"/>
    <w:rsid w:val="00C17D19"/>
    <w:rsid w:val="00C20E15"/>
    <w:rsid w:val="00C22BB1"/>
    <w:rsid w:val="00C22D0C"/>
    <w:rsid w:val="00C2353A"/>
    <w:rsid w:val="00C23992"/>
    <w:rsid w:val="00C23AF6"/>
    <w:rsid w:val="00C2422F"/>
    <w:rsid w:val="00C24FFA"/>
    <w:rsid w:val="00C264AC"/>
    <w:rsid w:val="00C26DB4"/>
    <w:rsid w:val="00C26F8C"/>
    <w:rsid w:val="00C27203"/>
    <w:rsid w:val="00C3147E"/>
    <w:rsid w:val="00C335C7"/>
    <w:rsid w:val="00C346F8"/>
    <w:rsid w:val="00C34B37"/>
    <w:rsid w:val="00C3562D"/>
    <w:rsid w:val="00C36477"/>
    <w:rsid w:val="00C36D8F"/>
    <w:rsid w:val="00C37683"/>
    <w:rsid w:val="00C40C62"/>
    <w:rsid w:val="00C41EF1"/>
    <w:rsid w:val="00C44B22"/>
    <w:rsid w:val="00C456C8"/>
    <w:rsid w:val="00C47863"/>
    <w:rsid w:val="00C50A9A"/>
    <w:rsid w:val="00C5193E"/>
    <w:rsid w:val="00C556C3"/>
    <w:rsid w:val="00C56018"/>
    <w:rsid w:val="00C57C97"/>
    <w:rsid w:val="00C57FD9"/>
    <w:rsid w:val="00C607C1"/>
    <w:rsid w:val="00C61964"/>
    <w:rsid w:val="00C6339D"/>
    <w:rsid w:val="00C63999"/>
    <w:rsid w:val="00C64EAE"/>
    <w:rsid w:val="00C652CE"/>
    <w:rsid w:val="00C65916"/>
    <w:rsid w:val="00C703AC"/>
    <w:rsid w:val="00C728B1"/>
    <w:rsid w:val="00C740E8"/>
    <w:rsid w:val="00C74241"/>
    <w:rsid w:val="00C77D88"/>
    <w:rsid w:val="00C81349"/>
    <w:rsid w:val="00C83969"/>
    <w:rsid w:val="00C83AC4"/>
    <w:rsid w:val="00C84B7A"/>
    <w:rsid w:val="00C85D21"/>
    <w:rsid w:val="00C91681"/>
    <w:rsid w:val="00C91CB1"/>
    <w:rsid w:val="00C92B79"/>
    <w:rsid w:val="00C9458F"/>
    <w:rsid w:val="00C94910"/>
    <w:rsid w:val="00C9562E"/>
    <w:rsid w:val="00C95DB0"/>
    <w:rsid w:val="00C97BE7"/>
    <w:rsid w:val="00C97C63"/>
    <w:rsid w:val="00CA04B2"/>
    <w:rsid w:val="00CA0812"/>
    <w:rsid w:val="00CA0A29"/>
    <w:rsid w:val="00CA0A90"/>
    <w:rsid w:val="00CA29FE"/>
    <w:rsid w:val="00CA2D84"/>
    <w:rsid w:val="00CA398A"/>
    <w:rsid w:val="00CA3C43"/>
    <w:rsid w:val="00CA58F6"/>
    <w:rsid w:val="00CA70EB"/>
    <w:rsid w:val="00CB00BA"/>
    <w:rsid w:val="00CB0989"/>
    <w:rsid w:val="00CB15B3"/>
    <w:rsid w:val="00CB1A04"/>
    <w:rsid w:val="00CB205A"/>
    <w:rsid w:val="00CB40DF"/>
    <w:rsid w:val="00CB4DC2"/>
    <w:rsid w:val="00CB55F2"/>
    <w:rsid w:val="00CB6140"/>
    <w:rsid w:val="00CB61CF"/>
    <w:rsid w:val="00CB70A1"/>
    <w:rsid w:val="00CB73D8"/>
    <w:rsid w:val="00CC3742"/>
    <w:rsid w:val="00CC4CE4"/>
    <w:rsid w:val="00CC5FCD"/>
    <w:rsid w:val="00CC6DED"/>
    <w:rsid w:val="00CC7DBB"/>
    <w:rsid w:val="00CD0593"/>
    <w:rsid w:val="00CD1DD1"/>
    <w:rsid w:val="00CD2000"/>
    <w:rsid w:val="00CD20A6"/>
    <w:rsid w:val="00CD3073"/>
    <w:rsid w:val="00CD3C5D"/>
    <w:rsid w:val="00CD4581"/>
    <w:rsid w:val="00CD50A9"/>
    <w:rsid w:val="00CD538D"/>
    <w:rsid w:val="00CE01AD"/>
    <w:rsid w:val="00CE099D"/>
    <w:rsid w:val="00CE0F77"/>
    <w:rsid w:val="00CE43D3"/>
    <w:rsid w:val="00CE4698"/>
    <w:rsid w:val="00CE5484"/>
    <w:rsid w:val="00CE5C67"/>
    <w:rsid w:val="00CE6053"/>
    <w:rsid w:val="00CE664A"/>
    <w:rsid w:val="00CE7356"/>
    <w:rsid w:val="00CE74E5"/>
    <w:rsid w:val="00CE7EFE"/>
    <w:rsid w:val="00CF01A7"/>
    <w:rsid w:val="00CF07F0"/>
    <w:rsid w:val="00CF0F4C"/>
    <w:rsid w:val="00CF21D9"/>
    <w:rsid w:val="00CF2D75"/>
    <w:rsid w:val="00CF319E"/>
    <w:rsid w:val="00CF33E3"/>
    <w:rsid w:val="00CF3F09"/>
    <w:rsid w:val="00CF6ABE"/>
    <w:rsid w:val="00CF70F7"/>
    <w:rsid w:val="00D0192E"/>
    <w:rsid w:val="00D04A37"/>
    <w:rsid w:val="00D05AE8"/>
    <w:rsid w:val="00D060E1"/>
    <w:rsid w:val="00D076A7"/>
    <w:rsid w:val="00D10174"/>
    <w:rsid w:val="00D1212A"/>
    <w:rsid w:val="00D13194"/>
    <w:rsid w:val="00D20A5B"/>
    <w:rsid w:val="00D26F75"/>
    <w:rsid w:val="00D27A4D"/>
    <w:rsid w:val="00D300B0"/>
    <w:rsid w:val="00D301C0"/>
    <w:rsid w:val="00D30818"/>
    <w:rsid w:val="00D308F4"/>
    <w:rsid w:val="00D31F8D"/>
    <w:rsid w:val="00D33030"/>
    <w:rsid w:val="00D332F9"/>
    <w:rsid w:val="00D36A79"/>
    <w:rsid w:val="00D3713B"/>
    <w:rsid w:val="00D37D24"/>
    <w:rsid w:val="00D409F7"/>
    <w:rsid w:val="00D40BFB"/>
    <w:rsid w:val="00D4204F"/>
    <w:rsid w:val="00D42D16"/>
    <w:rsid w:val="00D43F20"/>
    <w:rsid w:val="00D44A38"/>
    <w:rsid w:val="00D46B72"/>
    <w:rsid w:val="00D47F52"/>
    <w:rsid w:val="00D505B8"/>
    <w:rsid w:val="00D50AB1"/>
    <w:rsid w:val="00D518C5"/>
    <w:rsid w:val="00D51E1E"/>
    <w:rsid w:val="00D55BC4"/>
    <w:rsid w:val="00D5608E"/>
    <w:rsid w:val="00D561A7"/>
    <w:rsid w:val="00D6109F"/>
    <w:rsid w:val="00D63018"/>
    <w:rsid w:val="00D6384B"/>
    <w:rsid w:val="00D64F07"/>
    <w:rsid w:val="00D664E9"/>
    <w:rsid w:val="00D66636"/>
    <w:rsid w:val="00D66EE6"/>
    <w:rsid w:val="00D67364"/>
    <w:rsid w:val="00D6779E"/>
    <w:rsid w:val="00D70B92"/>
    <w:rsid w:val="00D767CD"/>
    <w:rsid w:val="00D77044"/>
    <w:rsid w:val="00D77613"/>
    <w:rsid w:val="00D77D07"/>
    <w:rsid w:val="00D77D53"/>
    <w:rsid w:val="00D8103D"/>
    <w:rsid w:val="00D820FD"/>
    <w:rsid w:val="00D82971"/>
    <w:rsid w:val="00D82F8F"/>
    <w:rsid w:val="00D83132"/>
    <w:rsid w:val="00D8383F"/>
    <w:rsid w:val="00D841D0"/>
    <w:rsid w:val="00D84355"/>
    <w:rsid w:val="00D859CD"/>
    <w:rsid w:val="00D865D0"/>
    <w:rsid w:val="00D868E9"/>
    <w:rsid w:val="00D92DD1"/>
    <w:rsid w:val="00D93B89"/>
    <w:rsid w:val="00D96403"/>
    <w:rsid w:val="00D96898"/>
    <w:rsid w:val="00D9733F"/>
    <w:rsid w:val="00D97694"/>
    <w:rsid w:val="00D9781E"/>
    <w:rsid w:val="00DA087E"/>
    <w:rsid w:val="00DA0D35"/>
    <w:rsid w:val="00DA11A2"/>
    <w:rsid w:val="00DA3A54"/>
    <w:rsid w:val="00DA469C"/>
    <w:rsid w:val="00DA6352"/>
    <w:rsid w:val="00DA78ED"/>
    <w:rsid w:val="00DB2D8B"/>
    <w:rsid w:val="00DB4863"/>
    <w:rsid w:val="00DB5B72"/>
    <w:rsid w:val="00DB5D67"/>
    <w:rsid w:val="00DB71D1"/>
    <w:rsid w:val="00DC00A9"/>
    <w:rsid w:val="00DC5836"/>
    <w:rsid w:val="00DC5C2C"/>
    <w:rsid w:val="00DC5FA6"/>
    <w:rsid w:val="00DC6687"/>
    <w:rsid w:val="00DC6EBC"/>
    <w:rsid w:val="00DD1159"/>
    <w:rsid w:val="00DD2151"/>
    <w:rsid w:val="00DD2DF0"/>
    <w:rsid w:val="00DD3E3B"/>
    <w:rsid w:val="00DD48B9"/>
    <w:rsid w:val="00DE0050"/>
    <w:rsid w:val="00DE130B"/>
    <w:rsid w:val="00DE1494"/>
    <w:rsid w:val="00DE1C28"/>
    <w:rsid w:val="00DE2224"/>
    <w:rsid w:val="00DE355F"/>
    <w:rsid w:val="00DE3EF3"/>
    <w:rsid w:val="00DE41F1"/>
    <w:rsid w:val="00DE463F"/>
    <w:rsid w:val="00DE5A2A"/>
    <w:rsid w:val="00DE7465"/>
    <w:rsid w:val="00DF21AB"/>
    <w:rsid w:val="00DF33A0"/>
    <w:rsid w:val="00DF34A6"/>
    <w:rsid w:val="00DF3B9A"/>
    <w:rsid w:val="00DF4031"/>
    <w:rsid w:val="00DF56E9"/>
    <w:rsid w:val="00DF5D1B"/>
    <w:rsid w:val="00DF695C"/>
    <w:rsid w:val="00DF7870"/>
    <w:rsid w:val="00E00933"/>
    <w:rsid w:val="00E0175B"/>
    <w:rsid w:val="00E04431"/>
    <w:rsid w:val="00E044F7"/>
    <w:rsid w:val="00E04D8D"/>
    <w:rsid w:val="00E0600C"/>
    <w:rsid w:val="00E07A2C"/>
    <w:rsid w:val="00E07FBD"/>
    <w:rsid w:val="00E10E03"/>
    <w:rsid w:val="00E10EBF"/>
    <w:rsid w:val="00E11354"/>
    <w:rsid w:val="00E129AD"/>
    <w:rsid w:val="00E13B6E"/>
    <w:rsid w:val="00E148BB"/>
    <w:rsid w:val="00E14C2D"/>
    <w:rsid w:val="00E160AB"/>
    <w:rsid w:val="00E23EF7"/>
    <w:rsid w:val="00E246D8"/>
    <w:rsid w:val="00E256B8"/>
    <w:rsid w:val="00E2607B"/>
    <w:rsid w:val="00E265A8"/>
    <w:rsid w:val="00E27108"/>
    <w:rsid w:val="00E27229"/>
    <w:rsid w:val="00E300EB"/>
    <w:rsid w:val="00E327F1"/>
    <w:rsid w:val="00E329FD"/>
    <w:rsid w:val="00E33B83"/>
    <w:rsid w:val="00E37DB6"/>
    <w:rsid w:val="00E430EC"/>
    <w:rsid w:val="00E4333A"/>
    <w:rsid w:val="00E43762"/>
    <w:rsid w:val="00E4635E"/>
    <w:rsid w:val="00E5126C"/>
    <w:rsid w:val="00E51877"/>
    <w:rsid w:val="00E518BD"/>
    <w:rsid w:val="00E52E87"/>
    <w:rsid w:val="00E534FE"/>
    <w:rsid w:val="00E537A3"/>
    <w:rsid w:val="00E56743"/>
    <w:rsid w:val="00E56EA4"/>
    <w:rsid w:val="00E56EEA"/>
    <w:rsid w:val="00E61416"/>
    <w:rsid w:val="00E61F37"/>
    <w:rsid w:val="00E63988"/>
    <w:rsid w:val="00E63D01"/>
    <w:rsid w:val="00E67459"/>
    <w:rsid w:val="00E707B4"/>
    <w:rsid w:val="00E708C8"/>
    <w:rsid w:val="00E70927"/>
    <w:rsid w:val="00E7344C"/>
    <w:rsid w:val="00E75E68"/>
    <w:rsid w:val="00E76497"/>
    <w:rsid w:val="00E76F50"/>
    <w:rsid w:val="00E810C2"/>
    <w:rsid w:val="00E822AE"/>
    <w:rsid w:val="00E83EA6"/>
    <w:rsid w:val="00E84739"/>
    <w:rsid w:val="00E86207"/>
    <w:rsid w:val="00E86466"/>
    <w:rsid w:val="00E86509"/>
    <w:rsid w:val="00E86B9B"/>
    <w:rsid w:val="00E86BC9"/>
    <w:rsid w:val="00E87384"/>
    <w:rsid w:val="00E9249E"/>
    <w:rsid w:val="00E94CBF"/>
    <w:rsid w:val="00EA0034"/>
    <w:rsid w:val="00EA07A8"/>
    <w:rsid w:val="00EA10E3"/>
    <w:rsid w:val="00EA2729"/>
    <w:rsid w:val="00EA2F35"/>
    <w:rsid w:val="00EA3B43"/>
    <w:rsid w:val="00EA5865"/>
    <w:rsid w:val="00EA5CED"/>
    <w:rsid w:val="00EA62E9"/>
    <w:rsid w:val="00EB0625"/>
    <w:rsid w:val="00EB35AE"/>
    <w:rsid w:val="00EB3C36"/>
    <w:rsid w:val="00EB5209"/>
    <w:rsid w:val="00EB5F38"/>
    <w:rsid w:val="00EB6003"/>
    <w:rsid w:val="00EB62A0"/>
    <w:rsid w:val="00EB6E4C"/>
    <w:rsid w:val="00EB797A"/>
    <w:rsid w:val="00EC0AB1"/>
    <w:rsid w:val="00EC191F"/>
    <w:rsid w:val="00EC7530"/>
    <w:rsid w:val="00ED0079"/>
    <w:rsid w:val="00ED0CE2"/>
    <w:rsid w:val="00ED21D7"/>
    <w:rsid w:val="00ED35E9"/>
    <w:rsid w:val="00ED537A"/>
    <w:rsid w:val="00ED634E"/>
    <w:rsid w:val="00ED64E2"/>
    <w:rsid w:val="00ED7701"/>
    <w:rsid w:val="00ED78D1"/>
    <w:rsid w:val="00EE0389"/>
    <w:rsid w:val="00EE0537"/>
    <w:rsid w:val="00EE3FFD"/>
    <w:rsid w:val="00EF007D"/>
    <w:rsid w:val="00EF0937"/>
    <w:rsid w:val="00EF19A3"/>
    <w:rsid w:val="00EF1BC2"/>
    <w:rsid w:val="00EF38E0"/>
    <w:rsid w:val="00EF6504"/>
    <w:rsid w:val="00EF6790"/>
    <w:rsid w:val="00EF7FEB"/>
    <w:rsid w:val="00F00283"/>
    <w:rsid w:val="00F01785"/>
    <w:rsid w:val="00F01E1C"/>
    <w:rsid w:val="00F0556A"/>
    <w:rsid w:val="00F05AF4"/>
    <w:rsid w:val="00F067C2"/>
    <w:rsid w:val="00F12FBF"/>
    <w:rsid w:val="00F140B7"/>
    <w:rsid w:val="00F1599E"/>
    <w:rsid w:val="00F15DF7"/>
    <w:rsid w:val="00F16B2E"/>
    <w:rsid w:val="00F173D2"/>
    <w:rsid w:val="00F17FBF"/>
    <w:rsid w:val="00F21AF7"/>
    <w:rsid w:val="00F22581"/>
    <w:rsid w:val="00F24216"/>
    <w:rsid w:val="00F25D86"/>
    <w:rsid w:val="00F31CCE"/>
    <w:rsid w:val="00F32C76"/>
    <w:rsid w:val="00F3336C"/>
    <w:rsid w:val="00F34EEB"/>
    <w:rsid w:val="00F37E3A"/>
    <w:rsid w:val="00F41022"/>
    <w:rsid w:val="00F41A13"/>
    <w:rsid w:val="00F44731"/>
    <w:rsid w:val="00F5084B"/>
    <w:rsid w:val="00F52656"/>
    <w:rsid w:val="00F53B44"/>
    <w:rsid w:val="00F56159"/>
    <w:rsid w:val="00F605E2"/>
    <w:rsid w:val="00F61DC1"/>
    <w:rsid w:val="00F6207E"/>
    <w:rsid w:val="00F620D6"/>
    <w:rsid w:val="00F629C5"/>
    <w:rsid w:val="00F62E78"/>
    <w:rsid w:val="00F63C04"/>
    <w:rsid w:val="00F64FAD"/>
    <w:rsid w:val="00F65359"/>
    <w:rsid w:val="00F667AA"/>
    <w:rsid w:val="00F67956"/>
    <w:rsid w:val="00F70674"/>
    <w:rsid w:val="00F7239A"/>
    <w:rsid w:val="00F73819"/>
    <w:rsid w:val="00F75375"/>
    <w:rsid w:val="00F75D1E"/>
    <w:rsid w:val="00F765B6"/>
    <w:rsid w:val="00F77586"/>
    <w:rsid w:val="00F80325"/>
    <w:rsid w:val="00F808BA"/>
    <w:rsid w:val="00F81D56"/>
    <w:rsid w:val="00F82492"/>
    <w:rsid w:val="00F82F4A"/>
    <w:rsid w:val="00F832FB"/>
    <w:rsid w:val="00F84629"/>
    <w:rsid w:val="00F85B5B"/>
    <w:rsid w:val="00F85FCA"/>
    <w:rsid w:val="00F87230"/>
    <w:rsid w:val="00F90129"/>
    <w:rsid w:val="00F9231E"/>
    <w:rsid w:val="00F92B01"/>
    <w:rsid w:val="00F935F5"/>
    <w:rsid w:val="00F93694"/>
    <w:rsid w:val="00F93C12"/>
    <w:rsid w:val="00F96EBC"/>
    <w:rsid w:val="00FA2BA8"/>
    <w:rsid w:val="00FA49F9"/>
    <w:rsid w:val="00FA6B36"/>
    <w:rsid w:val="00FA6D47"/>
    <w:rsid w:val="00FA7017"/>
    <w:rsid w:val="00FB0392"/>
    <w:rsid w:val="00FB05CD"/>
    <w:rsid w:val="00FB0918"/>
    <w:rsid w:val="00FB1808"/>
    <w:rsid w:val="00FB1D90"/>
    <w:rsid w:val="00FB22F1"/>
    <w:rsid w:val="00FB243B"/>
    <w:rsid w:val="00FB262F"/>
    <w:rsid w:val="00FB27A9"/>
    <w:rsid w:val="00FB322A"/>
    <w:rsid w:val="00FB378F"/>
    <w:rsid w:val="00FB50F5"/>
    <w:rsid w:val="00FB5625"/>
    <w:rsid w:val="00FC1699"/>
    <w:rsid w:val="00FC1A10"/>
    <w:rsid w:val="00FC3631"/>
    <w:rsid w:val="00FC3A08"/>
    <w:rsid w:val="00FC4EC5"/>
    <w:rsid w:val="00FC5C1A"/>
    <w:rsid w:val="00FD128F"/>
    <w:rsid w:val="00FD38CB"/>
    <w:rsid w:val="00FD5FD6"/>
    <w:rsid w:val="00FD6FC0"/>
    <w:rsid w:val="00FE148B"/>
    <w:rsid w:val="00FE181C"/>
    <w:rsid w:val="00FE2745"/>
    <w:rsid w:val="00FE29E7"/>
    <w:rsid w:val="00FE3D38"/>
    <w:rsid w:val="00FE6F25"/>
    <w:rsid w:val="00FF0C4C"/>
    <w:rsid w:val="00FF1167"/>
    <w:rsid w:val="00FF2EE4"/>
    <w:rsid w:val="00FF38F9"/>
    <w:rsid w:val="00FF40E6"/>
    <w:rsid w:val="00FF42EA"/>
    <w:rsid w:val="00FF461F"/>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325D3"/>
  <w15:docId w15:val="{309806E0-882F-4B04-A805-8C5ECE0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77CE"/>
    <w:pPr>
      <w:widowControl w:val="0"/>
      <w:adjustRightInd w:val="0"/>
    </w:pPr>
    <w:rPr>
      <w:rFonts w:cs="Times New Roman"/>
      <w:sz w:val="24"/>
      <w:szCs w:val="24"/>
      <w:lang w:val="sk-SK" w:eastAsia="sk-SK"/>
    </w:rPr>
  </w:style>
  <w:style w:type="paragraph" w:styleId="Nadpis1">
    <w:name w:val="heading 1"/>
    <w:basedOn w:val="Normlny"/>
    <w:next w:val="Normlny"/>
    <w:link w:val="Nadpis1Char"/>
    <w:uiPriority w:val="9"/>
    <w:qFormat/>
    <w:rsid w:val="008C0F46"/>
    <w:pPr>
      <w:keepNext/>
      <w:widowControl/>
      <w:autoSpaceDE w:val="0"/>
      <w:autoSpaceDN w:val="0"/>
      <w:jc w:val="center"/>
      <w:outlineLvl w:val="0"/>
    </w:pPr>
    <w:rPr>
      <w:rFonts w:ascii="Cambria" w:hAnsi="Cambria"/>
      <w:b/>
      <w:bCs/>
      <w:kern w:val="32"/>
      <w:sz w:val="32"/>
      <w:szCs w:val="32"/>
    </w:rPr>
  </w:style>
  <w:style w:type="paragraph" w:styleId="Nadpis3">
    <w:name w:val="heading 3"/>
    <w:basedOn w:val="Normlny"/>
    <w:next w:val="Normlny"/>
    <w:link w:val="Nadpis3Char"/>
    <w:uiPriority w:val="9"/>
    <w:unhideWhenUsed/>
    <w:qFormat/>
    <w:rsid w:val="0089743B"/>
    <w:pPr>
      <w:keepNext/>
      <w:keepLines/>
      <w:spacing w:before="40"/>
      <w:outlineLvl w:val="2"/>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0C77CE"/>
    <w:pPr>
      <w:ind w:left="720"/>
      <w:contextualSpacing/>
    </w:pPr>
  </w:style>
  <w:style w:type="character" w:styleId="Odkaznakomentr">
    <w:name w:val="annotation reference"/>
    <w:basedOn w:val="Predvolenpsmoodseku"/>
    <w:uiPriority w:val="99"/>
    <w:semiHidden/>
    <w:unhideWhenUsed/>
    <w:rsid w:val="00077BFD"/>
    <w:rPr>
      <w:rFonts w:cs="Times New Roman"/>
      <w:sz w:val="16"/>
      <w:szCs w:val="16"/>
      <w:rtl w:val="0"/>
      <w:cs w:val="0"/>
    </w:rPr>
  </w:style>
  <w:style w:type="paragraph" w:styleId="Textkomentra">
    <w:name w:val="annotation text"/>
    <w:basedOn w:val="Normlny"/>
    <w:link w:val="TextkomentraChar"/>
    <w:uiPriority w:val="99"/>
    <w:semiHidden/>
    <w:unhideWhenUsed/>
    <w:rsid w:val="00077BFD"/>
    <w:rPr>
      <w:sz w:val="20"/>
      <w:szCs w:val="20"/>
    </w:rPr>
  </w:style>
  <w:style w:type="paragraph" w:styleId="Predmetkomentra">
    <w:name w:val="annotation subject"/>
    <w:basedOn w:val="Textkomentra"/>
    <w:next w:val="Textkomentra"/>
    <w:link w:val="PredmetkomentraChar"/>
    <w:uiPriority w:val="99"/>
    <w:semiHidden/>
    <w:unhideWhenUsed/>
    <w:rsid w:val="00077BFD"/>
    <w:rPr>
      <w:b/>
      <w:bCs/>
    </w:rPr>
  </w:style>
  <w:style w:type="character" w:customStyle="1" w:styleId="TextkomentraChar">
    <w:name w:val="Text komentára Char"/>
    <w:basedOn w:val="Predvolenpsmoodseku"/>
    <w:link w:val="Textkomentra"/>
    <w:uiPriority w:val="99"/>
    <w:semiHidden/>
    <w:locked/>
    <w:rsid w:val="00077BFD"/>
    <w:rPr>
      <w:rFonts w:ascii="Times New Roman" w:hAnsi="Times New Roman" w:cs="Times New Roman"/>
      <w:sz w:val="20"/>
      <w:szCs w:val="20"/>
      <w:rtl w:val="0"/>
      <w:cs w:val="0"/>
      <w:lang w:val="sk-SK" w:eastAsia="sk-SK"/>
    </w:rPr>
  </w:style>
  <w:style w:type="paragraph" w:styleId="Textbubliny">
    <w:name w:val="Balloon Text"/>
    <w:basedOn w:val="Normlny"/>
    <w:link w:val="TextbublinyChar"/>
    <w:uiPriority w:val="99"/>
    <w:semiHidden/>
    <w:unhideWhenUsed/>
    <w:rsid w:val="00077BFD"/>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077BFD"/>
    <w:rPr>
      <w:rFonts w:ascii="Times New Roman" w:hAnsi="Times New Roman" w:cs="Times New Roman"/>
      <w:b/>
      <w:bCs/>
      <w:sz w:val="20"/>
      <w:szCs w:val="20"/>
      <w:rtl w:val="0"/>
      <w:cs w:val="0"/>
      <w:lang w:val="sk-SK" w:eastAsia="sk-SK"/>
    </w:rPr>
  </w:style>
  <w:style w:type="paragraph" w:styleId="Normlnywebov">
    <w:name w:val="Normal (Web)"/>
    <w:aliases w:val="webb"/>
    <w:basedOn w:val="Normlny"/>
    <w:uiPriority w:val="99"/>
    <w:unhideWhenUsed/>
    <w:rsid w:val="001612A6"/>
    <w:pPr>
      <w:widowControl/>
      <w:adjustRightInd/>
      <w:spacing w:before="100" w:beforeAutospacing="1" w:after="100" w:afterAutospacing="1"/>
    </w:pPr>
  </w:style>
  <w:style w:type="character" w:customStyle="1" w:styleId="TextbublinyChar">
    <w:name w:val="Text bubliny Char"/>
    <w:basedOn w:val="Predvolenpsmoodseku"/>
    <w:link w:val="Textbubliny"/>
    <w:uiPriority w:val="99"/>
    <w:semiHidden/>
    <w:locked/>
    <w:rsid w:val="00077BFD"/>
    <w:rPr>
      <w:rFonts w:ascii="Tahoma" w:hAnsi="Tahoma" w:cs="Tahoma"/>
      <w:sz w:val="16"/>
      <w:szCs w:val="16"/>
      <w:rtl w:val="0"/>
      <w:cs w:val="0"/>
      <w:lang w:val="sk-SK" w:eastAsia="sk-SK"/>
    </w:rPr>
  </w:style>
  <w:style w:type="character" w:styleId="Hypertextovprepojenie">
    <w:name w:val="Hyperlink"/>
    <w:basedOn w:val="Predvolenpsmoodseku"/>
    <w:uiPriority w:val="99"/>
    <w:unhideWhenUsed/>
    <w:rsid w:val="001612A6"/>
    <w:rPr>
      <w:rFonts w:cs="Times New Roman"/>
      <w:color w:val="0000FF"/>
      <w:u w:val="single"/>
      <w:rtl w:val="0"/>
      <w:cs w:val="0"/>
    </w:rPr>
  </w:style>
  <w:style w:type="paragraph" w:customStyle="1" w:styleId="typedudocumentcp">
    <w:name w:val="typedudocument_cp"/>
    <w:basedOn w:val="Normlny"/>
    <w:rsid w:val="005F4A14"/>
    <w:pPr>
      <w:widowControl/>
      <w:adjustRightInd/>
      <w:spacing w:before="100" w:beforeAutospacing="1" w:after="100" w:afterAutospacing="1"/>
    </w:pPr>
  </w:style>
  <w:style w:type="paragraph" w:customStyle="1" w:styleId="titreobjetcp">
    <w:name w:val="titreobjet_cp"/>
    <w:basedOn w:val="Normlny"/>
    <w:rsid w:val="005F4A14"/>
    <w:pPr>
      <w:widowControl/>
      <w:adjustRightInd/>
      <w:spacing w:before="100" w:beforeAutospacing="1" w:after="100" w:afterAutospacing="1"/>
    </w:pPr>
  </w:style>
  <w:style w:type="character" w:customStyle="1" w:styleId="awspan">
    <w:name w:val="awspan"/>
    <w:basedOn w:val="Predvolenpsmoodseku"/>
    <w:rsid w:val="00660F5B"/>
  </w:style>
  <w:style w:type="character" w:customStyle="1" w:styleId="Nadpis1Char">
    <w:name w:val="Nadpis 1 Char"/>
    <w:basedOn w:val="Predvolenpsmoodseku"/>
    <w:link w:val="Nadpis1"/>
    <w:uiPriority w:val="9"/>
    <w:rsid w:val="008C0F46"/>
    <w:rPr>
      <w:rFonts w:ascii="Cambria" w:hAnsi="Cambria" w:cs="Times New Roman"/>
      <w:b/>
      <w:bCs/>
      <w:kern w:val="32"/>
      <w:sz w:val="32"/>
      <w:szCs w:val="32"/>
      <w:lang w:val="sk-SK" w:eastAsia="sk-SK"/>
    </w:rPr>
  </w:style>
  <w:style w:type="character" w:customStyle="1" w:styleId="Nadpis3Char">
    <w:name w:val="Nadpis 3 Char"/>
    <w:basedOn w:val="Predvolenpsmoodseku"/>
    <w:link w:val="Nadpis3"/>
    <w:uiPriority w:val="9"/>
    <w:rsid w:val="0089743B"/>
    <w:rPr>
      <w:rFonts w:asciiTheme="majorHAnsi" w:eastAsiaTheme="majorEastAsia" w:hAnsiTheme="majorHAnsi" w:cstheme="majorBidi"/>
      <w:color w:val="243F60" w:themeColor="accent1" w:themeShade="7F"/>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220271">
      <w:bodyDiv w:val="1"/>
      <w:marLeft w:val="0"/>
      <w:marRight w:val="0"/>
      <w:marTop w:val="0"/>
      <w:marBottom w:val="0"/>
      <w:divBdr>
        <w:top w:val="none" w:sz="0" w:space="0" w:color="auto"/>
        <w:left w:val="none" w:sz="0" w:space="0" w:color="auto"/>
        <w:bottom w:val="none" w:sz="0" w:space="0" w:color="auto"/>
        <w:right w:val="none" w:sz="0" w:space="0" w:color="auto"/>
      </w:divBdr>
    </w:div>
    <w:div w:id="618608508">
      <w:bodyDiv w:val="1"/>
      <w:marLeft w:val="0"/>
      <w:marRight w:val="0"/>
      <w:marTop w:val="0"/>
      <w:marBottom w:val="0"/>
      <w:divBdr>
        <w:top w:val="none" w:sz="0" w:space="0" w:color="auto"/>
        <w:left w:val="none" w:sz="0" w:space="0" w:color="auto"/>
        <w:bottom w:val="none" w:sz="0" w:space="0" w:color="auto"/>
        <w:right w:val="none" w:sz="0" w:space="0" w:color="auto"/>
      </w:divBdr>
    </w:div>
    <w:div w:id="67707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43BC-D920-472F-B022-8979D340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2432</Words>
  <Characters>13864</Characters>
  <Application>Microsoft Office Word</Application>
  <DocSecurity>0</DocSecurity>
  <Lines>115</Lines>
  <Paragraphs>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Radoslav Zigo</cp:lastModifiedBy>
  <cp:revision>2</cp:revision>
  <cp:lastPrinted>2017-09-11T10:58:00Z</cp:lastPrinted>
  <dcterms:created xsi:type="dcterms:W3CDTF">2021-02-26T13:06:00Z</dcterms:created>
  <dcterms:modified xsi:type="dcterms:W3CDTF">2021-02-26T13:06:00Z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28.2.2019 15:18:38</vt:lpwstr>
  </property>
</Properties>
</file>