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0D43D" w14:textId="77777777" w:rsidR="001C43BE" w:rsidRPr="001C43BE" w:rsidRDefault="001C43BE" w:rsidP="001C43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43BE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2C3B0A8B" w14:textId="77777777" w:rsidR="001C43BE" w:rsidRDefault="001C43BE" w:rsidP="001C43BE">
      <w:pPr>
        <w:pBdr>
          <w:bottom w:val="single" w:sz="6" w:space="1" w:color="000000"/>
        </w:pBdr>
        <w:jc w:val="center"/>
        <w:rPr>
          <w:sz w:val="24"/>
          <w:szCs w:val="24"/>
        </w:rPr>
      </w:pPr>
      <w:r w:rsidRPr="001C43BE">
        <w:rPr>
          <w:rFonts w:ascii="Times New Roman" w:hAnsi="Times New Roman" w:cs="Times New Roman"/>
          <w:b/>
          <w:sz w:val="24"/>
          <w:szCs w:val="24"/>
        </w:rPr>
        <w:t>VIII. volebné obdobie</w:t>
      </w:r>
    </w:p>
    <w:p w14:paraId="24694F59" w14:textId="7A179DCC" w:rsidR="00C210EF" w:rsidRPr="00C61BDC" w:rsidRDefault="00A92BA6" w:rsidP="009F7728">
      <w:pPr>
        <w:pStyle w:val="Default"/>
        <w:spacing w:before="120"/>
        <w:jc w:val="center"/>
        <w:rPr>
          <w:color w:val="auto"/>
        </w:rPr>
      </w:pPr>
      <w:r w:rsidRPr="00C61BDC">
        <w:rPr>
          <w:color w:val="auto"/>
        </w:rPr>
        <w:t>(</w:t>
      </w:r>
      <w:r w:rsidR="00B24C14" w:rsidRPr="00C61BDC">
        <w:rPr>
          <w:color w:val="auto"/>
        </w:rPr>
        <w:t>Návrh</w:t>
      </w:r>
      <w:r w:rsidRPr="00C61BDC">
        <w:rPr>
          <w:color w:val="auto"/>
        </w:rPr>
        <w:t>)</w:t>
      </w:r>
    </w:p>
    <w:p w14:paraId="1A9404DF" w14:textId="77019C32" w:rsidR="00C210EF" w:rsidRPr="00C61BDC" w:rsidRDefault="00B24C14" w:rsidP="009F7728">
      <w:pPr>
        <w:pStyle w:val="Default"/>
        <w:spacing w:before="120"/>
        <w:jc w:val="center"/>
        <w:rPr>
          <w:b/>
          <w:bCs/>
          <w:color w:val="auto"/>
        </w:rPr>
      </w:pPr>
      <w:r w:rsidRPr="00C61BDC">
        <w:rPr>
          <w:b/>
          <w:bCs/>
          <w:color w:val="auto"/>
        </w:rPr>
        <w:t>ZÁKON</w:t>
      </w:r>
    </w:p>
    <w:p w14:paraId="74E7126C" w14:textId="77777777" w:rsidR="00C210EF" w:rsidRPr="00C61BDC" w:rsidRDefault="00B24C14" w:rsidP="009F7728">
      <w:pPr>
        <w:pStyle w:val="Default"/>
        <w:spacing w:before="120"/>
        <w:jc w:val="center"/>
        <w:rPr>
          <w:color w:val="auto"/>
        </w:rPr>
      </w:pPr>
      <w:r w:rsidRPr="00C61BDC">
        <w:rPr>
          <w:color w:val="auto"/>
        </w:rPr>
        <w:t>z ...  2021,</w:t>
      </w:r>
    </w:p>
    <w:p w14:paraId="1A1B076B" w14:textId="67BEE516" w:rsidR="00C210EF" w:rsidRPr="00C61BDC" w:rsidRDefault="00B24C14" w:rsidP="009F7728">
      <w:pPr>
        <w:pStyle w:val="Default"/>
        <w:spacing w:before="120"/>
        <w:jc w:val="center"/>
        <w:rPr>
          <w:b/>
          <w:bCs/>
          <w:color w:val="auto"/>
        </w:rPr>
      </w:pPr>
      <w:r w:rsidRPr="00C61BDC">
        <w:rPr>
          <w:b/>
          <w:bCs/>
          <w:color w:val="auto"/>
        </w:rPr>
        <w:t>ktorým sa mení a dopĺňa zákon č. 56/2012 Z. z. o cestnej doprave v znení neskorších predpisov</w:t>
      </w:r>
    </w:p>
    <w:p w14:paraId="19F85AE8" w14:textId="77777777" w:rsidR="00C210EF" w:rsidRPr="00C61BDC" w:rsidRDefault="00C210EF" w:rsidP="009F7728">
      <w:pPr>
        <w:pStyle w:val="Default"/>
        <w:spacing w:before="120"/>
        <w:rPr>
          <w:bCs/>
          <w:color w:val="auto"/>
        </w:rPr>
      </w:pPr>
    </w:p>
    <w:p w14:paraId="67C4313F" w14:textId="2F19476A" w:rsidR="00C210EF" w:rsidRPr="00C61BDC" w:rsidRDefault="00B24C14" w:rsidP="009F7728">
      <w:pPr>
        <w:pStyle w:val="Default"/>
        <w:spacing w:before="120"/>
        <w:rPr>
          <w:color w:val="auto"/>
        </w:rPr>
      </w:pPr>
      <w:r w:rsidRPr="00C61BDC">
        <w:rPr>
          <w:color w:val="auto"/>
        </w:rPr>
        <w:t>Národná rada Slovenskej republiky sa uzniesla na tomto zákone:</w:t>
      </w:r>
    </w:p>
    <w:p w14:paraId="77D583F9" w14:textId="77777777" w:rsidR="00D55E88" w:rsidRPr="00C61BDC" w:rsidRDefault="00D55E88" w:rsidP="009F7728">
      <w:pPr>
        <w:pStyle w:val="Default"/>
        <w:spacing w:before="120"/>
        <w:rPr>
          <w:color w:val="auto"/>
        </w:rPr>
      </w:pPr>
    </w:p>
    <w:p w14:paraId="26ECED43" w14:textId="77777777" w:rsidR="00C210EF" w:rsidRPr="00C61BDC" w:rsidRDefault="00B24C14" w:rsidP="009F772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61BDC">
        <w:rPr>
          <w:rFonts w:ascii="Times New Roman" w:hAnsi="Times New Roman"/>
          <w:b/>
          <w:color w:val="auto"/>
          <w:sz w:val="24"/>
          <w:szCs w:val="24"/>
        </w:rPr>
        <w:t>Čl. I</w:t>
      </w:r>
    </w:p>
    <w:p w14:paraId="6A56F0BD" w14:textId="13D22C8B" w:rsidR="00C210EF" w:rsidRPr="00C61BDC" w:rsidRDefault="00B24C14" w:rsidP="009F7728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BDC">
        <w:rPr>
          <w:rFonts w:ascii="Times New Roman" w:hAnsi="Times New Roman"/>
          <w:color w:val="auto"/>
          <w:sz w:val="24"/>
          <w:szCs w:val="24"/>
        </w:rPr>
        <w:t>Zákon č. 56/2012 Z. z. o cestnej doprave v znení v znení zákona č. 317/2012 Z. z., zákona č.</w:t>
      </w:r>
      <w:r w:rsidR="0016596A" w:rsidRPr="00C61BDC">
        <w:rPr>
          <w:rFonts w:ascii="Times New Roman" w:hAnsi="Times New Roman"/>
          <w:color w:val="auto"/>
          <w:sz w:val="24"/>
          <w:szCs w:val="24"/>
        </w:rPr>
        <w:t> </w:t>
      </w:r>
      <w:r w:rsidRPr="00C61BDC">
        <w:rPr>
          <w:rFonts w:ascii="Times New Roman" w:hAnsi="Times New Roman"/>
          <w:color w:val="auto"/>
          <w:sz w:val="24"/>
          <w:szCs w:val="24"/>
        </w:rPr>
        <w:t>345/2012 Z. z., zákona č. 133/2013 Z. z., zákona č. 180/2013 Z. z., zákona č</w:t>
      </w:r>
      <w:r w:rsidR="00A92BA6" w:rsidRPr="00C61BDC">
        <w:rPr>
          <w:rFonts w:ascii="Times New Roman" w:hAnsi="Times New Roman"/>
          <w:color w:val="auto"/>
          <w:sz w:val="24"/>
          <w:szCs w:val="24"/>
        </w:rPr>
        <w:t>. </w:t>
      </w:r>
      <w:r w:rsidRPr="00C61BDC">
        <w:rPr>
          <w:rFonts w:ascii="Times New Roman" w:hAnsi="Times New Roman"/>
          <w:color w:val="auto"/>
          <w:sz w:val="24"/>
          <w:szCs w:val="24"/>
        </w:rPr>
        <w:t>388/2013 Z. z., zákona č. 123/2015 Z. z., zákona č. 259/2015 Z. z., zákona č. 387/2015 Z. z., zákona č.</w:t>
      </w:r>
      <w:r w:rsidR="0016596A" w:rsidRPr="00C61BDC">
        <w:rPr>
          <w:rFonts w:ascii="Times New Roman" w:hAnsi="Times New Roman"/>
          <w:color w:val="auto"/>
          <w:sz w:val="24"/>
          <w:szCs w:val="24"/>
        </w:rPr>
        <w:t> </w:t>
      </w:r>
      <w:r w:rsidRPr="00C61BDC">
        <w:rPr>
          <w:rFonts w:ascii="Times New Roman" w:hAnsi="Times New Roman"/>
          <w:color w:val="auto"/>
          <w:sz w:val="24"/>
          <w:szCs w:val="24"/>
        </w:rPr>
        <w:t>91/2016 Z. z., zákona č. 305/2016 Z. z., zákona č. 176/2017 Z. z., záko</w:t>
      </w:r>
      <w:r w:rsidR="00C55FD8" w:rsidRPr="00C61BDC">
        <w:rPr>
          <w:rFonts w:ascii="Times New Roman" w:hAnsi="Times New Roman"/>
          <w:color w:val="auto"/>
          <w:sz w:val="24"/>
          <w:szCs w:val="24"/>
        </w:rPr>
        <w:t>na č. 177/2018 Z. z., zákona č. </w:t>
      </w:r>
      <w:r w:rsidRPr="00C61BDC">
        <w:rPr>
          <w:rFonts w:ascii="Times New Roman" w:hAnsi="Times New Roman"/>
          <w:color w:val="auto"/>
          <w:sz w:val="24"/>
          <w:szCs w:val="24"/>
        </w:rPr>
        <w:t>9/2019 Z. z., zákona č. 35/2019 Z. z., zákona č. 55/2019 Z. z., zákona č. 83/2019 Z. z., zákona č. 146/2019 Z. z., zákona č. 390/2019 Z. z., zákona č. 473/2019 Z. z. a zákona č.</w:t>
      </w:r>
      <w:r w:rsidR="0016596A" w:rsidRPr="00C61BDC">
        <w:rPr>
          <w:rFonts w:ascii="Times New Roman" w:hAnsi="Times New Roman"/>
          <w:color w:val="auto"/>
          <w:sz w:val="24"/>
          <w:szCs w:val="24"/>
        </w:rPr>
        <w:t> </w:t>
      </w:r>
      <w:r w:rsidRPr="00C61BDC">
        <w:rPr>
          <w:rFonts w:ascii="Times New Roman" w:hAnsi="Times New Roman"/>
          <w:color w:val="auto"/>
          <w:sz w:val="24"/>
          <w:szCs w:val="24"/>
        </w:rPr>
        <w:t>90/2020 Z. z. sa mení a dopĺňa takto:</w:t>
      </w:r>
    </w:p>
    <w:p w14:paraId="1951EC8E" w14:textId="294F1CBF" w:rsidR="00E61E08" w:rsidRPr="00C61BDC" w:rsidRDefault="00E61E08" w:rsidP="00E61E08">
      <w:pPr>
        <w:pStyle w:val="Bezriadkovania"/>
        <w:numPr>
          <w:ilvl w:val="0"/>
          <w:numId w:val="11"/>
        </w:numPr>
        <w:spacing w:before="12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 </w:t>
      </w:r>
      <w:r w:rsidRPr="00C61BDC">
        <w:rPr>
          <w:rFonts w:ascii="Times New Roman" w:hAnsi="Times New Roman"/>
          <w:color w:val="auto"/>
          <w:sz w:val="24"/>
          <w:szCs w:val="24"/>
        </w:rPr>
        <w:t xml:space="preserve">§ 3 </w:t>
      </w:r>
      <w:r w:rsidR="00391550" w:rsidRPr="00C61BDC">
        <w:rPr>
          <w:rFonts w:ascii="Times New Roman" w:hAnsi="Times New Roman"/>
          <w:color w:val="auto"/>
          <w:sz w:val="24"/>
          <w:szCs w:val="24"/>
        </w:rPr>
        <w:t>ods.</w:t>
      </w:r>
      <w:r w:rsidRPr="00C61BDC">
        <w:rPr>
          <w:rFonts w:ascii="Times New Roman" w:hAnsi="Times New Roman"/>
          <w:color w:val="auto"/>
          <w:sz w:val="24"/>
          <w:szCs w:val="24"/>
        </w:rPr>
        <w:t xml:space="preserve"> 3 </w:t>
      </w:r>
      <w:r w:rsidR="00391550" w:rsidRPr="00C61BDC">
        <w:rPr>
          <w:rFonts w:ascii="Times New Roman" w:hAnsi="Times New Roman"/>
          <w:color w:val="auto"/>
          <w:sz w:val="24"/>
          <w:szCs w:val="24"/>
        </w:rPr>
        <w:t>sa na konci pripája táto veta</w:t>
      </w:r>
      <w:r w:rsidRPr="00C61BDC">
        <w:rPr>
          <w:rFonts w:ascii="Times New Roman" w:hAnsi="Times New Roman"/>
          <w:color w:val="auto"/>
          <w:sz w:val="24"/>
          <w:szCs w:val="24"/>
        </w:rPr>
        <w:t>:</w:t>
      </w:r>
    </w:p>
    <w:p w14:paraId="29534487" w14:textId="0C36E38E" w:rsidR="00E61E08" w:rsidRPr="00CD0FCF" w:rsidRDefault="00E61E08" w:rsidP="00B81331">
      <w:pPr>
        <w:pStyle w:val="Bezriadkovania"/>
        <w:spacing w:before="120" w:line="252" w:lineRule="auto"/>
        <w:ind w:left="284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FB6F02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FB6F02"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>bjednávateľ môže pover</w:t>
      </w:r>
      <w:r w:rsidR="00FB6F02">
        <w:rPr>
          <w:rFonts w:ascii="Times New Roman" w:eastAsia="Times New Roman" w:hAnsi="Times New Roman" w:cs="Times New Roman"/>
          <w:color w:val="auto"/>
          <w:sz w:val="24"/>
          <w:szCs w:val="24"/>
        </w:rPr>
        <w:t>iť tú</w:t>
      </w: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 </w:t>
      </w:r>
      <w:r w:rsidR="00FB6F02" w:rsidRPr="00B7652F">
        <w:rPr>
          <w:rFonts w:ascii="Times New Roman" w:eastAsia="Times New Roman" w:hAnsi="Times New Roman" w:cs="Times New Roman"/>
          <w:color w:val="auto"/>
          <w:sz w:val="24"/>
          <w:szCs w:val="24"/>
        </w:rPr>
        <w:t>obchodnú spoločnosť vykonávaním</w:t>
      </w:r>
      <w:r w:rsidR="00FB6F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>kontroln</w:t>
      </w:r>
      <w:r w:rsidR="00FB6F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ej </w:t>
      </w: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>činnosti</w:t>
      </w:r>
      <w:r w:rsidR="00FB6F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>vyplývajúc</w:t>
      </w:r>
      <w:r w:rsidR="00FB6F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 </w:t>
      </w: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391550"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uzatvorenej zmluvy o službách, </w:t>
      </w:r>
      <w:r w:rsidR="00FB6F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ak </w:t>
      </w:r>
      <w:r w:rsidRPr="00FB6F02">
        <w:rPr>
          <w:rFonts w:ascii="Times New Roman" w:eastAsia="Times New Roman" w:hAnsi="Times New Roman" w:cs="Times New Roman"/>
          <w:color w:val="auto"/>
          <w:sz w:val="24"/>
          <w:szCs w:val="24"/>
        </w:rPr>
        <w:t>disponuje</w:t>
      </w: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5987"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platným </w:t>
      </w:r>
      <w:r w:rsidR="00B81331"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>certifikátom</w:t>
      </w:r>
      <w:r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5987" w:rsidRPr="00C61BD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 dodržiavaní 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nezávislos</w:t>
      </w:r>
      <w:r w:rsidR="00B81331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ti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pri výkone kontrolných činností</w:t>
      </w:r>
      <w:r w:rsidR="00CE4726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9a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“.</w:t>
      </w:r>
    </w:p>
    <w:p w14:paraId="15FDC11F" w14:textId="31BC46C0" w:rsidR="00B81331" w:rsidRPr="00CD0FCF" w:rsidRDefault="00B81331" w:rsidP="00B81331">
      <w:pPr>
        <w:spacing w:before="120" w:after="0" w:line="252" w:lineRule="auto"/>
        <w:ind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Poznámka pod čiarou k odkazu 10 znie:</w:t>
      </w:r>
    </w:p>
    <w:p w14:paraId="28ED738C" w14:textId="76729CE1" w:rsidR="003335B7" w:rsidRPr="00CD0FCF" w:rsidRDefault="00B81331" w:rsidP="00B81331">
      <w:pPr>
        <w:spacing w:before="120" w:after="0" w:line="252" w:lineRule="auto"/>
        <w:ind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„</w:t>
      </w:r>
      <w:r w:rsidR="00CE4726" w:rsidRPr="00421C88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9a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) </w:t>
      </w:r>
      <w:r w:rsidR="003335B7" w:rsidRPr="003335B7">
        <w:rPr>
          <w:rFonts w:ascii="Times New Roman" w:hAnsi="Times New Roman"/>
          <w:color w:val="auto"/>
          <w:sz w:val="24"/>
          <w:szCs w:val="24"/>
        </w:rPr>
        <w:t>STN EN ISO/IEC 17020 Posudzovanie zhody. Požiadavky na činnosť rôznych typov orgánov vykonávajúcich inšpekciu (ISO/IEC 17020) (01 5260)</w:t>
      </w:r>
      <w:r w:rsidR="00B7652F" w:rsidRPr="00CD0FCF">
        <w:rPr>
          <w:rFonts w:ascii="Times New Roman" w:hAnsi="Times New Roman"/>
          <w:color w:val="auto"/>
          <w:sz w:val="24"/>
          <w:szCs w:val="24"/>
        </w:rPr>
        <w:t>.“</w:t>
      </w:r>
    </w:p>
    <w:p w14:paraId="4F1C033A" w14:textId="096DA900" w:rsidR="008C43C4" w:rsidRPr="00CD0FCF" w:rsidRDefault="008C43C4" w:rsidP="001C43BE">
      <w:pPr>
        <w:pStyle w:val="Bezriadkovania"/>
        <w:numPr>
          <w:ilvl w:val="0"/>
          <w:numId w:val="11"/>
        </w:numPr>
        <w:spacing w:before="24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V § 10 ods</w:t>
      </w:r>
      <w:r w:rsidR="00391550" w:rsidRPr="00CD0FCF">
        <w:rPr>
          <w:rFonts w:ascii="Times New Roman" w:hAnsi="Times New Roman"/>
          <w:color w:val="auto"/>
          <w:sz w:val="24"/>
          <w:szCs w:val="24"/>
        </w:rPr>
        <w:t>.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 10 písmeno i) znie:</w:t>
      </w:r>
    </w:p>
    <w:p w14:paraId="00B4AC67" w14:textId="09A465B9" w:rsidR="008C43C4" w:rsidRPr="00CD0FCF" w:rsidRDefault="008C43C4" w:rsidP="008C43C4">
      <w:pPr>
        <w:pStyle w:val="Bezriadkovania"/>
        <w:tabs>
          <w:tab w:val="left" w:pos="709"/>
        </w:tabs>
        <w:spacing w:before="120" w:line="252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„i)</w:t>
      </w:r>
      <w:r w:rsidRPr="00CD0FCF">
        <w:rPr>
          <w:rFonts w:ascii="Times New Roman" w:hAnsi="Times New Roman"/>
          <w:color w:val="auto"/>
          <w:sz w:val="24"/>
          <w:szCs w:val="24"/>
        </w:rPr>
        <w:tab/>
        <w:t xml:space="preserve">bola na autobusovú linku vyhlásená </w:t>
      </w:r>
      <w:r w:rsidR="00CE4726">
        <w:rPr>
          <w:rFonts w:ascii="Times New Roman" w:hAnsi="Times New Roman"/>
          <w:color w:val="auto"/>
          <w:sz w:val="24"/>
          <w:szCs w:val="24"/>
        </w:rPr>
        <w:t xml:space="preserve">verejná </w:t>
      </w:r>
      <w:r w:rsidRPr="00CD0FCF">
        <w:rPr>
          <w:rFonts w:ascii="Times New Roman" w:hAnsi="Times New Roman"/>
          <w:color w:val="auto"/>
          <w:sz w:val="24"/>
          <w:szCs w:val="24"/>
        </w:rPr>
        <w:t>obchodná súťaž alebo verejné obstarávanie a dopravca, ktorý má udelenú dopravnú licenciu</w:t>
      </w:r>
      <w:r w:rsidRPr="00CD0FCF">
        <w:rPr>
          <w:rFonts w:ascii="Times New Roman" w:hAnsi="Times New Roman" w:cs="Times New Roman"/>
          <w:color w:val="auto"/>
          <w:sz w:val="24"/>
          <w:szCs w:val="24"/>
        </w:rPr>
        <w:t xml:space="preserve">, nebol v tejto súťaži alebo v tomto </w:t>
      </w:r>
      <w:r w:rsidR="00B962C8" w:rsidRPr="00B7652F">
        <w:rPr>
          <w:rFonts w:ascii="Times New Roman" w:hAnsi="Times New Roman" w:cs="Times New Roman"/>
          <w:color w:val="auto"/>
          <w:sz w:val="24"/>
          <w:szCs w:val="24"/>
        </w:rPr>
        <w:t>verejnom</w:t>
      </w:r>
      <w:r w:rsidR="00B962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0FCF">
        <w:rPr>
          <w:rFonts w:ascii="Times New Roman" w:hAnsi="Times New Roman" w:cs="Times New Roman"/>
          <w:color w:val="auto"/>
          <w:sz w:val="24"/>
          <w:szCs w:val="24"/>
        </w:rPr>
        <w:t>obstarávaní úspešný,</w:t>
      </w:r>
      <w:r w:rsidRPr="00CD0FCF">
        <w:rPr>
          <w:rFonts w:ascii="Times New Roman" w:hAnsi="Times New Roman" w:cs="Times New Roman"/>
          <w:color w:val="auto"/>
          <w:sz w:val="24"/>
          <w:szCs w:val="24"/>
          <w:rtl/>
        </w:rPr>
        <w:t>“</w:t>
      </w:r>
      <w:r w:rsidRPr="00CD0F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D47B005" w14:textId="2982C87B" w:rsidR="00C210EF" w:rsidRPr="00CD0FCF" w:rsidRDefault="00B24C14" w:rsidP="00C55FD8">
      <w:pPr>
        <w:pStyle w:val="Bezriadkovania"/>
        <w:numPr>
          <w:ilvl w:val="0"/>
          <w:numId w:val="11"/>
        </w:numPr>
        <w:spacing w:before="12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V § 10 sa odsek 10 dopĺňa písmenom j), ktoré znie:</w:t>
      </w:r>
    </w:p>
    <w:p w14:paraId="2FB5C9AC" w14:textId="01B5848B" w:rsidR="00C210EF" w:rsidRPr="00CD0FCF" w:rsidRDefault="00B24C14" w:rsidP="009F7728">
      <w:pPr>
        <w:pStyle w:val="Bezriadkovania"/>
        <w:tabs>
          <w:tab w:val="left" w:pos="709"/>
        </w:tabs>
        <w:spacing w:before="120" w:line="252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„j</w:t>
      </w:r>
      <w:r w:rsidR="009946A0" w:rsidRPr="00CD0FCF">
        <w:rPr>
          <w:rFonts w:ascii="Times New Roman" w:hAnsi="Times New Roman"/>
          <w:color w:val="auto"/>
          <w:sz w:val="24"/>
          <w:szCs w:val="24"/>
        </w:rPr>
        <w:t>)</w:t>
      </w:r>
      <w:r w:rsidR="009946A0" w:rsidRPr="00CD0FCF">
        <w:rPr>
          <w:rFonts w:ascii="Times New Roman" w:hAnsi="Times New Roman"/>
          <w:color w:val="auto"/>
          <w:sz w:val="24"/>
          <w:szCs w:val="24"/>
        </w:rPr>
        <w:tab/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autobusová linka tvorí súčasť </w:t>
      </w:r>
      <w:bookmarkStart w:id="1" w:name="_Hlk57537651"/>
      <w:r w:rsidRPr="00CD0FCF">
        <w:rPr>
          <w:rFonts w:ascii="Times New Roman" w:hAnsi="Times New Roman"/>
          <w:color w:val="auto"/>
          <w:sz w:val="24"/>
          <w:szCs w:val="24"/>
        </w:rPr>
        <w:t xml:space="preserve">zmluvy </w:t>
      </w:r>
      <w:r w:rsidR="00CE4726">
        <w:rPr>
          <w:rFonts w:ascii="Times New Roman" w:hAnsi="Times New Roman"/>
          <w:color w:val="auto"/>
          <w:sz w:val="24"/>
          <w:szCs w:val="24"/>
        </w:rPr>
        <w:t xml:space="preserve">o službách 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podľa § 21a ods. 1 písm. a) alebo </w:t>
      </w:r>
      <w:r w:rsidR="00CE4726">
        <w:rPr>
          <w:rFonts w:ascii="Times New Roman" w:hAnsi="Times New Roman"/>
          <w:color w:val="auto"/>
          <w:sz w:val="24"/>
          <w:szCs w:val="24"/>
        </w:rPr>
        <w:t xml:space="preserve">písm. </w:t>
      </w:r>
      <w:r w:rsidRPr="00CD0FCF">
        <w:rPr>
          <w:rFonts w:ascii="Times New Roman" w:hAnsi="Times New Roman"/>
          <w:color w:val="auto"/>
          <w:sz w:val="24"/>
          <w:szCs w:val="24"/>
        </w:rPr>
        <w:t>b) alebo rozhodnutia podľa § 21a ods. 1 písm. c)</w:t>
      </w:r>
      <w:bookmarkEnd w:id="1"/>
      <w:r w:rsidRPr="00CD0FCF">
        <w:rPr>
          <w:rFonts w:ascii="Times New Roman" w:hAnsi="Times New Roman"/>
          <w:color w:val="auto"/>
          <w:sz w:val="24"/>
          <w:szCs w:val="24"/>
        </w:rPr>
        <w:t xml:space="preserve"> a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 xml:space="preserve"> s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 dopravc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>om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, ktorý má udelenú dopravnú licenciu, 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 xml:space="preserve">bola </w:t>
      </w:r>
      <w:r w:rsidR="001F2BDB" w:rsidRPr="001C43BE">
        <w:rPr>
          <w:rFonts w:ascii="Times New Roman" w:hAnsi="Times New Roman"/>
          <w:bCs/>
          <w:color w:val="auto"/>
          <w:sz w:val="24"/>
          <w:szCs w:val="24"/>
        </w:rPr>
        <w:t xml:space="preserve">pôvodná zmluva o službách ukončená alebo zanikla uplynutím času a tento dopravca nie je zmluvnou stranou zmluvy </w:t>
      </w:r>
      <w:r w:rsidR="00CE4726">
        <w:rPr>
          <w:rFonts w:ascii="Times New Roman" w:hAnsi="Times New Roman"/>
          <w:bCs/>
          <w:color w:val="auto"/>
          <w:sz w:val="24"/>
          <w:szCs w:val="24"/>
        </w:rPr>
        <w:t xml:space="preserve">o službách </w:t>
      </w:r>
      <w:r w:rsidR="001F2BDB" w:rsidRPr="001C43BE">
        <w:rPr>
          <w:rFonts w:ascii="Times New Roman" w:hAnsi="Times New Roman"/>
          <w:bCs/>
          <w:color w:val="auto"/>
          <w:sz w:val="24"/>
          <w:szCs w:val="24"/>
        </w:rPr>
        <w:t xml:space="preserve">podľa § 21a ods. 1 písm. a) alebo </w:t>
      </w:r>
      <w:r w:rsidR="00CE4726">
        <w:rPr>
          <w:rFonts w:ascii="Times New Roman" w:hAnsi="Times New Roman"/>
          <w:bCs/>
          <w:color w:val="auto"/>
          <w:sz w:val="24"/>
          <w:szCs w:val="24"/>
        </w:rPr>
        <w:t xml:space="preserve">písm. </w:t>
      </w:r>
      <w:r w:rsidR="001F2BDB" w:rsidRPr="001C43BE">
        <w:rPr>
          <w:rFonts w:ascii="Times New Roman" w:hAnsi="Times New Roman"/>
          <w:bCs/>
          <w:color w:val="auto"/>
          <w:sz w:val="24"/>
          <w:szCs w:val="24"/>
        </w:rPr>
        <w:t xml:space="preserve">b) alebo adresátom rozhodnutia podľa </w:t>
      </w:r>
      <w:r w:rsidR="00195887" w:rsidRPr="001C43BE">
        <w:rPr>
          <w:rFonts w:ascii="Times New Roman" w:hAnsi="Times New Roman"/>
          <w:bCs/>
          <w:color w:val="auto"/>
          <w:sz w:val="24"/>
          <w:szCs w:val="24"/>
        </w:rPr>
        <w:t>§ 21a ods. 1 písm. c)</w:t>
      </w:r>
      <w:r w:rsidR="00835F89" w:rsidRPr="001C43BE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1C43BE">
        <w:rPr>
          <w:rFonts w:ascii="Times New Roman" w:hAnsi="Times New Roman" w:cs="Times New Roman"/>
          <w:bCs/>
          <w:color w:val="auto"/>
          <w:sz w:val="24"/>
          <w:szCs w:val="24"/>
          <w:rtl/>
        </w:rPr>
        <w:t>“</w:t>
      </w:r>
      <w:r w:rsidRPr="001C43BE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6C0688C6" w14:textId="1D809552" w:rsidR="00C210EF" w:rsidRPr="00CD0FCF" w:rsidRDefault="00B24C14" w:rsidP="00C55FD8">
      <w:pPr>
        <w:pStyle w:val="Bezriadkovania"/>
        <w:numPr>
          <w:ilvl w:val="0"/>
          <w:numId w:val="11"/>
        </w:numPr>
        <w:spacing w:before="12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§ 11 sa dopĺňa písmenom e), ktoré znie:</w:t>
      </w:r>
    </w:p>
    <w:p w14:paraId="3766762C" w14:textId="46854005" w:rsidR="004F63CE" w:rsidRPr="00CD0FCF" w:rsidRDefault="00B24C14" w:rsidP="004F63CE">
      <w:pPr>
        <w:pStyle w:val="Bezriadkovania"/>
        <w:tabs>
          <w:tab w:val="left" w:pos="709"/>
        </w:tabs>
        <w:spacing w:before="120" w:line="252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„e</w:t>
      </w:r>
      <w:r w:rsidR="009946A0" w:rsidRPr="00CD0FCF">
        <w:rPr>
          <w:rFonts w:ascii="Times New Roman" w:hAnsi="Times New Roman"/>
          <w:color w:val="auto"/>
          <w:sz w:val="24"/>
          <w:szCs w:val="24"/>
        </w:rPr>
        <w:t>)</w:t>
      </w:r>
      <w:r w:rsidR="009946A0" w:rsidRPr="00CD0FCF">
        <w:rPr>
          <w:rFonts w:ascii="Times New Roman" w:hAnsi="Times New Roman"/>
          <w:color w:val="auto"/>
          <w:sz w:val="24"/>
          <w:szCs w:val="24"/>
        </w:rPr>
        <w:tab/>
      </w:r>
      <w:r w:rsidRPr="00CD0FCF">
        <w:rPr>
          <w:rFonts w:ascii="Times New Roman" w:hAnsi="Times New Roman"/>
          <w:color w:val="auto"/>
          <w:sz w:val="24"/>
          <w:szCs w:val="24"/>
        </w:rPr>
        <w:t>byť súčinný pri tvorbe integrovaných dopravných systémov, najmä spolupr</w:t>
      </w:r>
      <w:r w:rsidR="00473FEF">
        <w:rPr>
          <w:rFonts w:ascii="Times New Roman" w:hAnsi="Times New Roman"/>
          <w:color w:val="auto"/>
          <w:sz w:val="24"/>
          <w:szCs w:val="24"/>
        </w:rPr>
        <w:t>a</w:t>
      </w:r>
      <w:r w:rsidRPr="00CD0FCF">
        <w:rPr>
          <w:rFonts w:ascii="Times New Roman" w:hAnsi="Times New Roman"/>
          <w:color w:val="auto"/>
          <w:sz w:val="24"/>
          <w:szCs w:val="24"/>
        </w:rPr>
        <w:t>co</w:t>
      </w:r>
      <w:r w:rsidR="00473FEF">
        <w:rPr>
          <w:rFonts w:ascii="Times New Roman" w:hAnsi="Times New Roman"/>
          <w:color w:val="auto"/>
          <w:sz w:val="24"/>
          <w:szCs w:val="24"/>
        </w:rPr>
        <w:t xml:space="preserve">vať </w:t>
      </w:r>
      <w:r w:rsidRPr="00473FEF">
        <w:rPr>
          <w:rFonts w:ascii="Times New Roman" w:hAnsi="Times New Roman"/>
          <w:strike/>
          <w:color w:val="auto"/>
          <w:sz w:val="24"/>
          <w:szCs w:val="24"/>
        </w:rPr>
        <w:t>u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 s obchodnou spoločnosťou založenou na účel prevádzkovania integrovaného dopravného </w:t>
      </w:r>
      <w:r w:rsidRPr="00CD0FCF">
        <w:rPr>
          <w:rFonts w:ascii="Times New Roman" w:hAnsi="Times New Roman" w:cs="Times New Roman"/>
          <w:color w:val="auto"/>
          <w:sz w:val="24"/>
          <w:szCs w:val="24"/>
        </w:rPr>
        <w:t>systému</w:t>
      </w:r>
      <w:r w:rsidR="009946A0" w:rsidRPr="00CD0FC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946A0" w:rsidRPr="00CD0FCF">
        <w:rPr>
          <w:rFonts w:ascii="Times New Roman" w:hAnsi="Times New Roman" w:cs="Times New Roman"/>
          <w:color w:val="auto"/>
          <w:sz w:val="24"/>
          <w:szCs w:val="24"/>
          <w:rtl/>
        </w:rPr>
        <w:t>“</w:t>
      </w:r>
      <w:r w:rsidR="009946A0" w:rsidRPr="00CD0F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D627B9D" w14:textId="0C9E6887" w:rsidR="004F63CE" w:rsidRPr="00010B45" w:rsidRDefault="004F63CE" w:rsidP="004F63CE">
      <w:pPr>
        <w:pStyle w:val="Bezriadkovania"/>
        <w:spacing w:before="120" w:line="252" w:lineRule="auto"/>
        <w:ind w:left="284" w:firstLine="70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70D46E83" w14:textId="7F88CA9E" w:rsidR="00C210EF" w:rsidRPr="00CD0FCF" w:rsidRDefault="00B24C14" w:rsidP="00C55FD8">
      <w:pPr>
        <w:pStyle w:val="Bezriadkovania"/>
        <w:numPr>
          <w:ilvl w:val="0"/>
          <w:numId w:val="11"/>
        </w:numPr>
        <w:spacing w:before="12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V § 21 ods. 11 sa na konci</w:t>
      </w:r>
      <w:r w:rsidR="009946A0" w:rsidRPr="00CD0FCF">
        <w:rPr>
          <w:rFonts w:ascii="Times New Roman" w:hAnsi="Times New Roman"/>
          <w:color w:val="auto"/>
          <w:sz w:val="24"/>
          <w:szCs w:val="24"/>
        </w:rPr>
        <w:t xml:space="preserve"> vypúšťa bodka a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 pripájajú </w:t>
      </w:r>
      <w:r w:rsidR="009946A0" w:rsidRPr="00CD0FCF">
        <w:rPr>
          <w:rFonts w:ascii="Times New Roman" w:hAnsi="Times New Roman"/>
          <w:color w:val="auto"/>
          <w:sz w:val="24"/>
          <w:szCs w:val="24"/>
        </w:rPr>
        <w:t xml:space="preserve">sa </w:t>
      </w:r>
      <w:r w:rsidRPr="00CD0FCF">
        <w:rPr>
          <w:rFonts w:ascii="Times New Roman" w:hAnsi="Times New Roman"/>
          <w:color w:val="auto"/>
          <w:sz w:val="24"/>
          <w:szCs w:val="24"/>
        </w:rPr>
        <w:t>tieto slová: „podľa osobitného predpisu</w:t>
      </w:r>
      <w:r w:rsidR="009946A0" w:rsidRPr="00CD0FCF">
        <w:rPr>
          <w:rFonts w:ascii="Times New Roman" w:hAnsi="Times New Roman"/>
          <w:color w:val="auto"/>
          <w:sz w:val="24"/>
          <w:szCs w:val="24"/>
        </w:rPr>
        <w:t>.</w:t>
      </w:r>
      <w:r w:rsidR="00202A35" w:rsidRPr="00CD0FCF">
        <w:rPr>
          <w:rFonts w:ascii="Times New Roman" w:hAnsi="Times New Roman"/>
          <w:color w:val="auto"/>
          <w:sz w:val="24"/>
          <w:szCs w:val="24"/>
          <w:vertAlign w:val="superscript"/>
        </w:rPr>
        <w:t>44</w:t>
      </w:r>
      <w:r w:rsidRPr="00CD0FCF">
        <w:rPr>
          <w:rFonts w:ascii="Times New Roman" w:hAnsi="Times New Roman"/>
          <w:color w:val="auto"/>
          <w:sz w:val="24"/>
          <w:szCs w:val="24"/>
          <w:vertAlign w:val="superscript"/>
        </w:rPr>
        <w:t>a</w:t>
      </w:r>
      <w:r w:rsidR="009946A0" w:rsidRPr="00CD0FCF">
        <w:rPr>
          <w:rFonts w:ascii="Times New Roman" w:hAnsi="Times New Roman"/>
          <w:color w:val="auto"/>
          <w:sz w:val="24"/>
          <w:szCs w:val="24"/>
        </w:rPr>
        <w:t>)</w:t>
      </w:r>
      <w:r w:rsidR="009946A0" w:rsidRPr="00CD0FC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946A0" w:rsidRPr="00CD0FCF">
        <w:rPr>
          <w:rFonts w:ascii="Times New Roman" w:hAnsi="Times New Roman" w:cs="Times New Roman"/>
          <w:color w:val="auto"/>
          <w:sz w:val="24"/>
          <w:szCs w:val="24"/>
          <w:rtl/>
        </w:rPr>
        <w:t>“</w:t>
      </w:r>
      <w:r w:rsidR="009946A0" w:rsidRPr="00CD0F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A08CA1" w14:textId="04D112D9" w:rsidR="00C210EF" w:rsidRPr="00CD0FCF" w:rsidRDefault="00202A35" w:rsidP="001C5E70">
      <w:pPr>
        <w:spacing w:before="120" w:after="0" w:line="252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Poznámka pod čiarou k odkazu 44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>a znie:</w:t>
      </w:r>
    </w:p>
    <w:p w14:paraId="4A3FCBD6" w14:textId="25BFBB64" w:rsidR="00C210EF" w:rsidRPr="00CD0FCF" w:rsidRDefault="00B24C14" w:rsidP="001C5E70">
      <w:pPr>
        <w:spacing w:before="120" w:after="0" w:line="252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,,</w:t>
      </w:r>
      <w:r w:rsidR="00A92BA6" w:rsidRPr="00CD0FCF">
        <w:rPr>
          <w:rFonts w:ascii="Times New Roman" w:hAnsi="Times New Roman"/>
          <w:color w:val="auto"/>
          <w:sz w:val="24"/>
          <w:szCs w:val="24"/>
          <w:vertAlign w:val="superscript"/>
        </w:rPr>
        <w:t>44</w:t>
      </w:r>
      <w:r w:rsidRPr="00CD0FCF">
        <w:rPr>
          <w:rFonts w:ascii="Times New Roman" w:hAnsi="Times New Roman"/>
          <w:color w:val="auto"/>
          <w:sz w:val="24"/>
          <w:szCs w:val="24"/>
          <w:vertAlign w:val="superscript"/>
        </w:rPr>
        <w:t>a</w:t>
      </w:r>
      <w:r w:rsidRPr="00CD0FCF">
        <w:rPr>
          <w:rFonts w:ascii="Times New Roman" w:hAnsi="Times New Roman"/>
          <w:color w:val="auto"/>
          <w:sz w:val="24"/>
          <w:szCs w:val="24"/>
        </w:rPr>
        <w:t>) Čl. 4 ods. 8 nariadenia (ES) č. 1370/2007 v platnom znení</w:t>
      </w:r>
      <w:r w:rsidR="00A92BA6" w:rsidRPr="00CD0FC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92BA6" w:rsidRPr="00CD0FCF">
        <w:rPr>
          <w:rFonts w:ascii="Times New Roman" w:hAnsi="Times New Roman" w:cs="Times New Roman"/>
          <w:color w:val="auto"/>
          <w:sz w:val="24"/>
          <w:szCs w:val="24"/>
          <w:rtl/>
        </w:rPr>
        <w:t>“</w:t>
      </w:r>
      <w:r w:rsidR="00A92BA6" w:rsidRPr="00CD0F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0B293A" w14:textId="2C15EDCF" w:rsidR="00C210EF" w:rsidRPr="00CD0FCF" w:rsidRDefault="00B24C14" w:rsidP="00C55FD8">
      <w:pPr>
        <w:pStyle w:val="Bezriadkovania"/>
        <w:numPr>
          <w:ilvl w:val="0"/>
          <w:numId w:val="11"/>
        </w:numPr>
        <w:spacing w:before="12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Za § 21 sa vkladá § 21a, ktorý vrátane nadpisu znie:</w:t>
      </w:r>
    </w:p>
    <w:p w14:paraId="127ABB09" w14:textId="4784AADE" w:rsidR="00A92BA6" w:rsidRPr="00CD0FCF" w:rsidRDefault="00B24C14" w:rsidP="009F7728">
      <w:pPr>
        <w:spacing w:before="120" w:after="0" w:line="252" w:lineRule="auto"/>
        <w:ind w:left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„</w:t>
      </w:r>
      <w:r w:rsidRPr="00CD0FCF">
        <w:rPr>
          <w:rFonts w:ascii="Times New Roman" w:hAnsi="Times New Roman"/>
          <w:b/>
          <w:color w:val="auto"/>
          <w:sz w:val="24"/>
          <w:szCs w:val="24"/>
        </w:rPr>
        <w:t>§ 21a</w:t>
      </w:r>
    </w:p>
    <w:p w14:paraId="4A19348A" w14:textId="3302EE3F" w:rsidR="00C210EF" w:rsidRPr="00CD0FCF" w:rsidRDefault="008A14A8" w:rsidP="009F7728">
      <w:pPr>
        <w:spacing w:after="0" w:line="252" w:lineRule="auto"/>
        <w:ind w:left="284"/>
        <w:jc w:val="center"/>
        <w:rPr>
          <w:rFonts w:ascii="Times New Roman" w:eastAsia="Times New Roman" w:hAnsi="Times New Roman" w:cs="Times New Roman"/>
          <w:b/>
          <w:strike/>
          <w:color w:val="auto"/>
          <w:sz w:val="24"/>
          <w:szCs w:val="24"/>
        </w:rPr>
      </w:pPr>
      <w:r w:rsidRPr="00CD0FCF">
        <w:rPr>
          <w:rFonts w:ascii="Times New Roman" w:hAnsi="Times New Roman"/>
          <w:b/>
          <w:color w:val="auto"/>
          <w:sz w:val="24"/>
          <w:szCs w:val="24"/>
        </w:rPr>
        <w:t>Núdzové o</w:t>
      </w:r>
      <w:r w:rsidR="00B24C14" w:rsidRPr="00CD0FCF">
        <w:rPr>
          <w:rFonts w:ascii="Times New Roman" w:hAnsi="Times New Roman"/>
          <w:b/>
          <w:color w:val="auto"/>
          <w:sz w:val="24"/>
          <w:szCs w:val="24"/>
        </w:rPr>
        <w:t xml:space="preserve">patrenia na zamedzenie prerušenia poskytovania </w:t>
      </w:r>
      <w:r w:rsidR="007E013A" w:rsidRPr="00CD0FCF">
        <w:rPr>
          <w:rFonts w:ascii="Times New Roman" w:hAnsi="Times New Roman"/>
          <w:b/>
          <w:color w:val="auto"/>
          <w:sz w:val="24"/>
          <w:szCs w:val="24"/>
        </w:rPr>
        <w:t>dopravných služieb</w:t>
      </w:r>
    </w:p>
    <w:p w14:paraId="44016A2C" w14:textId="4C6BCC33" w:rsidR="00C210EF" w:rsidRPr="00CD0FCF" w:rsidRDefault="00A92BA6" w:rsidP="009F7728">
      <w:pPr>
        <w:pStyle w:val="Odsekzoznamu"/>
        <w:spacing w:before="120" w:after="0" w:line="252" w:lineRule="auto"/>
        <w:ind w:left="284" w:firstLine="709"/>
        <w:jc w:val="both"/>
        <w:rPr>
          <w:rFonts w:ascii="Times New Roman" w:eastAsia="Times New Roman" w:hAnsi="Times New Roman" w:cs="Times New Roman"/>
          <w:strike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 xml:space="preserve">(1)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Ak dôjde k prerušeniu </w:t>
      </w:r>
      <w:r w:rsidR="00F41271" w:rsidRPr="00CD0FCF">
        <w:rPr>
          <w:rFonts w:ascii="Times New Roman" w:hAnsi="Times New Roman"/>
          <w:color w:val="auto"/>
          <w:sz w:val="24"/>
          <w:szCs w:val="24"/>
        </w:rPr>
        <w:t xml:space="preserve">alebo ukončeniu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poskytovania dopravných služieb </w:t>
      </w:r>
      <w:r w:rsidRPr="00CD0FCF">
        <w:rPr>
          <w:rFonts w:ascii="Times New Roman" w:hAnsi="Times New Roman"/>
          <w:color w:val="auto"/>
          <w:sz w:val="24"/>
          <w:szCs w:val="24"/>
        </w:rPr>
        <w:t>vo 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>verejnom záujme, alebo ak takéto prerušenie</w:t>
      </w:r>
      <w:r w:rsidR="00F41271" w:rsidRPr="00CD0FCF">
        <w:rPr>
          <w:rFonts w:ascii="Times New Roman" w:hAnsi="Times New Roman"/>
          <w:color w:val="auto"/>
          <w:sz w:val="24"/>
          <w:szCs w:val="24"/>
        </w:rPr>
        <w:t xml:space="preserve"> alebo ukončenie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 bezprostredne hrozí, môže objednávateľ </w:t>
      </w:r>
      <w:r w:rsidR="00CE4726">
        <w:rPr>
          <w:rFonts w:ascii="Times New Roman" w:hAnsi="Times New Roman"/>
          <w:color w:val="auto"/>
          <w:sz w:val="24"/>
          <w:szCs w:val="24"/>
        </w:rPr>
        <w:t xml:space="preserve">podľa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>osobitn</w:t>
      </w:r>
      <w:r w:rsidR="00CE4726">
        <w:rPr>
          <w:rFonts w:ascii="Times New Roman" w:hAnsi="Times New Roman"/>
          <w:color w:val="auto"/>
          <w:sz w:val="24"/>
          <w:szCs w:val="24"/>
        </w:rPr>
        <w:t>ého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D0FCF">
        <w:rPr>
          <w:rFonts w:ascii="Times New Roman" w:hAnsi="Times New Roman"/>
          <w:color w:val="auto"/>
          <w:sz w:val="24"/>
          <w:szCs w:val="24"/>
        </w:rPr>
        <w:t>predpis</w:t>
      </w:r>
      <w:r w:rsidR="00CE4726">
        <w:rPr>
          <w:rFonts w:ascii="Times New Roman" w:hAnsi="Times New Roman"/>
          <w:color w:val="auto"/>
          <w:sz w:val="24"/>
          <w:szCs w:val="24"/>
        </w:rPr>
        <w:t>u</w:t>
      </w:r>
      <w:r w:rsidRPr="00CD0FCF">
        <w:rPr>
          <w:rFonts w:ascii="Times New Roman" w:hAnsi="Times New Roman"/>
          <w:color w:val="auto"/>
          <w:sz w:val="24"/>
          <w:szCs w:val="24"/>
          <w:vertAlign w:val="superscript"/>
        </w:rPr>
        <w:t>44b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) na dobu nevyhnutnú </w:t>
      </w:r>
      <w:r w:rsidR="002D16DB">
        <w:rPr>
          <w:rFonts w:ascii="Times New Roman" w:hAnsi="Times New Roman"/>
          <w:color w:val="auto"/>
          <w:sz w:val="24"/>
          <w:szCs w:val="24"/>
        </w:rPr>
        <w:t xml:space="preserve">na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zabezpečenie výberu dopravcu, ktorá nesmie presiahnuť dva roky </w:t>
      </w:r>
    </w:p>
    <w:p w14:paraId="0553043D" w14:textId="337BADE4" w:rsidR="00C210EF" w:rsidRPr="00CD0FCF" w:rsidRDefault="00B24C14" w:rsidP="00A92BA6">
      <w:pPr>
        <w:tabs>
          <w:tab w:val="left" w:pos="709"/>
        </w:tabs>
        <w:spacing w:before="120" w:after="0" w:line="252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a)</w:t>
      </w:r>
      <w:r w:rsidRPr="00CD0FCF">
        <w:rPr>
          <w:rFonts w:ascii="Times New Roman" w:hAnsi="Times New Roman"/>
          <w:color w:val="auto"/>
          <w:sz w:val="24"/>
          <w:szCs w:val="24"/>
        </w:rPr>
        <w:tab/>
        <w:t xml:space="preserve">uzatvoriť zmluvu </w:t>
      </w:r>
      <w:r w:rsidR="00CE4726">
        <w:rPr>
          <w:rFonts w:ascii="Times New Roman" w:hAnsi="Times New Roman"/>
          <w:color w:val="auto"/>
          <w:sz w:val="24"/>
          <w:szCs w:val="24"/>
        </w:rPr>
        <w:t xml:space="preserve">o poskytovaní verejných služieb 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priamym zadaním, </w:t>
      </w:r>
    </w:p>
    <w:p w14:paraId="5CD63B00" w14:textId="6C044867" w:rsidR="00C210EF" w:rsidRPr="00CD0FCF" w:rsidRDefault="00B24C14" w:rsidP="00A92BA6">
      <w:pPr>
        <w:tabs>
          <w:tab w:val="left" w:pos="709"/>
        </w:tabs>
        <w:spacing w:before="120" w:after="0" w:line="252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b)</w:t>
      </w:r>
      <w:r w:rsidRPr="00CD0FCF">
        <w:rPr>
          <w:rFonts w:ascii="Times New Roman" w:hAnsi="Times New Roman"/>
          <w:color w:val="auto"/>
          <w:sz w:val="24"/>
          <w:szCs w:val="24"/>
        </w:rPr>
        <w:tab/>
      </w:r>
      <w:r w:rsidR="00CE4726">
        <w:rPr>
          <w:rFonts w:ascii="Times New Roman" w:hAnsi="Times New Roman"/>
          <w:color w:val="auto"/>
          <w:sz w:val="24"/>
          <w:szCs w:val="24"/>
        </w:rPr>
        <w:t xml:space="preserve">doplniť 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uzatvorenú zmluvu </w:t>
      </w:r>
      <w:r w:rsidR="00361422">
        <w:rPr>
          <w:rFonts w:ascii="Times New Roman" w:hAnsi="Times New Roman"/>
          <w:color w:val="auto"/>
          <w:sz w:val="24"/>
          <w:szCs w:val="24"/>
        </w:rPr>
        <w:t xml:space="preserve">o </w:t>
      </w:r>
      <w:r w:rsidRPr="00CD0FCF">
        <w:rPr>
          <w:rFonts w:ascii="Times New Roman" w:hAnsi="Times New Roman"/>
          <w:color w:val="auto"/>
          <w:sz w:val="24"/>
          <w:szCs w:val="24"/>
        </w:rPr>
        <w:t>služb</w:t>
      </w:r>
      <w:r w:rsidR="00361422">
        <w:rPr>
          <w:rFonts w:ascii="Times New Roman" w:hAnsi="Times New Roman"/>
          <w:color w:val="auto"/>
          <w:sz w:val="24"/>
          <w:szCs w:val="24"/>
        </w:rPr>
        <w:t>ách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 bez verejnej súťaže, alebo </w:t>
      </w:r>
    </w:p>
    <w:p w14:paraId="21A25A99" w14:textId="549BB5BD" w:rsidR="00C210EF" w:rsidRPr="00CD0FCF" w:rsidRDefault="00B24C14" w:rsidP="00A92BA6">
      <w:pPr>
        <w:tabs>
          <w:tab w:val="left" w:pos="709"/>
        </w:tabs>
        <w:spacing w:before="120" w:after="0" w:line="252" w:lineRule="auto"/>
        <w:ind w:left="709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c)</w:t>
      </w:r>
      <w:r w:rsidRPr="00CD0FCF">
        <w:rPr>
          <w:rFonts w:ascii="Times New Roman" w:hAnsi="Times New Roman"/>
          <w:color w:val="auto"/>
          <w:sz w:val="24"/>
          <w:szCs w:val="24"/>
        </w:rPr>
        <w:tab/>
        <w:t>rozhodn</w:t>
      </w:r>
      <w:r w:rsidR="00CE4726">
        <w:rPr>
          <w:rFonts w:ascii="Times New Roman" w:hAnsi="Times New Roman"/>
          <w:color w:val="auto"/>
          <w:sz w:val="24"/>
          <w:szCs w:val="24"/>
        </w:rPr>
        <w:t xml:space="preserve">úť o uložení 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poskytovanie </w:t>
      </w:r>
      <w:r w:rsidR="00361422">
        <w:rPr>
          <w:rFonts w:ascii="Times New Roman" w:hAnsi="Times New Roman"/>
          <w:color w:val="auto"/>
          <w:sz w:val="24"/>
          <w:szCs w:val="24"/>
        </w:rPr>
        <w:t xml:space="preserve">dopravných 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služieb </w:t>
      </w:r>
      <w:r w:rsidR="00361422">
        <w:rPr>
          <w:rFonts w:ascii="Times New Roman" w:hAnsi="Times New Roman"/>
          <w:color w:val="auto"/>
          <w:sz w:val="24"/>
          <w:szCs w:val="24"/>
        </w:rPr>
        <w:t xml:space="preserve">vo </w:t>
      </w:r>
      <w:r w:rsidR="00361422" w:rsidRPr="00CD0FCF">
        <w:rPr>
          <w:rFonts w:ascii="Times New Roman" w:hAnsi="Times New Roman"/>
          <w:color w:val="auto"/>
          <w:sz w:val="24"/>
          <w:szCs w:val="24"/>
        </w:rPr>
        <w:t>verejn</w:t>
      </w:r>
      <w:r w:rsidR="00361422">
        <w:rPr>
          <w:rFonts w:ascii="Times New Roman" w:hAnsi="Times New Roman"/>
          <w:color w:val="auto"/>
          <w:sz w:val="24"/>
          <w:szCs w:val="24"/>
        </w:rPr>
        <w:t xml:space="preserve">om záujme </w:t>
      </w:r>
      <w:r w:rsidRPr="00CD0FCF">
        <w:rPr>
          <w:rFonts w:ascii="Times New Roman" w:hAnsi="Times New Roman"/>
          <w:color w:val="auto"/>
          <w:sz w:val="24"/>
          <w:szCs w:val="24"/>
        </w:rPr>
        <w:t>dopravcovi, ktorý je spôsobilý na prevádzkovanie dopravných služieb.</w:t>
      </w:r>
    </w:p>
    <w:p w14:paraId="06E35A5D" w14:textId="62AA6C48" w:rsidR="00361422" w:rsidRDefault="00A92BA6" w:rsidP="008C43C4">
      <w:pPr>
        <w:pStyle w:val="Odsekzoznamu"/>
        <w:spacing w:before="120" w:after="0" w:line="252" w:lineRule="auto"/>
        <w:ind w:left="284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 xml:space="preserve">(2) 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>Bezprostredne hroziacim nebezpečenstvom podľa odseku</w:t>
      </w:r>
      <w:r w:rsidR="002C091D" w:rsidRPr="00CD0FCF">
        <w:rPr>
          <w:rFonts w:ascii="Times New Roman" w:hAnsi="Times New Roman"/>
          <w:color w:val="auto"/>
          <w:sz w:val="24"/>
          <w:szCs w:val="24"/>
        </w:rPr>
        <w:t xml:space="preserve"> 1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 xml:space="preserve"> sa rozumie najmä, </w:t>
      </w:r>
      <w:r w:rsidRPr="00CD0FCF">
        <w:rPr>
          <w:rFonts w:ascii="Times New Roman" w:hAnsi="Times New Roman"/>
          <w:color w:val="auto"/>
          <w:sz w:val="24"/>
          <w:szCs w:val="24"/>
        </w:rPr>
        <w:t>ak </w:t>
      </w:r>
    </w:p>
    <w:p w14:paraId="6E5B1B91" w14:textId="3255BC96" w:rsidR="00361422" w:rsidRDefault="00361422" w:rsidP="00361422">
      <w:pPr>
        <w:pStyle w:val="Odsekzoznamu"/>
        <w:spacing w:before="120" w:after="0" w:line="252" w:lineRule="auto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a)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dopravca 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>oznámil prerušeni</w:t>
      </w:r>
      <w:r w:rsidR="002C091D" w:rsidRPr="00CD0FCF">
        <w:rPr>
          <w:rFonts w:ascii="Times New Roman" w:hAnsi="Times New Roman"/>
          <w:color w:val="auto"/>
          <w:sz w:val="24"/>
          <w:szCs w:val="24"/>
        </w:rPr>
        <w:t>e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 xml:space="preserve"> poskytovania dopravných služieb vo verejnom záujme,</w:t>
      </w:r>
      <w:r w:rsidR="00FD316A" w:rsidRPr="00CD0FC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73E8E92" w14:textId="7BF5078C" w:rsidR="00361422" w:rsidRDefault="00361422" w:rsidP="00361422">
      <w:pPr>
        <w:pStyle w:val="Odsekzoznamu"/>
        <w:spacing w:before="120" w:after="0" w:line="252" w:lineRule="auto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b) 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dopravca 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>preukázateľne prestal spĺňať podmienk</w:t>
      </w:r>
      <w:r w:rsidR="002C091D" w:rsidRPr="00CD0FCF">
        <w:rPr>
          <w:rFonts w:ascii="Times New Roman" w:hAnsi="Times New Roman"/>
          <w:color w:val="auto"/>
          <w:sz w:val="24"/>
          <w:szCs w:val="24"/>
        </w:rPr>
        <w:t>u</w:t>
      </w:r>
      <w:r w:rsidR="00835F89" w:rsidRPr="00CD0FC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C091D" w:rsidRPr="00CD0FCF">
        <w:rPr>
          <w:rFonts w:ascii="Times New Roman" w:hAnsi="Times New Roman"/>
          <w:color w:val="auto"/>
          <w:sz w:val="24"/>
          <w:szCs w:val="24"/>
        </w:rPr>
        <w:t>dostatočnej technickej základne na poskytovanie dopravných služieb vo verejnom záujme</w:t>
      </w:r>
      <w:r>
        <w:rPr>
          <w:rFonts w:ascii="Times New Roman" w:hAnsi="Times New Roman"/>
          <w:color w:val="auto"/>
          <w:sz w:val="24"/>
          <w:szCs w:val="24"/>
        </w:rPr>
        <w:t>,</w:t>
      </w:r>
    </w:p>
    <w:p w14:paraId="700D834D" w14:textId="6C907D97" w:rsidR="00361422" w:rsidRDefault="00361422" w:rsidP="00361422">
      <w:pPr>
        <w:pStyle w:val="Odsekzoznamu"/>
        <w:spacing w:before="120" w:after="0" w:line="252" w:lineRule="auto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c) 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dopravca </w:t>
      </w:r>
      <w:r w:rsidR="002C091D" w:rsidRPr="00CD0FCF">
        <w:rPr>
          <w:rFonts w:ascii="Times New Roman" w:hAnsi="Times New Roman"/>
          <w:color w:val="auto"/>
          <w:sz w:val="24"/>
          <w:szCs w:val="24"/>
        </w:rPr>
        <w:t xml:space="preserve">vykonal iný preukázateľný úkon smerujúci k ukončeniu </w:t>
      </w:r>
      <w:r w:rsidR="0041048D" w:rsidRPr="00CD0FCF">
        <w:rPr>
          <w:rFonts w:ascii="Times New Roman" w:hAnsi="Times New Roman"/>
          <w:color w:val="auto"/>
          <w:sz w:val="24"/>
          <w:szCs w:val="24"/>
        </w:rPr>
        <w:t xml:space="preserve">alebo </w:t>
      </w:r>
      <w:r w:rsidR="002C091D" w:rsidRPr="00CD0FCF">
        <w:rPr>
          <w:rFonts w:ascii="Times New Roman" w:hAnsi="Times New Roman"/>
          <w:color w:val="auto"/>
          <w:sz w:val="24"/>
          <w:szCs w:val="24"/>
        </w:rPr>
        <w:t>prerušeniu poskytovania dopravných služieb vo verejnom záujme</w:t>
      </w:r>
      <w:r>
        <w:rPr>
          <w:rFonts w:ascii="Times New Roman" w:hAnsi="Times New Roman"/>
          <w:color w:val="auto"/>
          <w:sz w:val="24"/>
          <w:szCs w:val="24"/>
        </w:rPr>
        <w:t xml:space="preserve"> alebo</w:t>
      </w:r>
    </w:p>
    <w:p w14:paraId="17FD8338" w14:textId="7603B50A" w:rsidR="008C43C4" w:rsidRPr="001C43BE" w:rsidRDefault="00361422" w:rsidP="00361422">
      <w:pPr>
        <w:pStyle w:val="Odsekzoznamu"/>
        <w:spacing w:before="120" w:after="0" w:line="252" w:lineRule="auto"/>
        <w:ind w:left="284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d) </w:t>
      </w:r>
      <w:r w:rsidR="008C43C4" w:rsidRPr="001C43BE">
        <w:rPr>
          <w:rFonts w:ascii="Times New Roman" w:hAnsi="Times New Roman"/>
          <w:bCs/>
          <w:color w:val="auto"/>
          <w:sz w:val="24"/>
          <w:szCs w:val="24"/>
        </w:rPr>
        <w:t xml:space="preserve">na poskytovanie dopravných služieb vo verejnom záujme </w:t>
      </w:r>
      <w:r w:rsidRPr="00B7652F">
        <w:rPr>
          <w:rFonts w:ascii="Times New Roman" w:hAnsi="Times New Roman"/>
          <w:bCs/>
          <w:color w:val="auto"/>
          <w:sz w:val="24"/>
          <w:szCs w:val="24"/>
        </w:rPr>
        <w:t>bola</w:t>
      </w:r>
      <w:r w:rsidRPr="001C43B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43C4" w:rsidRPr="001C43BE">
        <w:rPr>
          <w:rFonts w:ascii="Times New Roman" w:hAnsi="Times New Roman"/>
          <w:bCs/>
          <w:color w:val="auto"/>
          <w:sz w:val="24"/>
          <w:szCs w:val="24"/>
        </w:rPr>
        <w:t>vyhlásená verejná obchodná súťaž alebo verejné obstarávanie, ktoré nebolo ku dňu ukončenia trvania existujúcej zmluvy o službách ukončené uzavretím novej zmluvy o</w:t>
      </w:r>
      <w:r w:rsidR="00192680" w:rsidRPr="001C43BE">
        <w:rPr>
          <w:rFonts w:ascii="Times New Roman" w:hAnsi="Times New Roman"/>
          <w:bCs/>
          <w:color w:val="auto"/>
          <w:sz w:val="24"/>
          <w:szCs w:val="24"/>
        </w:rPr>
        <w:t> </w:t>
      </w:r>
      <w:r w:rsidR="008C43C4" w:rsidRPr="001C43BE">
        <w:rPr>
          <w:rFonts w:ascii="Times New Roman" w:hAnsi="Times New Roman"/>
          <w:bCs/>
          <w:color w:val="auto"/>
          <w:sz w:val="24"/>
          <w:szCs w:val="24"/>
        </w:rPr>
        <w:t>službách</w:t>
      </w:r>
      <w:r w:rsidR="00192680" w:rsidRPr="001C43BE">
        <w:rPr>
          <w:rFonts w:ascii="Times New Roman" w:hAnsi="Times New Roman"/>
          <w:bCs/>
          <w:color w:val="auto"/>
          <w:sz w:val="24"/>
          <w:szCs w:val="24"/>
        </w:rPr>
        <w:t>,</w:t>
      </w:r>
      <w:r w:rsidR="00010B45" w:rsidRPr="001C43BE">
        <w:rPr>
          <w:rFonts w:ascii="Times New Roman" w:hAnsi="Times New Roman"/>
          <w:bCs/>
          <w:color w:val="auto"/>
          <w:sz w:val="24"/>
          <w:szCs w:val="24"/>
        </w:rPr>
        <w:t xml:space="preserve"> alebo</w:t>
      </w:r>
      <w:r w:rsidR="00192680" w:rsidRPr="001C43BE">
        <w:rPr>
          <w:rFonts w:ascii="Times New Roman" w:hAnsi="Times New Roman"/>
          <w:bCs/>
          <w:color w:val="auto"/>
          <w:sz w:val="24"/>
          <w:szCs w:val="24"/>
        </w:rPr>
        <w:t xml:space="preserve"> ak </w:t>
      </w:r>
      <w:r w:rsidR="00FD316A" w:rsidRPr="001C43BE">
        <w:rPr>
          <w:rFonts w:ascii="Times New Roman" w:hAnsi="Times New Roman"/>
          <w:bCs/>
          <w:color w:val="auto"/>
          <w:sz w:val="24"/>
          <w:szCs w:val="24"/>
        </w:rPr>
        <w:t>preukázateľne</w:t>
      </w:r>
      <w:r w:rsidR="00192680" w:rsidRPr="001C43B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43C4" w:rsidRPr="001C43BE">
        <w:rPr>
          <w:rFonts w:ascii="Times New Roman" w:hAnsi="Times New Roman"/>
          <w:bCs/>
          <w:color w:val="auto"/>
          <w:sz w:val="24"/>
          <w:szCs w:val="24"/>
        </w:rPr>
        <w:t>nebude ku dňu ukončenia trvania existujúcej zmluvy o službách ukončené uzavretím novej zmluvy o službách.</w:t>
      </w:r>
    </w:p>
    <w:p w14:paraId="6C7A7320" w14:textId="374EE76A" w:rsidR="00C210EF" w:rsidRPr="00CD0FCF" w:rsidRDefault="00A92BA6" w:rsidP="009F7728">
      <w:pPr>
        <w:pStyle w:val="Odsekzoznamu"/>
        <w:spacing w:before="120" w:after="0" w:line="252" w:lineRule="auto"/>
        <w:ind w:left="284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 xml:space="preserve">(3)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>Správne konanie podľa odseku 1 písm. c) začína na podnet správneho orgánu, ktorým je objednávateľ, a to dňom, keď tento správny orgán urobil voči účastníkovi konania prvý úkon.</w:t>
      </w:r>
    </w:p>
    <w:p w14:paraId="309F80C5" w14:textId="30C2A7AD" w:rsidR="00C210EF" w:rsidRPr="00CD0FCF" w:rsidRDefault="00A92BA6" w:rsidP="009F7728">
      <w:pPr>
        <w:pStyle w:val="Odsekzoznamu"/>
        <w:spacing w:before="120" w:after="0" w:line="252" w:lineRule="auto"/>
        <w:ind w:left="284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 xml:space="preserve">(4)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Oznámenie o začatí konania podľa odseku 1 písm. c) objednávateľ zverejní </w:t>
      </w:r>
      <w:r w:rsidRPr="00CD0FCF">
        <w:rPr>
          <w:rFonts w:ascii="Times New Roman" w:hAnsi="Times New Roman"/>
          <w:color w:val="auto"/>
          <w:sz w:val="24"/>
          <w:szCs w:val="24"/>
        </w:rPr>
        <w:t>na 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>úradnej tabuli spôsobom umožňujúcim diaľkový prístup.</w:t>
      </w:r>
    </w:p>
    <w:p w14:paraId="721BE001" w14:textId="599A4533" w:rsidR="00C210EF" w:rsidRPr="00CD0FCF" w:rsidRDefault="00A92BA6" w:rsidP="009F7728">
      <w:pPr>
        <w:pStyle w:val="Odsekzoznamu"/>
        <w:spacing w:before="120" w:after="0" w:line="252" w:lineRule="auto"/>
        <w:ind w:left="284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 xml:space="preserve">(5)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V rozhodnutí podľa odseku 1 písm. c) objednávateľ vymedzí rozsah poskytovaných dopravných služieb vo verejnom záujme a spôsob výpočtu príspevku </w:t>
      </w:r>
      <w:r w:rsidR="00CE4726">
        <w:rPr>
          <w:rFonts w:ascii="Times New Roman" w:hAnsi="Times New Roman"/>
          <w:color w:val="auto"/>
          <w:sz w:val="24"/>
          <w:szCs w:val="24"/>
        </w:rPr>
        <w:t xml:space="preserve">podľa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>osobitn</w:t>
      </w:r>
      <w:r w:rsidR="00CE4726">
        <w:rPr>
          <w:rFonts w:ascii="Times New Roman" w:hAnsi="Times New Roman"/>
          <w:color w:val="auto"/>
          <w:sz w:val="24"/>
          <w:szCs w:val="24"/>
        </w:rPr>
        <w:t xml:space="preserve">ého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>predpis</w:t>
      </w:r>
      <w:r w:rsidR="00CE4726">
        <w:rPr>
          <w:rFonts w:ascii="Times New Roman" w:hAnsi="Times New Roman"/>
          <w:color w:val="auto"/>
          <w:sz w:val="24"/>
          <w:szCs w:val="24"/>
        </w:rPr>
        <w:t>u</w:t>
      </w:r>
      <w:r w:rsidRPr="00CD0FCF">
        <w:rPr>
          <w:rFonts w:ascii="Times New Roman" w:hAnsi="Times New Roman"/>
          <w:color w:val="auto"/>
          <w:sz w:val="24"/>
          <w:szCs w:val="24"/>
        </w:rPr>
        <w:t>.</w:t>
      </w:r>
      <w:r w:rsidRPr="00CD0FCF">
        <w:rPr>
          <w:rFonts w:ascii="Times New Roman" w:hAnsi="Times New Roman"/>
          <w:color w:val="auto"/>
          <w:sz w:val="24"/>
          <w:szCs w:val="24"/>
          <w:vertAlign w:val="superscript"/>
        </w:rPr>
        <w:t>44b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>) Lehota podľa § 15 ods. 5 sa neuplatní.</w:t>
      </w:r>
      <w:r w:rsidR="004868EA" w:rsidRPr="00CD0FCF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2" w:name="_Hlk64277245"/>
      <w:r w:rsidR="00CE4726">
        <w:rPr>
          <w:rFonts w:ascii="Times New Roman" w:hAnsi="Times New Roman"/>
          <w:color w:val="auto"/>
          <w:sz w:val="24"/>
          <w:szCs w:val="24"/>
        </w:rPr>
        <w:t>Vydané r</w:t>
      </w:r>
      <w:r w:rsidR="00D741E3" w:rsidRPr="00CD0FCF">
        <w:rPr>
          <w:rFonts w:ascii="Times New Roman" w:hAnsi="Times New Roman"/>
          <w:color w:val="auto"/>
          <w:sz w:val="24"/>
          <w:szCs w:val="24"/>
        </w:rPr>
        <w:t>ozhodnutie podľa odseku 1 písm. c)</w:t>
      </w:r>
      <w:bookmarkEnd w:id="2"/>
      <w:r w:rsidR="00D741E3" w:rsidRPr="00CD0FCF">
        <w:rPr>
          <w:rFonts w:ascii="Times New Roman" w:hAnsi="Times New Roman"/>
          <w:color w:val="auto"/>
          <w:sz w:val="24"/>
          <w:szCs w:val="24"/>
        </w:rPr>
        <w:t xml:space="preserve"> v plnom rozsahu nahrádza zmluvu o službách. Dopravca a objednávateľ sú oprávnení v lehote 1 mesiaca od právoplatnosti rozhodnutia podľa odseku</w:t>
      </w:r>
      <w:r w:rsidR="00010B45">
        <w:rPr>
          <w:rFonts w:ascii="Times New Roman" w:hAnsi="Times New Roman"/>
          <w:color w:val="auto"/>
          <w:sz w:val="24"/>
          <w:szCs w:val="24"/>
        </w:rPr>
        <w:t> </w:t>
      </w:r>
      <w:r w:rsidR="00D741E3" w:rsidRPr="00CD0FCF">
        <w:rPr>
          <w:rFonts w:ascii="Times New Roman" w:hAnsi="Times New Roman"/>
          <w:color w:val="auto"/>
          <w:sz w:val="24"/>
          <w:szCs w:val="24"/>
        </w:rPr>
        <w:t>1 písm. c) uzatvoriť dohodu, ktorou si upravia ostatné náležitosti týkajúce sa dopravných služieb vo verejnom záujme.</w:t>
      </w:r>
    </w:p>
    <w:p w14:paraId="326D696B" w14:textId="5A355F42" w:rsidR="00C210EF" w:rsidRPr="00E77563" w:rsidRDefault="00A92BA6" w:rsidP="009F7728">
      <w:pPr>
        <w:pStyle w:val="Odsekzoznamu"/>
        <w:spacing w:before="120" w:after="0" w:line="252" w:lineRule="auto"/>
        <w:ind w:left="284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 xml:space="preserve">(6) 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Odvolanie proti rozhodnutiu podľa odseku 1 písm. c) nemá odkladný účinok. </w:t>
      </w:r>
    </w:p>
    <w:p w14:paraId="2A720CCF" w14:textId="5C37AC05" w:rsidR="00C210EF" w:rsidRPr="00CD0FCF" w:rsidRDefault="00A92BA6" w:rsidP="009F7728">
      <w:pPr>
        <w:pStyle w:val="Odsekzoznamu"/>
        <w:spacing w:before="120" w:after="0" w:line="252" w:lineRule="auto"/>
        <w:ind w:left="284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lastRenderedPageBreak/>
        <w:t xml:space="preserve">(7) </w:t>
      </w:r>
      <w:r w:rsidR="00970CD1">
        <w:rPr>
          <w:rFonts w:ascii="Times New Roman" w:hAnsi="Times New Roman"/>
          <w:color w:val="auto"/>
          <w:sz w:val="24"/>
          <w:szCs w:val="24"/>
        </w:rPr>
        <w:t>N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>a zmluvu podľa ods</w:t>
      </w:r>
      <w:r w:rsidR="00970CD1">
        <w:rPr>
          <w:rFonts w:ascii="Times New Roman" w:hAnsi="Times New Roman"/>
          <w:color w:val="auto"/>
          <w:sz w:val="24"/>
          <w:szCs w:val="24"/>
        </w:rPr>
        <w:t>eku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 1 písm. a)</w:t>
      </w:r>
      <w:r w:rsidR="00970CD1">
        <w:rPr>
          <w:rFonts w:ascii="Times New Roman" w:hAnsi="Times New Roman"/>
          <w:color w:val="auto"/>
          <w:sz w:val="24"/>
          <w:szCs w:val="24"/>
        </w:rPr>
        <w:t>,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 rozhodnuti</w:t>
      </w:r>
      <w:r w:rsidR="00970CD1">
        <w:rPr>
          <w:rFonts w:ascii="Times New Roman" w:hAnsi="Times New Roman"/>
          <w:color w:val="auto"/>
          <w:sz w:val="24"/>
          <w:szCs w:val="24"/>
        </w:rPr>
        <w:t>e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 podľa ods</w:t>
      </w:r>
      <w:r w:rsidR="00970CD1">
        <w:rPr>
          <w:rFonts w:ascii="Times New Roman" w:hAnsi="Times New Roman"/>
          <w:color w:val="auto"/>
          <w:sz w:val="24"/>
          <w:szCs w:val="24"/>
        </w:rPr>
        <w:t>eku</w:t>
      </w:r>
      <w:r w:rsidR="00B24C14" w:rsidRPr="00CD0FCF">
        <w:rPr>
          <w:rFonts w:ascii="Times New Roman" w:hAnsi="Times New Roman"/>
          <w:color w:val="auto"/>
          <w:sz w:val="24"/>
          <w:szCs w:val="24"/>
        </w:rPr>
        <w:t xml:space="preserve"> 1 písm. c)</w:t>
      </w:r>
      <w:r w:rsidR="00C030F8" w:rsidRPr="00CD0FCF">
        <w:rPr>
          <w:rFonts w:ascii="Times New Roman" w:hAnsi="Times New Roman"/>
          <w:color w:val="auto"/>
          <w:sz w:val="24"/>
          <w:szCs w:val="24"/>
        </w:rPr>
        <w:t xml:space="preserve"> a</w:t>
      </w:r>
      <w:r w:rsidR="00B7652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030F8" w:rsidRPr="00CD0FCF">
        <w:rPr>
          <w:rFonts w:ascii="Times New Roman" w:hAnsi="Times New Roman"/>
          <w:color w:val="auto"/>
          <w:sz w:val="24"/>
          <w:szCs w:val="24"/>
        </w:rPr>
        <w:t>na dohodu podľa odseku 5</w:t>
      </w:r>
      <w:r w:rsidR="003D37B5">
        <w:rPr>
          <w:rFonts w:ascii="Times New Roman" w:hAnsi="Times New Roman"/>
          <w:color w:val="auto"/>
          <w:sz w:val="24"/>
          <w:szCs w:val="24"/>
        </w:rPr>
        <w:t xml:space="preserve"> sa primerane vzťahujú ustanovenia </w:t>
      </w:r>
      <w:r w:rsidR="00CE4726">
        <w:rPr>
          <w:rFonts w:ascii="Times New Roman" w:hAnsi="Times New Roman"/>
          <w:color w:val="auto"/>
          <w:sz w:val="24"/>
          <w:szCs w:val="24"/>
        </w:rPr>
        <w:t>upravujúce zmluvu o službách</w:t>
      </w:r>
      <w:r w:rsidRPr="00CD0FC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0FCF">
        <w:rPr>
          <w:rFonts w:ascii="Times New Roman" w:hAnsi="Times New Roman" w:cs="Times New Roman"/>
          <w:color w:val="auto"/>
          <w:sz w:val="24"/>
          <w:szCs w:val="24"/>
          <w:rtl/>
        </w:rPr>
        <w:t>“</w:t>
      </w:r>
      <w:r w:rsidRPr="00CD0F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6219FE" w14:textId="7EDE8D58" w:rsidR="00C210EF" w:rsidRPr="00CD0FCF" w:rsidRDefault="00B24C14" w:rsidP="009F7728">
      <w:pPr>
        <w:pStyle w:val="Bezriadkovania"/>
        <w:spacing w:before="120" w:line="252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Poznámk</w:t>
      </w:r>
      <w:r w:rsidR="001C3A77">
        <w:rPr>
          <w:rFonts w:ascii="Times New Roman" w:hAnsi="Times New Roman"/>
          <w:color w:val="auto"/>
          <w:sz w:val="24"/>
          <w:szCs w:val="24"/>
        </w:rPr>
        <w:t>a</w:t>
      </w:r>
      <w:r w:rsidRPr="00CD0FCF">
        <w:rPr>
          <w:rFonts w:ascii="Times New Roman" w:hAnsi="Times New Roman"/>
          <w:color w:val="auto"/>
          <w:sz w:val="24"/>
          <w:szCs w:val="24"/>
        </w:rPr>
        <w:t xml:space="preserve"> pod čiarou k odkazom </w:t>
      </w:r>
      <w:r w:rsidR="00A92BA6" w:rsidRPr="00CD0FCF">
        <w:rPr>
          <w:rFonts w:ascii="Times New Roman" w:hAnsi="Times New Roman"/>
          <w:color w:val="auto"/>
          <w:sz w:val="24"/>
          <w:szCs w:val="24"/>
        </w:rPr>
        <w:t xml:space="preserve">44b </w:t>
      </w:r>
      <w:r w:rsidR="001C3A77">
        <w:rPr>
          <w:rFonts w:ascii="Times New Roman" w:hAnsi="Times New Roman"/>
          <w:color w:val="auto"/>
          <w:sz w:val="24"/>
          <w:szCs w:val="24"/>
        </w:rPr>
        <w:t>znie</w:t>
      </w:r>
      <w:r w:rsidRPr="00CD0FCF">
        <w:rPr>
          <w:rFonts w:ascii="Times New Roman" w:hAnsi="Times New Roman"/>
          <w:color w:val="auto"/>
          <w:sz w:val="24"/>
          <w:szCs w:val="24"/>
        </w:rPr>
        <w:t>:</w:t>
      </w:r>
    </w:p>
    <w:p w14:paraId="03B4E006" w14:textId="44F79CC0" w:rsidR="00C210EF" w:rsidRPr="00B7652F" w:rsidRDefault="00B24C14" w:rsidP="00B7652F">
      <w:pPr>
        <w:pStyle w:val="Bezriadkovania"/>
        <w:spacing w:before="120" w:line="252" w:lineRule="auto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,,</w:t>
      </w:r>
      <w:r w:rsidR="00A92BA6" w:rsidRPr="00CD0FCF">
        <w:rPr>
          <w:rFonts w:ascii="Times New Roman" w:hAnsi="Times New Roman"/>
          <w:color w:val="auto"/>
          <w:sz w:val="24"/>
          <w:szCs w:val="24"/>
          <w:vertAlign w:val="superscript"/>
        </w:rPr>
        <w:t>44b</w:t>
      </w:r>
      <w:r w:rsidRPr="00CD0FCF">
        <w:rPr>
          <w:rFonts w:ascii="Times New Roman" w:hAnsi="Times New Roman"/>
          <w:color w:val="auto"/>
          <w:sz w:val="24"/>
          <w:szCs w:val="24"/>
        </w:rPr>
        <w:t>) Čl. 5 nariadenia (ES) č. 1370/2007 v platnom znení</w:t>
      </w:r>
      <w:r w:rsidR="00B7652F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“.</w:t>
      </w:r>
    </w:p>
    <w:p w14:paraId="119E2E8A" w14:textId="784B4CEF" w:rsidR="007E3FCA" w:rsidRPr="00CD0FCF" w:rsidRDefault="007E3FCA" w:rsidP="00C4571B">
      <w:pPr>
        <w:pStyle w:val="Bezriadkovania"/>
        <w:numPr>
          <w:ilvl w:val="0"/>
          <w:numId w:val="11"/>
        </w:numPr>
        <w:spacing w:before="120" w:line="252" w:lineRule="auto"/>
        <w:ind w:left="270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 § 27 ods. 4 písm. e) a f) sa </w:t>
      </w:r>
      <w:r w:rsidR="00421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slová 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</w:t>
      </w:r>
      <w:r w:rsidR="00421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ods. 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7“ nahrádza</w:t>
      </w:r>
      <w:r w:rsidR="00421C88">
        <w:rPr>
          <w:rFonts w:ascii="Times New Roman" w:eastAsia="Times New Roman" w:hAnsi="Times New Roman" w:cs="Times New Roman"/>
          <w:color w:val="auto"/>
          <w:sz w:val="24"/>
          <w:szCs w:val="24"/>
        </w:rPr>
        <w:t>jú slovami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</w:t>
      </w:r>
      <w:r w:rsidR="00421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ods. 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9“.</w:t>
      </w:r>
    </w:p>
    <w:p w14:paraId="75986671" w14:textId="255CA03F" w:rsidR="00EE60C6" w:rsidRPr="00010B45" w:rsidRDefault="00EE60C6" w:rsidP="00C4571B">
      <w:pPr>
        <w:pStyle w:val="Bezriadkovania"/>
        <w:numPr>
          <w:ilvl w:val="0"/>
          <w:numId w:val="11"/>
        </w:numPr>
        <w:spacing w:before="120" w:line="252" w:lineRule="auto"/>
        <w:ind w:left="270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010B45">
        <w:rPr>
          <w:rFonts w:ascii="Times New Roman" w:hAnsi="Times New Roman"/>
          <w:color w:val="auto"/>
          <w:sz w:val="24"/>
          <w:szCs w:val="24"/>
        </w:rPr>
        <w:t xml:space="preserve">§ 43 sa </w:t>
      </w:r>
      <w:r w:rsidR="00B7652F">
        <w:rPr>
          <w:rFonts w:ascii="Times New Roman" w:hAnsi="Times New Roman"/>
          <w:color w:val="auto"/>
          <w:sz w:val="24"/>
          <w:szCs w:val="24"/>
        </w:rPr>
        <w:t>d</w:t>
      </w:r>
      <w:r w:rsidRPr="00010B45">
        <w:rPr>
          <w:rFonts w:ascii="Times New Roman" w:hAnsi="Times New Roman"/>
          <w:color w:val="auto"/>
          <w:sz w:val="24"/>
          <w:szCs w:val="24"/>
        </w:rPr>
        <w:t xml:space="preserve">opĺňa </w:t>
      </w:r>
      <w:r w:rsidRPr="00010B45">
        <w:rPr>
          <w:rFonts w:ascii="Times New Roman" w:eastAsia="Times New Roman" w:hAnsi="Times New Roman" w:cs="Times New Roman"/>
          <w:color w:val="auto"/>
          <w:sz w:val="24"/>
          <w:szCs w:val="24"/>
        </w:rPr>
        <w:t>písmeno</w:t>
      </w:r>
      <w:r w:rsidR="006247F8" w:rsidRPr="00691B92"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Pr="00010B45">
        <w:rPr>
          <w:rFonts w:ascii="Times New Roman" w:hAnsi="Times New Roman"/>
          <w:color w:val="auto"/>
          <w:sz w:val="24"/>
          <w:szCs w:val="24"/>
        </w:rPr>
        <w:t xml:space="preserve"> g)</w:t>
      </w:r>
      <w:r w:rsidR="00D9052A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010B45">
        <w:rPr>
          <w:rFonts w:ascii="Times New Roman" w:hAnsi="Times New Roman"/>
          <w:color w:val="auto"/>
          <w:sz w:val="24"/>
          <w:szCs w:val="24"/>
        </w:rPr>
        <w:t>ktoré zn</w:t>
      </w:r>
      <w:r w:rsidR="00D9052A">
        <w:rPr>
          <w:rFonts w:ascii="Times New Roman" w:hAnsi="Times New Roman"/>
          <w:color w:val="auto"/>
          <w:sz w:val="24"/>
          <w:szCs w:val="24"/>
        </w:rPr>
        <w:t>ie</w:t>
      </w:r>
      <w:r w:rsidRPr="00010B45">
        <w:rPr>
          <w:rFonts w:ascii="Times New Roman" w:hAnsi="Times New Roman"/>
          <w:color w:val="auto"/>
          <w:sz w:val="24"/>
          <w:szCs w:val="24"/>
        </w:rPr>
        <w:t>:</w:t>
      </w:r>
    </w:p>
    <w:p w14:paraId="729F05A4" w14:textId="6F285BE2" w:rsidR="00EE60C6" w:rsidRPr="00010B45" w:rsidRDefault="00EE60C6" w:rsidP="00EE60C6">
      <w:pPr>
        <w:pStyle w:val="Bezriadkovania"/>
        <w:spacing w:before="120" w:line="252" w:lineRule="auto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 w:rsidRPr="00010B45">
        <w:rPr>
          <w:rFonts w:ascii="Times New Roman" w:hAnsi="Times New Roman"/>
          <w:color w:val="auto"/>
          <w:sz w:val="24"/>
          <w:szCs w:val="24"/>
        </w:rPr>
        <w:t>„g)</w:t>
      </w:r>
      <w:r w:rsidR="00C4571B" w:rsidRPr="00010B45">
        <w:rPr>
          <w:rFonts w:ascii="Times New Roman" w:hAnsi="Times New Roman"/>
          <w:color w:val="auto"/>
          <w:sz w:val="24"/>
          <w:szCs w:val="24"/>
        </w:rPr>
        <w:tab/>
      </w:r>
      <w:r w:rsidRPr="00010B45">
        <w:rPr>
          <w:rFonts w:ascii="Times New Roman" w:hAnsi="Times New Roman"/>
          <w:color w:val="auto"/>
          <w:sz w:val="24"/>
          <w:szCs w:val="24"/>
        </w:rPr>
        <w:t>vydáva rozhodnutie podľa § 21a</w:t>
      </w:r>
      <w:r w:rsidR="00DF46CB">
        <w:rPr>
          <w:rFonts w:ascii="Times New Roman" w:hAnsi="Times New Roman"/>
          <w:color w:val="auto"/>
          <w:sz w:val="24"/>
          <w:szCs w:val="24"/>
        </w:rPr>
        <w:t>.</w:t>
      </w:r>
      <w:r w:rsidR="00DF46CB" w:rsidRPr="00B7652F">
        <w:rPr>
          <w:rFonts w:ascii="Times New Roman" w:hAnsi="Times New Roman"/>
          <w:color w:val="auto"/>
          <w:sz w:val="24"/>
          <w:szCs w:val="24"/>
        </w:rPr>
        <w:t>“.</w:t>
      </w:r>
    </w:p>
    <w:p w14:paraId="61C5B077" w14:textId="24DB3F6B" w:rsidR="00EE60C6" w:rsidRPr="00010B45" w:rsidRDefault="00EE60C6" w:rsidP="001C43BE">
      <w:pPr>
        <w:pStyle w:val="Bezriadkovania"/>
        <w:numPr>
          <w:ilvl w:val="0"/>
          <w:numId w:val="11"/>
        </w:numPr>
        <w:spacing w:before="240" w:line="252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010B45">
        <w:rPr>
          <w:rFonts w:ascii="Times New Roman" w:hAnsi="Times New Roman"/>
          <w:color w:val="auto"/>
          <w:sz w:val="24"/>
          <w:szCs w:val="24"/>
        </w:rPr>
        <w:t xml:space="preserve">§ 44 </w:t>
      </w:r>
      <w:r w:rsidRPr="00B7652F">
        <w:rPr>
          <w:rFonts w:ascii="Times New Roman" w:hAnsi="Times New Roman"/>
          <w:color w:val="auto"/>
          <w:sz w:val="24"/>
          <w:szCs w:val="24"/>
        </w:rPr>
        <w:t xml:space="preserve">sa dopĺňa </w:t>
      </w:r>
      <w:r w:rsidR="00DF46CB" w:rsidRPr="00B7652F">
        <w:rPr>
          <w:rFonts w:ascii="Times New Roman" w:hAnsi="Times New Roman"/>
          <w:color w:val="auto"/>
          <w:sz w:val="24"/>
          <w:szCs w:val="24"/>
        </w:rPr>
        <w:t>písmeno</w:t>
      </w:r>
      <w:r w:rsidR="006247F8" w:rsidRPr="00691B92">
        <w:rPr>
          <w:rFonts w:ascii="Times New Roman" w:hAnsi="Times New Roman"/>
          <w:color w:val="auto"/>
          <w:sz w:val="24"/>
          <w:szCs w:val="24"/>
        </w:rPr>
        <w:t>m</w:t>
      </w:r>
      <w:r w:rsidR="00DF46CB" w:rsidRPr="00B7652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7652F">
        <w:rPr>
          <w:rFonts w:ascii="Times New Roman" w:hAnsi="Times New Roman"/>
          <w:color w:val="auto"/>
          <w:sz w:val="24"/>
          <w:szCs w:val="24"/>
        </w:rPr>
        <w:t>j)</w:t>
      </w:r>
      <w:r w:rsidR="00D9052A" w:rsidRPr="00B7652F">
        <w:rPr>
          <w:rFonts w:ascii="Times New Roman" w:hAnsi="Times New Roman"/>
          <w:color w:val="auto"/>
          <w:sz w:val="24"/>
          <w:szCs w:val="24"/>
        </w:rPr>
        <w:t>, k</w:t>
      </w:r>
      <w:r w:rsidRPr="00B7652F">
        <w:rPr>
          <w:rFonts w:ascii="Times New Roman" w:hAnsi="Times New Roman"/>
          <w:color w:val="auto"/>
          <w:sz w:val="24"/>
          <w:szCs w:val="24"/>
        </w:rPr>
        <w:t>toré zn</w:t>
      </w:r>
      <w:r w:rsidR="00D9052A" w:rsidRPr="00B7652F">
        <w:rPr>
          <w:rFonts w:ascii="Times New Roman" w:hAnsi="Times New Roman"/>
          <w:color w:val="auto"/>
          <w:sz w:val="24"/>
          <w:szCs w:val="24"/>
        </w:rPr>
        <w:t>ie</w:t>
      </w:r>
      <w:r w:rsidRPr="00010B45">
        <w:rPr>
          <w:rFonts w:ascii="Times New Roman" w:hAnsi="Times New Roman"/>
          <w:color w:val="auto"/>
          <w:sz w:val="24"/>
          <w:szCs w:val="24"/>
        </w:rPr>
        <w:t>:</w:t>
      </w:r>
    </w:p>
    <w:p w14:paraId="780FAEE0" w14:textId="3C87C988" w:rsidR="00EE60C6" w:rsidRPr="00010B45" w:rsidRDefault="00EE60C6" w:rsidP="00EE60C6">
      <w:pPr>
        <w:pStyle w:val="Bezriadkovania"/>
        <w:spacing w:before="120" w:line="252" w:lineRule="auto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 w:rsidRPr="00010B45">
        <w:rPr>
          <w:rFonts w:ascii="Times New Roman" w:hAnsi="Times New Roman"/>
          <w:color w:val="auto"/>
          <w:sz w:val="24"/>
          <w:szCs w:val="24"/>
        </w:rPr>
        <w:t>„j)</w:t>
      </w:r>
      <w:r w:rsidR="00C4571B" w:rsidRPr="00010B45">
        <w:rPr>
          <w:rFonts w:ascii="Times New Roman" w:hAnsi="Times New Roman"/>
          <w:color w:val="auto"/>
          <w:sz w:val="24"/>
          <w:szCs w:val="24"/>
        </w:rPr>
        <w:tab/>
      </w:r>
      <w:r w:rsidRPr="00010B45">
        <w:rPr>
          <w:rFonts w:ascii="Times New Roman" w:hAnsi="Times New Roman"/>
          <w:color w:val="auto"/>
          <w:sz w:val="24"/>
          <w:szCs w:val="24"/>
        </w:rPr>
        <w:t xml:space="preserve">vydáva rozhodnutie </w:t>
      </w:r>
      <w:r w:rsidR="00ED46AF" w:rsidRPr="00B7652F">
        <w:rPr>
          <w:rFonts w:ascii="Times New Roman" w:hAnsi="Times New Roman"/>
          <w:color w:val="auto"/>
          <w:sz w:val="24"/>
          <w:szCs w:val="24"/>
        </w:rPr>
        <w:t xml:space="preserve">podľa </w:t>
      </w:r>
      <w:r w:rsidRPr="00B7652F">
        <w:rPr>
          <w:rFonts w:ascii="Times New Roman" w:hAnsi="Times New Roman"/>
          <w:color w:val="auto"/>
          <w:sz w:val="24"/>
          <w:szCs w:val="24"/>
        </w:rPr>
        <w:t>§ 21a</w:t>
      </w:r>
      <w:r w:rsidR="00DF46CB" w:rsidRPr="00B7652F">
        <w:rPr>
          <w:rFonts w:ascii="Times New Roman" w:hAnsi="Times New Roman"/>
          <w:color w:val="auto"/>
          <w:sz w:val="24"/>
          <w:szCs w:val="24"/>
        </w:rPr>
        <w:t>.“.</w:t>
      </w:r>
    </w:p>
    <w:p w14:paraId="72BE920D" w14:textId="3CFF13BA" w:rsidR="00BC179E" w:rsidRPr="00CD0FCF" w:rsidRDefault="00C55FD8" w:rsidP="001C43BE">
      <w:pPr>
        <w:pStyle w:val="Bezriadkovania"/>
        <w:numPr>
          <w:ilvl w:val="0"/>
          <w:numId w:val="11"/>
        </w:numPr>
        <w:spacing w:before="24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V § 48 ods. 2 sa vypúšťajú písmená c) a d).</w:t>
      </w:r>
    </w:p>
    <w:p w14:paraId="20A49732" w14:textId="4C5603D4" w:rsidR="00C55FD8" w:rsidRPr="00CD0FCF" w:rsidRDefault="00C55FD8" w:rsidP="00C55FD8">
      <w:pPr>
        <w:pStyle w:val="Bezriadkovania"/>
        <w:spacing w:before="120" w:line="252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Doterajšie písmeno e) sa označuje ako písmeno c).</w:t>
      </w:r>
    </w:p>
    <w:p w14:paraId="1ADDC7D7" w14:textId="733A3B59" w:rsidR="00C55FD8" w:rsidRPr="00CD0FCF" w:rsidRDefault="00C55FD8" w:rsidP="001C43BE">
      <w:pPr>
        <w:pStyle w:val="Bezriadkovania"/>
        <w:numPr>
          <w:ilvl w:val="0"/>
          <w:numId w:val="11"/>
        </w:numPr>
        <w:spacing w:before="24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V § 48 sa za ods</w:t>
      </w:r>
      <w:r w:rsidR="00A92BA6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ek 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2 vkladá nový odsek 3, ktorý znie:</w:t>
      </w:r>
    </w:p>
    <w:p w14:paraId="3FAF75D4" w14:textId="1C03CDA1" w:rsidR="00C55FD8" w:rsidRPr="00CD0FCF" w:rsidRDefault="00C55FD8" w:rsidP="00D55E88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„(3) Objednávateľ uloží pokutu od </w:t>
      </w:r>
      <w:r w:rsidR="00D55E88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1 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500 eur do 30 000 eur prevádzkovateľovi pravidelnej dopravy, ktorý</w:t>
      </w:r>
    </w:p>
    <w:p w14:paraId="49481F2E" w14:textId="3B96D2CD" w:rsidR="00C55FD8" w:rsidRPr="00CD0FCF" w:rsidRDefault="00D55E88" w:rsidP="009F7728">
      <w:pPr>
        <w:tabs>
          <w:tab w:val="left" w:pos="709"/>
        </w:tabs>
        <w:spacing w:before="120" w:after="0" w:line="252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a)</w:t>
      </w:r>
      <w:r w:rsidRPr="00CD0FCF">
        <w:rPr>
          <w:rFonts w:ascii="Times New Roman" w:hAnsi="Times New Roman"/>
          <w:color w:val="auto"/>
          <w:sz w:val="24"/>
          <w:szCs w:val="24"/>
        </w:rPr>
        <w:tab/>
      </w:r>
      <w:r w:rsidR="00C55FD8" w:rsidRPr="00CD0FCF">
        <w:rPr>
          <w:rFonts w:ascii="Times New Roman" w:hAnsi="Times New Roman"/>
          <w:color w:val="auto"/>
          <w:sz w:val="24"/>
          <w:szCs w:val="24"/>
        </w:rPr>
        <w:t>použil príspevok na iný účel alebo iným spôsobom, než bolo dohodnuté v zmluve o službách,</w:t>
      </w:r>
    </w:p>
    <w:p w14:paraId="6EE10764" w14:textId="76B74870" w:rsidR="00C55FD8" w:rsidRPr="00CD0FCF" w:rsidRDefault="00D55E88" w:rsidP="009F7728">
      <w:pPr>
        <w:tabs>
          <w:tab w:val="left" w:pos="709"/>
        </w:tabs>
        <w:spacing w:before="120" w:after="0" w:line="252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b)</w:t>
      </w:r>
      <w:r w:rsidRPr="00CD0FCF">
        <w:rPr>
          <w:rFonts w:ascii="Times New Roman" w:hAnsi="Times New Roman"/>
          <w:color w:val="auto"/>
          <w:sz w:val="24"/>
          <w:szCs w:val="24"/>
        </w:rPr>
        <w:tab/>
      </w:r>
      <w:r w:rsidR="00C55FD8" w:rsidRPr="00CD0FCF">
        <w:rPr>
          <w:rFonts w:ascii="Times New Roman" w:hAnsi="Times New Roman"/>
          <w:color w:val="auto"/>
          <w:sz w:val="24"/>
          <w:szCs w:val="24"/>
        </w:rPr>
        <w:t>použil na plnenie záväzku vykonávajúceho dopravcu alebo subdodávateľa, hoci to nebolo dohodnuté v zmluve o službách ani dodatočne povolené objednávateľom,</w:t>
      </w:r>
    </w:p>
    <w:p w14:paraId="20190407" w14:textId="53017972" w:rsidR="00C55FD8" w:rsidRPr="00CD0FCF" w:rsidRDefault="00D55E88" w:rsidP="009F7728">
      <w:pPr>
        <w:tabs>
          <w:tab w:val="left" w:pos="709"/>
        </w:tabs>
        <w:spacing w:before="120" w:after="0" w:line="252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CD0FCF">
        <w:rPr>
          <w:rFonts w:ascii="Times New Roman" w:hAnsi="Times New Roman"/>
          <w:color w:val="auto"/>
          <w:sz w:val="24"/>
          <w:szCs w:val="24"/>
        </w:rPr>
        <w:t>c)</w:t>
      </w:r>
      <w:r w:rsidRPr="00CD0FCF">
        <w:rPr>
          <w:rFonts w:ascii="Times New Roman" w:hAnsi="Times New Roman"/>
          <w:color w:val="auto"/>
          <w:sz w:val="24"/>
          <w:szCs w:val="24"/>
        </w:rPr>
        <w:tab/>
      </w:r>
      <w:r w:rsidR="00C55FD8" w:rsidRPr="00CD0FCF">
        <w:rPr>
          <w:rFonts w:ascii="Times New Roman" w:hAnsi="Times New Roman"/>
          <w:color w:val="auto"/>
          <w:sz w:val="24"/>
          <w:szCs w:val="24"/>
        </w:rPr>
        <w:t xml:space="preserve">neplní povinnosti uložené rozhodnutím </w:t>
      </w:r>
      <w:r w:rsidR="00DF46CB" w:rsidRPr="00B7652F">
        <w:rPr>
          <w:rFonts w:ascii="Times New Roman" w:hAnsi="Times New Roman"/>
          <w:color w:val="auto"/>
          <w:sz w:val="24"/>
          <w:szCs w:val="24"/>
        </w:rPr>
        <w:t>podľa</w:t>
      </w:r>
      <w:r w:rsidR="00DF46C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55FD8" w:rsidRPr="00CD0FCF">
        <w:rPr>
          <w:rFonts w:ascii="Times New Roman" w:hAnsi="Times New Roman"/>
          <w:color w:val="auto"/>
          <w:sz w:val="24"/>
          <w:szCs w:val="24"/>
        </w:rPr>
        <w:t>§ 21a ods. 1 písm. c)</w:t>
      </w:r>
      <w:r w:rsidR="007D6A99">
        <w:rPr>
          <w:rFonts w:ascii="Times New Roman" w:hAnsi="Times New Roman"/>
          <w:color w:val="auto"/>
          <w:sz w:val="24"/>
          <w:szCs w:val="24"/>
          <w:lang w:val="en-GB"/>
        </w:rPr>
        <w:t>;</w:t>
      </w:r>
      <w:r w:rsidR="00C55FD8" w:rsidRPr="00CD0FCF">
        <w:rPr>
          <w:rFonts w:ascii="Times New Roman" w:hAnsi="Times New Roman"/>
          <w:color w:val="auto"/>
          <w:sz w:val="24"/>
          <w:szCs w:val="24"/>
        </w:rPr>
        <w:t xml:space="preserve"> pokuta sa uloží za každý spoj.“</w:t>
      </w:r>
      <w:r w:rsidRPr="00CD0FCF">
        <w:rPr>
          <w:rFonts w:ascii="Times New Roman" w:hAnsi="Times New Roman"/>
          <w:color w:val="auto"/>
          <w:sz w:val="24"/>
          <w:szCs w:val="24"/>
        </w:rPr>
        <w:t>.</w:t>
      </w:r>
    </w:p>
    <w:p w14:paraId="138A2DF3" w14:textId="0595DFD8" w:rsidR="00C55FD8" w:rsidRPr="00CD0FCF" w:rsidRDefault="00C55FD8" w:rsidP="00C55FD8">
      <w:pPr>
        <w:pStyle w:val="Bezriadkovania"/>
        <w:spacing w:before="120" w:line="252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Doterajšie odseky 3 až 12 sa označujú ako odseky 4 až 13</w:t>
      </w:r>
      <w:r w:rsidR="00D55E88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454C7B8" w14:textId="68D17EF2" w:rsidR="00B81331" w:rsidRPr="00CD0FCF" w:rsidRDefault="00B81331" w:rsidP="001C43BE">
      <w:pPr>
        <w:pStyle w:val="Bezriadkovania"/>
        <w:numPr>
          <w:ilvl w:val="0"/>
          <w:numId w:val="11"/>
        </w:numPr>
        <w:spacing w:before="24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 § 48 </w:t>
      </w:r>
      <w:r w:rsidR="00046CC9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 ods.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7 </w:t>
      </w:r>
      <w:r w:rsidR="00D62B63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sa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slová „odsekov 3 až 5“ </w:t>
      </w:r>
      <w:r w:rsidR="00D62B63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nahrádzajú slovami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„odsekov 3 až 6“.</w:t>
      </w:r>
    </w:p>
    <w:p w14:paraId="2CFEC472" w14:textId="487179A7" w:rsidR="00C55FD8" w:rsidRPr="00CD0FCF" w:rsidRDefault="001153E6" w:rsidP="001C43BE">
      <w:pPr>
        <w:pStyle w:val="Bezriadkovania"/>
        <w:numPr>
          <w:ilvl w:val="0"/>
          <w:numId w:val="11"/>
        </w:numPr>
        <w:spacing w:before="24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C55FD8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§ 48 sa za odsek 7 vkladá nový odsek 8, ktorý znie:</w:t>
      </w:r>
    </w:p>
    <w:p w14:paraId="41750F01" w14:textId="41CFFE36" w:rsidR="00C55FD8" w:rsidRPr="00CD0FCF" w:rsidRDefault="00C55FD8" w:rsidP="009F7728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„(8) </w:t>
      </w:r>
      <w:r w:rsidR="00691B92" w:rsidRPr="00691B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Objednávateľ 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uloží pokutu </w:t>
      </w:r>
      <w:r w:rsidR="00421C88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prevádzkovateľovi pravidelnej doprav</w:t>
      </w:r>
      <w:r w:rsidR="00421C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 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podľa odseku 4 písm. b) od 1 500 </w:t>
      </w:r>
      <w:r w:rsidR="00D55E88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eur do 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30 000 eur. Pokuta za neposkytnutie dopravnej služby cestujúcim podľa dopravnej licencie sa uloží za každý spoj samostatne</w:t>
      </w:r>
      <w:r w:rsidR="00363DCD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.“</w:t>
      </w:r>
      <w:r w:rsidR="00D55E88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0EDFD24" w14:textId="46CF3DD8" w:rsidR="00363DCD" w:rsidRPr="00CD0FCF" w:rsidRDefault="00363DCD" w:rsidP="00C55FD8">
      <w:pPr>
        <w:pStyle w:val="Bezriadkovania"/>
        <w:spacing w:before="120" w:line="252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Doterajšie odseky 8 až 13 sa označujú ako odseky 9 až 14.</w:t>
      </w:r>
    </w:p>
    <w:p w14:paraId="0A48EDE3" w14:textId="7E363DC7" w:rsidR="00192680" w:rsidRPr="00CD0FCF" w:rsidRDefault="00192680" w:rsidP="001C43BE">
      <w:pPr>
        <w:pStyle w:val="Bezriadkovania"/>
        <w:numPr>
          <w:ilvl w:val="0"/>
          <w:numId w:val="11"/>
        </w:numPr>
        <w:spacing w:before="240" w:line="252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 § 53 sa </w:t>
      </w:r>
      <w:r w:rsidR="007E3FCA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odsek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 dopĺňa </w:t>
      </w:r>
      <w:r w:rsidR="007E3FCA"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>písmenom</w:t>
      </w: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g), ktoré znie: </w:t>
      </w:r>
    </w:p>
    <w:p w14:paraId="55E39B29" w14:textId="4630944C" w:rsidR="00192680" w:rsidRPr="00CD0FCF" w:rsidRDefault="00192680" w:rsidP="00192680">
      <w:pPr>
        <w:pStyle w:val="Bezriadkovania"/>
        <w:spacing w:before="120" w:line="252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„g) údaj o tom, či autobusovú linku alebo linky chce prevádzkovať na komerčnom základe.“ </w:t>
      </w:r>
    </w:p>
    <w:p w14:paraId="2929287A" w14:textId="77777777" w:rsidR="00D55E88" w:rsidRPr="00CD0FCF" w:rsidRDefault="00D55E88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028ED0" w14:textId="7F6C73A8" w:rsidR="00D55E88" w:rsidRPr="00CD0FCF" w:rsidRDefault="00D55E88" w:rsidP="00D55E88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0FCF">
        <w:rPr>
          <w:rFonts w:ascii="Times New Roman" w:hAnsi="Times New Roman" w:cs="Times New Roman"/>
          <w:b/>
          <w:color w:val="auto"/>
          <w:sz w:val="24"/>
          <w:szCs w:val="24"/>
        </w:rPr>
        <w:t>Čl. II</w:t>
      </w:r>
    </w:p>
    <w:p w14:paraId="1C2D87C6" w14:textId="77777777" w:rsidR="00D55E88" w:rsidRPr="00CD0FCF" w:rsidRDefault="00D55E88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BE71FA" w14:textId="7B50769A" w:rsidR="00D55E88" w:rsidRPr="00CF029D" w:rsidRDefault="00D55E88" w:rsidP="00D55E88">
      <w:pPr>
        <w:spacing w:before="120" w:after="12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0FCF">
        <w:rPr>
          <w:rFonts w:ascii="Times New Roman" w:hAnsi="Times New Roman" w:cs="Times New Roman"/>
          <w:color w:val="auto"/>
          <w:sz w:val="24"/>
          <w:szCs w:val="24"/>
        </w:rPr>
        <w:t xml:space="preserve">Tento zákon nadobúda účinnosť 1. </w:t>
      </w:r>
      <w:r w:rsidR="007A7B3D">
        <w:rPr>
          <w:rFonts w:ascii="Times New Roman" w:hAnsi="Times New Roman" w:cs="Times New Roman"/>
          <w:color w:val="auto"/>
          <w:sz w:val="24"/>
          <w:szCs w:val="24"/>
        </w:rPr>
        <w:t xml:space="preserve">júla </w:t>
      </w:r>
      <w:r w:rsidRPr="00CD0FCF">
        <w:rPr>
          <w:rFonts w:ascii="Times New Roman" w:hAnsi="Times New Roman" w:cs="Times New Roman"/>
          <w:color w:val="auto"/>
          <w:sz w:val="24"/>
          <w:szCs w:val="24"/>
        </w:rPr>
        <w:t>2021.</w:t>
      </w:r>
    </w:p>
    <w:p w14:paraId="3A273C64" w14:textId="77777777" w:rsidR="00D55E88" w:rsidRPr="00CF029D" w:rsidRDefault="00D55E88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34F368" w14:textId="77777777" w:rsidR="00B63DF4" w:rsidRPr="00CF029D" w:rsidRDefault="00B63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16"/>
          <w:szCs w:val="16"/>
        </w:rPr>
      </w:pPr>
    </w:p>
    <w:sectPr w:rsidR="00B63DF4" w:rsidRPr="00CF029D" w:rsidSect="004854BC">
      <w:footerReference w:type="default" r:id="rId8"/>
      <w:pgSz w:w="11900" w:h="16840"/>
      <w:pgMar w:top="1417" w:right="1417" w:bottom="1134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F4D96" w14:textId="77777777" w:rsidR="004534D0" w:rsidRDefault="004534D0">
      <w:pPr>
        <w:spacing w:after="0" w:line="240" w:lineRule="auto"/>
      </w:pPr>
      <w:r>
        <w:separator/>
      </w:r>
    </w:p>
  </w:endnote>
  <w:endnote w:type="continuationSeparator" w:id="0">
    <w:p w14:paraId="545ACCFB" w14:textId="77777777" w:rsidR="004534D0" w:rsidRDefault="0045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50272"/>
      <w:docPartObj>
        <w:docPartGallery w:val="Page Numbers (Bottom of Page)"/>
        <w:docPartUnique/>
      </w:docPartObj>
    </w:sdtPr>
    <w:sdtEndPr/>
    <w:sdtContent>
      <w:p w14:paraId="638008A3" w14:textId="60A78928" w:rsidR="004854BC" w:rsidRDefault="004854B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61E">
          <w:rPr>
            <w:noProof/>
          </w:rPr>
          <w:t>2</w:t>
        </w:r>
        <w:r>
          <w:fldChar w:fldCharType="end"/>
        </w:r>
      </w:p>
    </w:sdtContent>
  </w:sdt>
  <w:p w14:paraId="0D3839EC" w14:textId="77777777" w:rsidR="004854BC" w:rsidRDefault="004854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209A0" w14:textId="77777777" w:rsidR="004534D0" w:rsidRDefault="004534D0">
      <w:pPr>
        <w:spacing w:after="0" w:line="240" w:lineRule="auto"/>
      </w:pPr>
      <w:r>
        <w:separator/>
      </w:r>
    </w:p>
  </w:footnote>
  <w:footnote w:type="continuationSeparator" w:id="0">
    <w:p w14:paraId="2F6A4F37" w14:textId="77777777" w:rsidR="004534D0" w:rsidRDefault="00453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84B"/>
    <w:multiLevelType w:val="hybridMultilevel"/>
    <w:tmpl w:val="AF909DC4"/>
    <w:lvl w:ilvl="0" w:tplc="D0862DF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935"/>
    <w:multiLevelType w:val="hybridMultilevel"/>
    <w:tmpl w:val="822C5EC6"/>
    <w:lvl w:ilvl="0" w:tplc="4488867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46321"/>
    <w:multiLevelType w:val="hybridMultilevel"/>
    <w:tmpl w:val="2D14E5C2"/>
    <w:lvl w:ilvl="0" w:tplc="D2546A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F367C"/>
    <w:multiLevelType w:val="hybridMultilevel"/>
    <w:tmpl w:val="791C97A8"/>
    <w:lvl w:ilvl="0" w:tplc="78AE0C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D667F"/>
    <w:multiLevelType w:val="hybridMultilevel"/>
    <w:tmpl w:val="B0260FFC"/>
    <w:styleLink w:val="Importovantl13"/>
    <w:lvl w:ilvl="0" w:tplc="7B7260F8">
      <w:start w:val="1"/>
      <w:numFmt w:val="bullet"/>
      <w:lvlText w:val="-"/>
      <w:lvlJc w:val="left"/>
      <w:pPr>
        <w:ind w:left="393" w:hanging="39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42995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51F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5EF22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502D8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682204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EEABC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DED95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9E2AB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4737AB7"/>
    <w:multiLevelType w:val="hybridMultilevel"/>
    <w:tmpl w:val="9AF41842"/>
    <w:lvl w:ilvl="0" w:tplc="A7E44ED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64C1"/>
    <w:multiLevelType w:val="hybridMultilevel"/>
    <w:tmpl w:val="5DE4560A"/>
    <w:lvl w:ilvl="0" w:tplc="C76E70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62C0C"/>
    <w:multiLevelType w:val="hybridMultilevel"/>
    <w:tmpl w:val="9EBE79BE"/>
    <w:lvl w:ilvl="0" w:tplc="C8AC1E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E712E"/>
    <w:multiLevelType w:val="hybridMultilevel"/>
    <w:tmpl w:val="73D2B22E"/>
    <w:lvl w:ilvl="0" w:tplc="35A6ABA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60DC8"/>
    <w:multiLevelType w:val="hybridMultilevel"/>
    <w:tmpl w:val="B89844F6"/>
    <w:lvl w:ilvl="0" w:tplc="71B462C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F7B655B"/>
    <w:multiLevelType w:val="hybridMultilevel"/>
    <w:tmpl w:val="B0260FFC"/>
    <w:numStyleLink w:val="Importovantl13"/>
  </w:abstractNum>
  <w:abstractNum w:abstractNumId="11" w15:restartNumberingAfterBreak="0">
    <w:nsid w:val="6D6B62F8"/>
    <w:multiLevelType w:val="hybridMultilevel"/>
    <w:tmpl w:val="B93CD96A"/>
    <w:lvl w:ilvl="0" w:tplc="7820F6B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01990"/>
    <w:multiLevelType w:val="hybridMultilevel"/>
    <w:tmpl w:val="AA785756"/>
    <w:lvl w:ilvl="0" w:tplc="8C341A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63A75"/>
    <w:multiLevelType w:val="hybridMultilevel"/>
    <w:tmpl w:val="D70217E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F803306"/>
    <w:multiLevelType w:val="hybridMultilevel"/>
    <w:tmpl w:val="3F76276C"/>
    <w:lvl w:ilvl="0" w:tplc="C7A82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6"/>
  </w:num>
  <w:num w:numId="13">
    <w:abstractNumId w:val="3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EF"/>
    <w:rsid w:val="00010B45"/>
    <w:rsid w:val="00011C16"/>
    <w:rsid w:val="00015571"/>
    <w:rsid w:val="000165B1"/>
    <w:rsid w:val="00026C79"/>
    <w:rsid w:val="00036C16"/>
    <w:rsid w:val="00040DD7"/>
    <w:rsid w:val="00046CC9"/>
    <w:rsid w:val="00057730"/>
    <w:rsid w:val="000A5122"/>
    <w:rsid w:val="000A5536"/>
    <w:rsid w:val="000B2BD4"/>
    <w:rsid w:val="000B794A"/>
    <w:rsid w:val="000C4D0B"/>
    <w:rsid w:val="000C626D"/>
    <w:rsid w:val="000D31D6"/>
    <w:rsid w:val="000E0324"/>
    <w:rsid w:val="000F38D7"/>
    <w:rsid w:val="000F4D2A"/>
    <w:rsid w:val="00104C44"/>
    <w:rsid w:val="00114338"/>
    <w:rsid w:val="001153E6"/>
    <w:rsid w:val="001222C9"/>
    <w:rsid w:val="00122550"/>
    <w:rsid w:val="00132FB0"/>
    <w:rsid w:val="00136FB9"/>
    <w:rsid w:val="00137C01"/>
    <w:rsid w:val="0016596A"/>
    <w:rsid w:val="00186839"/>
    <w:rsid w:val="00187B62"/>
    <w:rsid w:val="00192680"/>
    <w:rsid w:val="00195887"/>
    <w:rsid w:val="001C3A77"/>
    <w:rsid w:val="001C43BE"/>
    <w:rsid w:val="001C5E70"/>
    <w:rsid w:val="001D3D28"/>
    <w:rsid w:val="001E5E8E"/>
    <w:rsid w:val="001F2BDB"/>
    <w:rsid w:val="001F4275"/>
    <w:rsid w:val="00202A35"/>
    <w:rsid w:val="0024517A"/>
    <w:rsid w:val="00250C3E"/>
    <w:rsid w:val="002551DE"/>
    <w:rsid w:val="0025624D"/>
    <w:rsid w:val="002745CF"/>
    <w:rsid w:val="00294ABA"/>
    <w:rsid w:val="002A7903"/>
    <w:rsid w:val="002B2667"/>
    <w:rsid w:val="002C091D"/>
    <w:rsid w:val="002D16DB"/>
    <w:rsid w:val="002D6611"/>
    <w:rsid w:val="002E52A4"/>
    <w:rsid w:val="002F628B"/>
    <w:rsid w:val="0030023D"/>
    <w:rsid w:val="003006DF"/>
    <w:rsid w:val="0031334E"/>
    <w:rsid w:val="00324952"/>
    <w:rsid w:val="00325734"/>
    <w:rsid w:val="003335B7"/>
    <w:rsid w:val="00337146"/>
    <w:rsid w:val="00337536"/>
    <w:rsid w:val="00342A96"/>
    <w:rsid w:val="00347A16"/>
    <w:rsid w:val="00354B8B"/>
    <w:rsid w:val="00361422"/>
    <w:rsid w:val="00363DCD"/>
    <w:rsid w:val="00377E2A"/>
    <w:rsid w:val="00391550"/>
    <w:rsid w:val="00394C07"/>
    <w:rsid w:val="003963EC"/>
    <w:rsid w:val="003C2135"/>
    <w:rsid w:val="003C4D8B"/>
    <w:rsid w:val="003D1FB1"/>
    <w:rsid w:val="003D37B5"/>
    <w:rsid w:val="003E4F34"/>
    <w:rsid w:val="003F1EE0"/>
    <w:rsid w:val="003F361E"/>
    <w:rsid w:val="003F4DAC"/>
    <w:rsid w:val="004050A6"/>
    <w:rsid w:val="0041048D"/>
    <w:rsid w:val="00421C88"/>
    <w:rsid w:val="00423C73"/>
    <w:rsid w:val="00446690"/>
    <w:rsid w:val="004534D0"/>
    <w:rsid w:val="00453EF0"/>
    <w:rsid w:val="00473458"/>
    <w:rsid w:val="00473FEF"/>
    <w:rsid w:val="004854BC"/>
    <w:rsid w:val="004868EA"/>
    <w:rsid w:val="00491D63"/>
    <w:rsid w:val="00493FF9"/>
    <w:rsid w:val="004D2080"/>
    <w:rsid w:val="004D6765"/>
    <w:rsid w:val="004F63CE"/>
    <w:rsid w:val="00500263"/>
    <w:rsid w:val="005030F6"/>
    <w:rsid w:val="0054156F"/>
    <w:rsid w:val="005B2298"/>
    <w:rsid w:val="005C4047"/>
    <w:rsid w:val="005C42D9"/>
    <w:rsid w:val="005D1871"/>
    <w:rsid w:val="005D21FD"/>
    <w:rsid w:val="005D2B6B"/>
    <w:rsid w:val="005D5987"/>
    <w:rsid w:val="005F25FF"/>
    <w:rsid w:val="005F3249"/>
    <w:rsid w:val="00602C4E"/>
    <w:rsid w:val="006136EE"/>
    <w:rsid w:val="006144D0"/>
    <w:rsid w:val="006247F8"/>
    <w:rsid w:val="0063103A"/>
    <w:rsid w:val="006569F5"/>
    <w:rsid w:val="006663FE"/>
    <w:rsid w:val="00691B92"/>
    <w:rsid w:val="006A7099"/>
    <w:rsid w:val="006B79A3"/>
    <w:rsid w:val="006D0F32"/>
    <w:rsid w:val="006D5A26"/>
    <w:rsid w:val="00704904"/>
    <w:rsid w:val="0071787B"/>
    <w:rsid w:val="007232CB"/>
    <w:rsid w:val="007465FD"/>
    <w:rsid w:val="00747455"/>
    <w:rsid w:val="00751F4C"/>
    <w:rsid w:val="007607B4"/>
    <w:rsid w:val="00766030"/>
    <w:rsid w:val="0077024C"/>
    <w:rsid w:val="007944FF"/>
    <w:rsid w:val="007A1262"/>
    <w:rsid w:val="007A7B3D"/>
    <w:rsid w:val="007D0137"/>
    <w:rsid w:val="007D581A"/>
    <w:rsid w:val="007D6A99"/>
    <w:rsid w:val="007E013A"/>
    <w:rsid w:val="007E3FCA"/>
    <w:rsid w:val="007F1E61"/>
    <w:rsid w:val="00801AF3"/>
    <w:rsid w:val="00803FF4"/>
    <w:rsid w:val="008045C1"/>
    <w:rsid w:val="00820081"/>
    <w:rsid w:val="00835F89"/>
    <w:rsid w:val="00836D93"/>
    <w:rsid w:val="0084619C"/>
    <w:rsid w:val="00857AAE"/>
    <w:rsid w:val="0086266A"/>
    <w:rsid w:val="00863292"/>
    <w:rsid w:val="00865FFB"/>
    <w:rsid w:val="00870387"/>
    <w:rsid w:val="00872F79"/>
    <w:rsid w:val="008826D9"/>
    <w:rsid w:val="008907BB"/>
    <w:rsid w:val="008A14A8"/>
    <w:rsid w:val="008B3E79"/>
    <w:rsid w:val="008C1BDF"/>
    <w:rsid w:val="008C43C4"/>
    <w:rsid w:val="009034DE"/>
    <w:rsid w:val="00910F90"/>
    <w:rsid w:val="009175A5"/>
    <w:rsid w:val="00923DCD"/>
    <w:rsid w:val="00941DF7"/>
    <w:rsid w:val="00970CD1"/>
    <w:rsid w:val="00987237"/>
    <w:rsid w:val="009946A0"/>
    <w:rsid w:val="009B3AAE"/>
    <w:rsid w:val="009C7763"/>
    <w:rsid w:val="009F7728"/>
    <w:rsid w:val="00A04966"/>
    <w:rsid w:val="00A05962"/>
    <w:rsid w:val="00A0596E"/>
    <w:rsid w:val="00A130BC"/>
    <w:rsid w:val="00A23F70"/>
    <w:rsid w:val="00A4331C"/>
    <w:rsid w:val="00A44ACC"/>
    <w:rsid w:val="00A64636"/>
    <w:rsid w:val="00A7786F"/>
    <w:rsid w:val="00A843E7"/>
    <w:rsid w:val="00A8555B"/>
    <w:rsid w:val="00A900B3"/>
    <w:rsid w:val="00A92BA6"/>
    <w:rsid w:val="00A93010"/>
    <w:rsid w:val="00B23062"/>
    <w:rsid w:val="00B24C14"/>
    <w:rsid w:val="00B5118F"/>
    <w:rsid w:val="00B63DF4"/>
    <w:rsid w:val="00B64281"/>
    <w:rsid w:val="00B705B9"/>
    <w:rsid w:val="00B746FF"/>
    <w:rsid w:val="00B7652F"/>
    <w:rsid w:val="00B81331"/>
    <w:rsid w:val="00B87237"/>
    <w:rsid w:val="00B962C8"/>
    <w:rsid w:val="00B97DC3"/>
    <w:rsid w:val="00BC179E"/>
    <w:rsid w:val="00BC2B8D"/>
    <w:rsid w:val="00BD7B17"/>
    <w:rsid w:val="00BE259E"/>
    <w:rsid w:val="00BF7198"/>
    <w:rsid w:val="00C030F8"/>
    <w:rsid w:val="00C032E9"/>
    <w:rsid w:val="00C15FCA"/>
    <w:rsid w:val="00C1722A"/>
    <w:rsid w:val="00C20FF4"/>
    <w:rsid w:val="00C210EF"/>
    <w:rsid w:val="00C2397F"/>
    <w:rsid w:val="00C4571B"/>
    <w:rsid w:val="00C55FD8"/>
    <w:rsid w:val="00C61BDC"/>
    <w:rsid w:val="00C90414"/>
    <w:rsid w:val="00C91FA7"/>
    <w:rsid w:val="00CA13A6"/>
    <w:rsid w:val="00CB6CE3"/>
    <w:rsid w:val="00CC2D95"/>
    <w:rsid w:val="00CD0FCF"/>
    <w:rsid w:val="00CE4726"/>
    <w:rsid w:val="00CE60B7"/>
    <w:rsid w:val="00CF029D"/>
    <w:rsid w:val="00D0047A"/>
    <w:rsid w:val="00D06F6C"/>
    <w:rsid w:val="00D375F6"/>
    <w:rsid w:val="00D55E88"/>
    <w:rsid w:val="00D618C5"/>
    <w:rsid w:val="00D62B63"/>
    <w:rsid w:val="00D66297"/>
    <w:rsid w:val="00D71DE0"/>
    <w:rsid w:val="00D741E3"/>
    <w:rsid w:val="00D9052A"/>
    <w:rsid w:val="00DB0ECC"/>
    <w:rsid w:val="00DB6CFB"/>
    <w:rsid w:val="00DC4EA0"/>
    <w:rsid w:val="00DE2E0D"/>
    <w:rsid w:val="00DF1A8B"/>
    <w:rsid w:val="00DF46CB"/>
    <w:rsid w:val="00E06A04"/>
    <w:rsid w:val="00E27B62"/>
    <w:rsid w:val="00E355F9"/>
    <w:rsid w:val="00E46997"/>
    <w:rsid w:val="00E5613A"/>
    <w:rsid w:val="00E60426"/>
    <w:rsid w:val="00E61E08"/>
    <w:rsid w:val="00E77563"/>
    <w:rsid w:val="00E83EB9"/>
    <w:rsid w:val="00E9051A"/>
    <w:rsid w:val="00E93EEA"/>
    <w:rsid w:val="00E97BE3"/>
    <w:rsid w:val="00EB1F2F"/>
    <w:rsid w:val="00ED21DD"/>
    <w:rsid w:val="00ED46AF"/>
    <w:rsid w:val="00EE60C6"/>
    <w:rsid w:val="00EF3585"/>
    <w:rsid w:val="00EF6E48"/>
    <w:rsid w:val="00F12787"/>
    <w:rsid w:val="00F16C7A"/>
    <w:rsid w:val="00F25610"/>
    <w:rsid w:val="00F41271"/>
    <w:rsid w:val="00F47254"/>
    <w:rsid w:val="00F7046E"/>
    <w:rsid w:val="00F74765"/>
    <w:rsid w:val="00F82DEC"/>
    <w:rsid w:val="00F94B9D"/>
    <w:rsid w:val="00FA4FC9"/>
    <w:rsid w:val="00FB6F02"/>
    <w:rsid w:val="00FD316A"/>
    <w:rsid w:val="00FE3A05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05C0"/>
  <w15:docId w15:val="{79032258-53CC-4345-A0F2-A8D8D7F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77E2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Bezriadkovania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l4">
    <w:name w:val="l4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qFormat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Revzia">
    <w:name w:val="Revision"/>
    <w:hidden/>
    <w:uiPriority w:val="99"/>
    <w:semiHidden/>
    <w:rsid w:val="00E97B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BE3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Normlnywebov">
    <w:name w:val="Normal (Web)"/>
    <w:basedOn w:val="Normlny"/>
    <w:uiPriority w:val="99"/>
    <w:semiHidden/>
    <w:unhideWhenUsed/>
    <w:rsid w:val="000155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Odkaznakomentr">
    <w:name w:val="annotation reference"/>
    <w:basedOn w:val="Predvolenpsmoodseku"/>
    <w:uiPriority w:val="99"/>
    <w:semiHidden/>
    <w:unhideWhenUsed/>
    <w:rsid w:val="002451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1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4517A"/>
    <w:rPr>
      <w:rFonts w:ascii="Calibri" w:eastAsia="Calibri" w:hAnsi="Calibri" w:cs="Calibri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1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17A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48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4B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ta">
    <w:name w:val="footer"/>
    <w:basedOn w:val="Normlny"/>
    <w:link w:val="PtaChar"/>
    <w:uiPriority w:val="99"/>
    <w:unhideWhenUsed/>
    <w:rsid w:val="0048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4B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1048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048D"/>
    <w:rPr>
      <w:rFonts w:ascii="Calibri" w:eastAsia="Calibri" w:hAnsi="Calibri" w:cs="Calibri"/>
      <w:color w:val="000000"/>
      <w:u w:color="00000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1048D"/>
    <w:rPr>
      <w:vertAlign w:val="superscript"/>
    </w:rPr>
  </w:style>
  <w:style w:type="character" w:customStyle="1" w:styleId="TextpoznmkypodiarouChar1">
    <w:name w:val="Text poznámky pod čiarou Char1"/>
    <w:basedOn w:val="Predvolenpsmoodseku"/>
    <w:uiPriority w:val="99"/>
    <w:qFormat/>
    <w:rsid w:val="004F63CE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iadne">
    <w:name w:val="Žiadne"/>
    <w:rsid w:val="00FD316A"/>
  </w:style>
  <w:style w:type="numbering" w:customStyle="1" w:styleId="Importovantl13">
    <w:name w:val="Importovaný štýl 13"/>
    <w:rsid w:val="00FD316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4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F22F-7BC2-4A2E-AA36-968B2B44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Krak, Ján</dc:creator>
  <cp:lastModifiedBy>Hlinka, Jozef</cp:lastModifiedBy>
  <cp:revision>2</cp:revision>
  <dcterms:created xsi:type="dcterms:W3CDTF">2021-02-25T17:06:00Z</dcterms:created>
  <dcterms:modified xsi:type="dcterms:W3CDTF">2021-02-25T17:06:00Z</dcterms:modified>
</cp:coreProperties>
</file>