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xmlns:wp14="http://schemas.microsoft.com/office/word/2010/wordml" w:rsidR="00C03FC3" w:rsidP="00C03FC3" w:rsidRDefault="00C03FC3" w14:paraId="1B7D2414" wp14:textId="77777777">
      <w:pPr>
        <w:widowControl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xmlns:wp14="http://schemas.microsoft.com/office/word/2010/wordml" w:rsidR="00C03FC3" w:rsidP="00C03FC3" w:rsidRDefault="00C03FC3" w14:paraId="24A19CB3" wp14:textId="77777777">
      <w:pPr>
        <w:widowControl/>
        <w:numPr>
          <w:ilvl w:val="0"/>
          <w:numId w:val="1"/>
        </w:numPr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xmlns:wp14="http://schemas.microsoft.com/office/word/2010/wordml" w:rsidR="00C03FC3" w:rsidP="00C03FC3" w:rsidRDefault="00C03FC3" w14:paraId="7E3FBAB2" wp14:textId="77777777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251663360" behindDoc="0" locked="0" layoutInCell="1" allowOverlap="1" wp14:anchorId="156DABBC" wp14:editId="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920B563">
              <v:line id="Rovná spojnica 4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">
                <o:lock v:ext="edit" shapetype="f"/>
              </v:line>
            </w:pict>
          </mc:Fallback>
        </mc:AlternateContent>
      </w:r>
    </w:p>
    <w:p xmlns:wp14="http://schemas.microsoft.com/office/word/2010/wordml" w:rsidRPr="00C03FC3" w:rsidR="00C03FC3" w:rsidP="00C03FC3" w:rsidRDefault="00C03FC3" w14:paraId="4FEC8847" wp14:textId="55EE5B81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Poslanci za stranu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Kotlebovci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– Ľudová strana Naše Slovensko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Marian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Kotleba, Marek Kotleba, Martin Beluský a Peter Krupa predkladajú do Národnej rady Slovenskej republiky návrh zákona, ktorým sa mení a dopĺňa zákon č. 145/1995 Z. z. o správnych poplatkoch.</w:t>
      </w:r>
    </w:p>
    <w:p xmlns:wp14="http://schemas.microsoft.com/office/word/2010/wordml" w:rsidRPr="00C03FC3" w:rsidR="00C03FC3" w:rsidP="00C03FC3" w:rsidRDefault="00C03FC3" w14:paraId="4341F603" wp14:textId="77777777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Cieľom uvedenej novely zákona je odbremeniť občanov od správneho poplatku za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 </w:t>
      </w:r>
      <w:r w:rsidRPr="00C03FC3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zápis držiteľa motorového vozidla kategórie L, M1 a N1, okrem kategórie N1 s najviac tromi miestami na sedenie, do evidencie vozidiel v Slovenskej republike aj s vykonaním úprav v dokladoch vrátane vydania týchto dokladov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Keďže </w:t>
      </w:r>
      <w:r w:rsidRPr="00C03FC3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sa spr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ávne poplatky platia za </w:t>
      </w:r>
      <w:r w:rsidRPr="00C03FC3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úkony a konania orgánov štátnej správy, vyšších územných celkov, obcí, štátnych archívov, uznaných vzdelávacích inštitúcií, DataCentra a správcu informačného systému dátového centra obcí, nevidíme dôvod na tak vysoké nastavenie poplatkov za samotný úkon spojený s registráciou automobilov.</w:t>
      </w:r>
    </w:p>
    <w:p xmlns:wp14="http://schemas.microsoft.com/office/word/2010/wordml" w:rsidRPr="00C03FC3" w:rsidR="00C03FC3" w:rsidP="00C03FC3" w:rsidRDefault="00C03FC3" w14:paraId="5F4BDE9A" wp14:textId="77777777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lang w:bidi="ar-SA"/>
        </w:rPr>
      </w:pPr>
      <w:r w:rsidRPr="00C03FC3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Pre porovnanie uvádzame príklad z Českej republiky. V Českej republike sa poplatok za zápis do registru cestných vozidiel pohybuje od 300 Kč do 800 Kč. Aktuálne nastavenie zákona o správnych poplatkoch stanovuje poplatok za zápis držiteľa motorového vozidla kategórie L, M1 a N1, okrem kategórie N1 s najviac tromi miestami na sedenie, do evidencie vozidiel v Slovenskej republike aj s vykonaním úprav v dokladoch vrátane vydania týchto dokladov v rozmedzí 33 eur až 260 eur, pokiaľ sa jedná o prvú evidenciu vozidla s výkonom motora do 110 kW vrátane.</w:t>
      </w:r>
    </w:p>
    <w:p xmlns:wp14="http://schemas.microsoft.com/office/word/2010/wordml" w:rsidRPr="00C03FC3" w:rsidR="00C03FC3" w:rsidP="00C03FC3" w:rsidRDefault="00C03FC3" w14:paraId="66AC35FB" wp14:textId="77777777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lang w:bidi="ar-SA"/>
        </w:rPr>
      </w:pPr>
      <w:r w:rsidRPr="00C03FC3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Štát celkom zbytočne zaťažuje občanov radou mnohokrát nezmyselných poplatkov. Poplatok za evidenciu motorového vozidla v takej forme ako je nastavená dnes, považujeme za neopodstatnene vysoký a preto navrhujeme jeho zrušenie. Jeho zrušenie odbremení občanov a tí budú môcť svoje financie investovať rozumnejšie ako do neopodstatnených poplatkov pre štát.</w:t>
      </w:r>
    </w:p>
    <w:p xmlns:wp14="http://schemas.microsoft.com/office/word/2010/wordml" w:rsidRPr="00C03FC3" w:rsidR="00C03FC3" w:rsidP="00C03FC3" w:rsidRDefault="00C03FC3" w14:paraId="192AF983" wp14:textId="77777777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Návrh zákona nemá vplyv na životné prostredie. Návrh zákona má negatívny vplyv na štátny rozpočet, nemá vplyv na manželstvo, rodičovstvo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 rodinu. Predmetný návrh je </w:t>
      </w:r>
      <w:bookmarkStart w:name="_GoBack" w:id="0"/>
      <w:bookmarkEnd w:id="0"/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súlade s Ústavou SR.</w:t>
      </w:r>
    </w:p>
    <w:p xmlns:wp14="http://schemas.microsoft.com/office/word/2010/wordml" w:rsidR="00C03FC3" w:rsidRDefault="00C03FC3" w14:paraId="672A6659" wp14:textId="77777777">
      <w:pPr>
        <w:widowControl/>
        <w:suppressAutoHyphens w:val="0"/>
        <w:spacing w:after="200" w:line="276" w:lineRule="auto"/>
        <w:textAlignment w:val="auto"/>
      </w:pPr>
      <w:r>
        <w:br w:type="page"/>
      </w:r>
    </w:p>
    <w:p xmlns:wp14="http://schemas.microsoft.com/office/word/2010/wordml" w:rsidR="00C03FC3" w:rsidP="00C03FC3" w:rsidRDefault="00C03FC3" w14:paraId="404AC2F4" wp14:textId="77777777">
      <w:pPr>
        <w:widowControl/>
        <w:numPr>
          <w:ilvl w:val="0"/>
          <w:numId w:val="1"/>
        </w:numPr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xmlns:wp14="http://schemas.microsoft.com/office/word/2010/wordml" w:rsidR="00C03FC3" w:rsidP="00C03FC3" w:rsidRDefault="00C03FC3" w14:paraId="6D4E27CF" wp14:textId="77777777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251661312" behindDoc="0" locked="0" layoutInCell="1" allowOverlap="1" wp14:anchorId="0AA1B1A7" wp14:editId="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A13D66">
              <v:line id="Rovná spojnica 2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">
                <o:lock v:ext="edit" shapetype="f"/>
              </v:line>
            </w:pict>
          </mc:Fallback>
        </mc:AlternateContent>
      </w:r>
    </w:p>
    <w:p xmlns:wp14="http://schemas.microsoft.com/office/word/2010/wordml" w:rsidR="00C03FC3" w:rsidP="00C03FC3" w:rsidRDefault="00C03FC3" w14:paraId="3972CB42" wp14:textId="77777777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xmlns:wp14="http://schemas.microsoft.com/office/word/2010/wordml" w:rsidR="00C03FC3" w:rsidP="00C03FC3" w:rsidRDefault="00C03FC3" w14:paraId="52D9392A" wp14:textId="77777777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1 </w:t>
      </w:r>
    </w:p>
    <w:p xmlns:wp14="http://schemas.microsoft.com/office/word/2010/wordml" w:rsidR="00C03FC3" w:rsidP="00C03FC3" w:rsidRDefault="00C03FC3" w14:paraId="52E158B3" wp14:textId="77777777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u w:val="single"/>
          <w:lang w:bidi="ar-SA"/>
        </w:rPr>
      </w:pP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Legislatívno-technická zmena nadväzujúca na bod 2.  Vypúšťajú  sa slová, ktoré stratili opodstatnenie.</w:t>
      </w:r>
    </w:p>
    <w:p xmlns:wp14="http://schemas.microsoft.com/office/word/2010/wordml" w:rsidR="00C03FC3" w:rsidP="00C03FC3" w:rsidRDefault="00C03FC3" w14:paraId="0A37501D" wp14:textId="77777777">
      <w:pPr>
        <w:spacing w:after="200" w:line="276" w:lineRule="auto"/>
        <w:ind w:firstLine="708"/>
        <w:jc w:val="both"/>
        <w:rPr>
          <w:rFonts w:ascii="Book Antiqua" w:hAnsi="Book Antiqua" w:cs="Arial"/>
          <w:color w:val="000000" w:themeColor="text1"/>
          <w:lang w:bidi="ar-SA"/>
        </w:rPr>
      </w:pPr>
    </w:p>
    <w:p xmlns:wp14="http://schemas.microsoft.com/office/word/2010/wordml" w:rsidR="00C03FC3" w:rsidP="00C03FC3" w:rsidRDefault="00C03FC3" w14:paraId="4F14E747" wp14:textId="77777777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xmlns:wp14="http://schemas.microsoft.com/office/word/2010/wordml" w:rsidR="00C03FC3" w:rsidP="00C03FC3" w:rsidRDefault="00C03FC3" w14:paraId="2CDD43B5" wp14:textId="77777777">
      <w:pPr>
        <w:spacing w:after="200" w:line="276" w:lineRule="auto"/>
        <w:ind w:firstLine="708"/>
        <w:jc w:val="both"/>
        <w:rPr>
          <w:rFonts w:ascii="Book Antiqua" w:hAnsi="Book Antiqua" w:cs="Arial"/>
          <w:color w:val="000000" w:themeColor="text1"/>
          <w:lang w:bidi="ar-SA"/>
        </w:rPr>
      </w:pPr>
      <w:r w:rsidRPr="115D94D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Pre prvých šesť položiek v Tabuľke č. 1 sa mení sadza poplatku v eurách na 0.</w:t>
      </w:r>
    </w:p>
    <w:p xmlns:wp14="http://schemas.microsoft.com/office/word/2010/wordml" w:rsidR="00C03FC3" w:rsidP="00C03FC3" w:rsidRDefault="00C03FC3" w14:paraId="5DAB6C7B" wp14:textId="77777777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xmlns:wp14="http://schemas.microsoft.com/office/word/2010/wordml" w:rsidR="00C03FC3" w:rsidP="00C03FC3" w:rsidRDefault="00C03FC3" w14:paraId="09C087FC" wp14:textId="77777777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  <w:r w:rsidRPr="115D94DF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>Čl. II</w:t>
      </w:r>
    </w:p>
    <w:p xmlns:wp14="http://schemas.microsoft.com/office/word/2010/wordml" w:rsidR="00C03FC3" w:rsidP="00C03FC3" w:rsidRDefault="00C03FC3" w14:paraId="70267B4D" wp14:textId="77777777">
      <w:pPr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115D94DF">
        <w:rPr>
          <w:rFonts w:ascii="Book Antiqua" w:hAnsi="Book Antiqua" w:cs="Liberation Serif"/>
          <w:color w:val="000000" w:themeColor="text1"/>
          <w:sz w:val="22"/>
          <w:szCs w:val="22"/>
        </w:rPr>
        <w:t>Navrhuje sa účinnosť zákona pätnástym dňom po jeho vyhlásení v Zbierke zákonov.</w:t>
      </w:r>
    </w:p>
    <w:p xmlns:wp14="http://schemas.microsoft.com/office/word/2010/wordml" w:rsidR="00D04AD0" w:rsidRDefault="00D04AD0" w14:paraId="02EB378F" wp14:textId="77777777"/>
    <w:sectPr w:rsidR="00D04AD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D652C" w:rsidP="00C03FC3" w:rsidRDefault="005D652C" w14:paraId="6A05A809" wp14:textId="77777777">
      <w:r>
        <w:separator/>
      </w:r>
    </w:p>
  </w:endnote>
  <w:endnote w:type="continuationSeparator" w:id="0">
    <w:p xmlns:wp14="http://schemas.microsoft.com/office/word/2010/wordml" w:rsidR="005D652C" w:rsidP="00C03FC3" w:rsidRDefault="005D652C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D652C" w:rsidP="00C03FC3" w:rsidRDefault="005D652C" w14:paraId="41C8F396" wp14:textId="77777777">
      <w:r>
        <w:separator/>
      </w:r>
    </w:p>
  </w:footnote>
  <w:footnote w:type="continuationSeparator" w:id="0">
    <w:p xmlns:wp14="http://schemas.microsoft.com/office/word/2010/wordml" w:rsidR="005D652C" w:rsidP="00C03FC3" w:rsidRDefault="005D652C" w14:paraId="72A3D3E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1E2F"/>
    <w:multiLevelType w:val="multilevel"/>
    <w:tmpl w:val="397A6E38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C3"/>
    <w:rsid w:val="005D652C"/>
    <w:rsid w:val="00C03FC3"/>
    <w:rsid w:val="00D04AD0"/>
    <w:rsid w:val="1137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FE74"/>
  <w15:docId w15:val="{d99dd1bb-522c-4fb8-bd70-06d7d01069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y" w:default="1">
    <w:name w:val="Normal"/>
    <w:qFormat/>
    <w:rsid w:val="00C03FC3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eastAsia="zh-CN" w:bidi="hi-IN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lavikaChar" w:customStyle="1">
    <w:name w:val="Hlavička Char"/>
    <w:basedOn w:val="Predvolenpsmoodseku"/>
    <w:link w:val="Hlavika"/>
    <w:uiPriority w:val="99"/>
    <w:rsid w:val="00C03FC3"/>
    <w:rPr>
      <w:rFonts w:ascii="Times New Roman" w:hAnsi="Times New Roman" w:eastAsia="Times New Roman" w:cs="Mangal"/>
      <w:kern w:val="2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PtaChar" w:customStyle="1">
    <w:name w:val="Päta Char"/>
    <w:basedOn w:val="Predvolenpsmoodseku"/>
    <w:link w:val="Pta"/>
    <w:uiPriority w:val="99"/>
    <w:rsid w:val="00C03FC3"/>
    <w:rPr>
      <w:rFonts w:ascii="Times New Roman" w:hAnsi="Times New Roman" w:eastAsia="Times New Roman" w:cs="Mangal"/>
      <w:kern w:val="2"/>
      <w:sz w:val="24"/>
      <w:szCs w:val="21"/>
      <w:lang w:eastAsia="zh-CN" w:bidi="hi-IN"/>
    </w:rPr>
  </w:style>
  <w:style w:type="paragraph" w:styleId="Odsekzoznamu">
    <w:name w:val="List Paragraph"/>
    <w:basedOn w:val="Normlny"/>
    <w:uiPriority w:val="34"/>
    <w:qFormat/>
    <w:rsid w:val="00C03FC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3FC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Odsekzoznamu">
    <w:name w:val="List Paragraph"/>
    <w:basedOn w:val="Normlny"/>
    <w:uiPriority w:val="34"/>
    <w:qFormat/>
    <w:rsid w:val="00C03FC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Janka Lihocka</dc:creator>
  <lastModifiedBy>Simona D</lastModifiedBy>
  <revision>2</revision>
  <dcterms:created xsi:type="dcterms:W3CDTF">2021-02-16T14:47:00.0000000Z</dcterms:created>
  <dcterms:modified xsi:type="dcterms:W3CDTF">2021-02-17T08:00:42.6421478Z</dcterms:modified>
</coreProperties>
</file>