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185" w:rsidRDefault="00564185" w:rsidP="00564185">
      <w:pPr>
        <w:pStyle w:val="Nadpis1"/>
      </w:pPr>
      <w:r>
        <w:t>NÁRODNÁ RADA SLOVENSKEJ REPUBLIKY</w:t>
      </w:r>
    </w:p>
    <w:p w:rsidR="00564185" w:rsidRDefault="00564185" w:rsidP="00564185">
      <w:pPr>
        <w:pStyle w:val="Nadpis1"/>
        <w:rPr>
          <w:sz w:val="28"/>
          <w:szCs w:val="28"/>
        </w:rPr>
      </w:pPr>
      <w:r>
        <w:rPr>
          <w:sz w:val="28"/>
          <w:szCs w:val="28"/>
        </w:rPr>
        <w:t>VII</w:t>
      </w:r>
      <w:r w:rsidR="00694B05">
        <w:rPr>
          <w:sz w:val="28"/>
          <w:szCs w:val="28"/>
        </w:rPr>
        <w:t>I</w:t>
      </w:r>
      <w:r>
        <w:rPr>
          <w:sz w:val="28"/>
          <w:szCs w:val="28"/>
        </w:rPr>
        <w:t>. volebné obdobie</w:t>
      </w:r>
    </w:p>
    <w:p w:rsidR="00564185" w:rsidRDefault="00564185" w:rsidP="00564185">
      <w:pPr>
        <w:pStyle w:val="Protokoln"/>
        <w:rPr>
          <w:sz w:val="18"/>
          <w:szCs w:val="18"/>
        </w:rPr>
      </w:pPr>
      <w:r>
        <w:rPr>
          <w:sz w:val="18"/>
          <w:szCs w:val="18"/>
        </w:rPr>
        <w:t xml:space="preserve">Číslo: </w:t>
      </w:r>
    </w:p>
    <w:p w:rsidR="00564185" w:rsidRDefault="00564185" w:rsidP="00564185">
      <w:pPr>
        <w:jc w:val="center"/>
        <w:rPr>
          <w:b/>
          <w:spacing w:val="20"/>
          <w:sz w:val="28"/>
        </w:rPr>
      </w:pPr>
      <w:r>
        <w:rPr>
          <w:b/>
          <w:noProof/>
          <w:spacing w:val="20"/>
          <w:sz w:val="28"/>
        </w:rPr>
        <w:drawing>
          <wp:inline distT="0" distB="0" distL="0" distR="0" wp14:anchorId="26CC3221" wp14:editId="02ABEAAB">
            <wp:extent cx="685800" cy="822960"/>
            <wp:effectExtent l="0" t="0" r="0" b="0"/>
            <wp:docPr id="1" name="Obrázok 1"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ZNAK"/>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85800" cy="822960"/>
                    </a:xfrm>
                    <a:prstGeom prst="rect">
                      <a:avLst/>
                    </a:prstGeom>
                    <a:noFill/>
                    <a:ln>
                      <a:noFill/>
                    </a:ln>
                  </pic:spPr>
                </pic:pic>
              </a:graphicData>
            </a:graphic>
          </wp:inline>
        </w:drawing>
      </w:r>
    </w:p>
    <w:p w:rsidR="00564185" w:rsidRDefault="00564185" w:rsidP="00564185">
      <w:pPr>
        <w:pStyle w:val="Nadpis1"/>
      </w:pPr>
    </w:p>
    <w:p w:rsidR="00564185" w:rsidRDefault="00564185" w:rsidP="00564185">
      <w:pPr>
        <w:pStyle w:val="Nadpis1"/>
      </w:pPr>
      <w:r>
        <w:t>UZNESENIE</w:t>
      </w:r>
    </w:p>
    <w:p w:rsidR="00564185" w:rsidRDefault="00564185" w:rsidP="00564185">
      <w:pPr>
        <w:pStyle w:val="Nadpis1"/>
      </w:pPr>
      <w:r>
        <w:t>NÁRODNEJ RADY SLOVENSKEJ REPUBLIKY</w:t>
      </w:r>
    </w:p>
    <w:p w:rsidR="00564185" w:rsidRDefault="00564185" w:rsidP="00564185">
      <w:pPr>
        <w:outlineLvl w:val="0"/>
      </w:pPr>
    </w:p>
    <w:p w:rsidR="00564185" w:rsidRDefault="00564185" w:rsidP="00564185">
      <w:pPr>
        <w:pStyle w:val="Pta"/>
        <w:tabs>
          <w:tab w:val="left" w:pos="708"/>
        </w:tabs>
        <w:rPr>
          <w:rFonts w:cs="Arial"/>
          <w:sz w:val="22"/>
          <w:szCs w:val="22"/>
        </w:rPr>
      </w:pPr>
      <w:r>
        <w:rPr>
          <w:rFonts w:cs="Arial"/>
          <w:sz w:val="22"/>
          <w:szCs w:val="22"/>
        </w:rPr>
        <w:t>zo ........</w:t>
      </w:r>
      <w:bookmarkStart w:id="0" w:name="_GoBack"/>
      <w:bookmarkEnd w:id="0"/>
    </w:p>
    <w:p w:rsidR="00564185" w:rsidRDefault="00564185" w:rsidP="00564185">
      <w:pPr>
        <w:pStyle w:val="Pta"/>
        <w:tabs>
          <w:tab w:val="left" w:pos="708"/>
        </w:tabs>
        <w:rPr>
          <w:rFonts w:cs="Arial"/>
          <w:sz w:val="22"/>
          <w:szCs w:val="22"/>
        </w:rPr>
      </w:pPr>
    </w:p>
    <w:p w:rsidR="00564185" w:rsidRPr="00CE5206" w:rsidRDefault="00564185" w:rsidP="00564185">
      <w:pPr>
        <w:tabs>
          <w:tab w:val="left" w:pos="2520"/>
        </w:tabs>
        <w:jc w:val="both"/>
        <w:rPr>
          <w:sz w:val="22"/>
          <w:szCs w:val="22"/>
        </w:rPr>
      </w:pPr>
      <w:r w:rsidRPr="00CE5206">
        <w:rPr>
          <w:sz w:val="22"/>
          <w:szCs w:val="22"/>
        </w:rPr>
        <w:t xml:space="preserve">k návrhu na </w:t>
      </w:r>
      <w:r w:rsidR="003A7B2E">
        <w:rPr>
          <w:sz w:val="22"/>
          <w:szCs w:val="22"/>
        </w:rPr>
        <w:t xml:space="preserve">vyslovenie súhlasu </w:t>
      </w:r>
      <w:r w:rsidRPr="00CE5206">
        <w:rPr>
          <w:sz w:val="22"/>
          <w:szCs w:val="22"/>
        </w:rPr>
        <w:t xml:space="preserve">Národnej rady Slovenskej republiky </w:t>
      </w:r>
      <w:r w:rsidR="003A7B2E">
        <w:rPr>
          <w:sz w:val="22"/>
          <w:szCs w:val="22"/>
        </w:rPr>
        <w:t>s Dohodou</w:t>
      </w:r>
      <w:r w:rsidRPr="00CE5206">
        <w:rPr>
          <w:sz w:val="22"/>
          <w:szCs w:val="22"/>
        </w:rPr>
        <w:t xml:space="preserve">, ktorou sa mení Zmluva, ktorou sa zriaďuje Európsky mechanizmus pre stabilitu medzi Belgickým kráľovstvom, Spolkovou republikou Nemecko, Estónskou republikou, Írskom, Helénskou republikou, Španielskym kráľovstvom, Francúzskou republikou, Talianskou republikou, Cyperskou republikou, Lotyšskou republikou, Litovskou republikou, Luxemburským veľkovojvodstvom, </w:t>
      </w:r>
      <w:r>
        <w:rPr>
          <w:sz w:val="22"/>
          <w:szCs w:val="22"/>
        </w:rPr>
        <w:t>Maltskou republikou</w:t>
      </w:r>
      <w:r w:rsidRPr="00CE5206">
        <w:rPr>
          <w:sz w:val="22"/>
          <w:szCs w:val="22"/>
        </w:rPr>
        <w:t>, Holandským kráľovstvom, Rakúskou republikou, Portugalskou republikou, Slovinskou republikou, Slovenskou republikou a Fínskou republikou</w:t>
      </w:r>
      <w:r>
        <w:rPr>
          <w:sz w:val="22"/>
          <w:szCs w:val="22"/>
        </w:rPr>
        <w:t xml:space="preserve"> (ďalej len „Dohoda</w:t>
      </w:r>
      <w:r w:rsidRPr="00CE5206">
        <w:rPr>
          <w:sz w:val="22"/>
          <w:szCs w:val="22"/>
        </w:rPr>
        <w:t>, ktorou sa mení Zmluva, ktorou sa zriaďuje Európsky mechanizmus pre stabilitu</w:t>
      </w:r>
      <w:r>
        <w:rPr>
          <w:sz w:val="22"/>
          <w:szCs w:val="22"/>
        </w:rPr>
        <w:t>“)</w:t>
      </w:r>
    </w:p>
    <w:p w:rsidR="00564185" w:rsidRDefault="00564185" w:rsidP="00564185">
      <w:pPr>
        <w:rPr>
          <w:sz w:val="22"/>
          <w:szCs w:val="22"/>
        </w:rPr>
      </w:pPr>
    </w:p>
    <w:p w:rsidR="00564185" w:rsidRDefault="00564185" w:rsidP="00564185">
      <w:pPr>
        <w:rPr>
          <w:sz w:val="22"/>
          <w:szCs w:val="22"/>
        </w:rPr>
      </w:pPr>
    </w:p>
    <w:p w:rsidR="00564185" w:rsidRDefault="00564185" w:rsidP="00564185">
      <w:pPr>
        <w:widowControl w:val="0"/>
        <w:outlineLvl w:val="0"/>
        <w:rPr>
          <w:b/>
          <w:sz w:val="28"/>
          <w:szCs w:val="28"/>
        </w:rPr>
      </w:pPr>
      <w:r>
        <w:rPr>
          <w:b/>
          <w:sz w:val="22"/>
          <w:szCs w:val="22"/>
        </w:rPr>
        <w:tab/>
      </w:r>
      <w:r>
        <w:rPr>
          <w:b/>
          <w:sz w:val="28"/>
          <w:szCs w:val="28"/>
        </w:rPr>
        <w:t>Národná rada Slovenskej republiky</w:t>
      </w:r>
    </w:p>
    <w:p w:rsidR="00564185" w:rsidRDefault="00564185" w:rsidP="00564185">
      <w:pPr>
        <w:widowControl w:val="0"/>
        <w:outlineLvl w:val="0"/>
        <w:rPr>
          <w:sz w:val="22"/>
          <w:szCs w:val="22"/>
        </w:rPr>
      </w:pPr>
    </w:p>
    <w:p w:rsidR="00564185" w:rsidRDefault="00564185" w:rsidP="00564185">
      <w:pPr>
        <w:widowControl w:val="0"/>
        <w:outlineLvl w:val="0"/>
        <w:rPr>
          <w:sz w:val="22"/>
          <w:szCs w:val="22"/>
        </w:rPr>
      </w:pPr>
      <w:r>
        <w:rPr>
          <w:sz w:val="22"/>
          <w:szCs w:val="22"/>
        </w:rPr>
        <w:tab/>
      </w:r>
      <w:r w:rsidRPr="00F72E3A">
        <w:rPr>
          <w:sz w:val="22"/>
          <w:szCs w:val="22"/>
        </w:rPr>
        <w:t>podľa článku 86 písm. d) Ústavy Slovenskej republiky</w:t>
      </w:r>
    </w:p>
    <w:p w:rsidR="00564185" w:rsidRDefault="00564185" w:rsidP="00564185">
      <w:pPr>
        <w:widowControl w:val="0"/>
        <w:outlineLvl w:val="0"/>
        <w:rPr>
          <w:sz w:val="22"/>
          <w:szCs w:val="22"/>
        </w:rPr>
      </w:pPr>
    </w:p>
    <w:p w:rsidR="00564185" w:rsidRDefault="00564185" w:rsidP="00564185">
      <w:pPr>
        <w:widowControl w:val="0"/>
        <w:ind w:firstLine="708"/>
        <w:outlineLvl w:val="0"/>
        <w:rPr>
          <w:b/>
          <w:sz w:val="28"/>
          <w:szCs w:val="28"/>
        </w:rPr>
      </w:pPr>
      <w:r>
        <w:rPr>
          <w:b/>
          <w:sz w:val="28"/>
          <w:szCs w:val="28"/>
        </w:rPr>
        <w:t>v y s l o v u j e   s ú h l a s</w:t>
      </w:r>
    </w:p>
    <w:p w:rsidR="00564185" w:rsidRDefault="00564185" w:rsidP="00564185">
      <w:pPr>
        <w:widowControl w:val="0"/>
        <w:ind w:firstLine="708"/>
        <w:jc w:val="both"/>
        <w:outlineLvl w:val="0"/>
        <w:rPr>
          <w:sz w:val="22"/>
          <w:szCs w:val="22"/>
        </w:rPr>
      </w:pPr>
    </w:p>
    <w:p w:rsidR="00564185" w:rsidRDefault="00564185" w:rsidP="00564185">
      <w:pPr>
        <w:widowControl w:val="0"/>
        <w:jc w:val="both"/>
        <w:outlineLvl w:val="0"/>
        <w:rPr>
          <w:sz w:val="22"/>
          <w:szCs w:val="22"/>
        </w:rPr>
      </w:pPr>
      <w:r>
        <w:rPr>
          <w:sz w:val="22"/>
          <w:szCs w:val="22"/>
        </w:rPr>
        <w:tab/>
      </w:r>
      <w:r w:rsidRPr="00CE5206">
        <w:rPr>
          <w:sz w:val="22"/>
          <w:szCs w:val="22"/>
        </w:rPr>
        <w:t xml:space="preserve">s </w:t>
      </w:r>
      <w:r w:rsidR="003A7B2E">
        <w:rPr>
          <w:sz w:val="22"/>
          <w:szCs w:val="22"/>
        </w:rPr>
        <w:t>Dohodou</w:t>
      </w:r>
      <w:r w:rsidRPr="00CE5206">
        <w:rPr>
          <w:sz w:val="22"/>
          <w:szCs w:val="22"/>
        </w:rPr>
        <w:t>, ktorou sa mení Zmluva, ktorou sa zriaďuje Európsky mechanizmus pre stabilitu</w:t>
      </w:r>
    </w:p>
    <w:p w:rsidR="00564185" w:rsidRDefault="00564185" w:rsidP="00564185">
      <w:pPr>
        <w:tabs>
          <w:tab w:val="decimal" w:pos="8280"/>
        </w:tabs>
        <w:ind w:left="720"/>
        <w:rPr>
          <w:sz w:val="22"/>
          <w:szCs w:val="22"/>
        </w:rPr>
      </w:pPr>
    </w:p>
    <w:p w:rsidR="00564185" w:rsidRDefault="00564185" w:rsidP="00564185">
      <w:pPr>
        <w:rPr>
          <w:b/>
          <w:sz w:val="22"/>
          <w:szCs w:val="22"/>
        </w:rPr>
      </w:pPr>
    </w:p>
    <w:p w:rsidR="00564185" w:rsidRDefault="00564185" w:rsidP="00564185">
      <w:pPr>
        <w:rPr>
          <w:b/>
          <w:sz w:val="22"/>
          <w:szCs w:val="22"/>
        </w:rPr>
      </w:pPr>
    </w:p>
    <w:p w:rsidR="00564185" w:rsidRDefault="00564185" w:rsidP="00564185">
      <w:pPr>
        <w:widowControl w:val="0"/>
        <w:tabs>
          <w:tab w:val="left" w:pos="5529"/>
        </w:tabs>
        <w:ind w:left="5760" w:hanging="90"/>
        <w:outlineLvl w:val="0"/>
        <w:rPr>
          <w:sz w:val="22"/>
          <w:szCs w:val="22"/>
        </w:rPr>
      </w:pPr>
      <w:r>
        <w:rPr>
          <w:sz w:val="22"/>
          <w:szCs w:val="22"/>
        </w:rPr>
        <w:t xml:space="preserve">  </w:t>
      </w:r>
    </w:p>
    <w:p w:rsidR="00564185" w:rsidRDefault="00564185" w:rsidP="00564185">
      <w:pPr>
        <w:widowControl w:val="0"/>
        <w:ind w:left="5760" w:firstLine="612"/>
        <w:outlineLvl w:val="0"/>
        <w:rPr>
          <w:sz w:val="22"/>
          <w:szCs w:val="22"/>
        </w:rPr>
      </w:pPr>
      <w:r>
        <w:rPr>
          <w:sz w:val="22"/>
          <w:szCs w:val="22"/>
        </w:rPr>
        <w:t>predseda</w:t>
      </w:r>
    </w:p>
    <w:p w:rsidR="00564185" w:rsidRDefault="00564185" w:rsidP="00564185">
      <w:pPr>
        <w:widowControl w:val="0"/>
        <w:ind w:left="4956"/>
        <w:outlineLvl w:val="0"/>
        <w:rPr>
          <w:sz w:val="22"/>
          <w:szCs w:val="22"/>
        </w:rPr>
      </w:pPr>
      <w:r>
        <w:rPr>
          <w:sz w:val="22"/>
          <w:szCs w:val="22"/>
        </w:rPr>
        <w:t xml:space="preserve"> Národnej rady Slovenskej republiky</w:t>
      </w:r>
    </w:p>
    <w:p w:rsidR="00564185" w:rsidRDefault="00564185" w:rsidP="00564185">
      <w:pPr>
        <w:widowControl w:val="0"/>
        <w:jc w:val="both"/>
        <w:rPr>
          <w:sz w:val="22"/>
          <w:szCs w:val="22"/>
        </w:rPr>
      </w:pPr>
    </w:p>
    <w:p w:rsidR="00564185" w:rsidRDefault="00564185" w:rsidP="00564185">
      <w:pPr>
        <w:widowControl w:val="0"/>
        <w:jc w:val="both"/>
        <w:rPr>
          <w:sz w:val="22"/>
          <w:szCs w:val="22"/>
        </w:rPr>
      </w:pPr>
    </w:p>
    <w:p w:rsidR="00564185" w:rsidRDefault="00564185" w:rsidP="00564185">
      <w:pPr>
        <w:widowControl w:val="0"/>
        <w:jc w:val="both"/>
        <w:rPr>
          <w:sz w:val="22"/>
          <w:szCs w:val="22"/>
        </w:rPr>
      </w:pPr>
    </w:p>
    <w:p w:rsidR="00564185" w:rsidRDefault="00564185" w:rsidP="00564185">
      <w:pPr>
        <w:widowControl w:val="0"/>
        <w:jc w:val="both"/>
        <w:rPr>
          <w:sz w:val="22"/>
          <w:szCs w:val="22"/>
        </w:rPr>
      </w:pPr>
    </w:p>
    <w:p w:rsidR="00564185" w:rsidRDefault="00564185" w:rsidP="00564185">
      <w:pPr>
        <w:widowControl w:val="0"/>
        <w:jc w:val="both"/>
        <w:rPr>
          <w:sz w:val="22"/>
          <w:szCs w:val="22"/>
        </w:rPr>
      </w:pPr>
    </w:p>
    <w:p w:rsidR="00564185" w:rsidRDefault="00564185" w:rsidP="00564185">
      <w:pPr>
        <w:widowControl w:val="0"/>
        <w:jc w:val="both"/>
        <w:rPr>
          <w:sz w:val="22"/>
          <w:szCs w:val="22"/>
        </w:rPr>
      </w:pPr>
      <w:r>
        <w:rPr>
          <w:sz w:val="22"/>
          <w:szCs w:val="22"/>
        </w:rPr>
        <w:t>Overovatelia:</w:t>
      </w:r>
    </w:p>
    <w:p w:rsidR="00564185" w:rsidRDefault="00564185" w:rsidP="00564185"/>
    <w:p w:rsidR="00DB1845" w:rsidRDefault="00BC2781"/>
    <w:sectPr w:rsidR="00DB18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185"/>
    <w:rsid w:val="003A7B2E"/>
    <w:rsid w:val="00564185"/>
    <w:rsid w:val="00694B05"/>
    <w:rsid w:val="00813DB8"/>
    <w:rsid w:val="008A6711"/>
    <w:rsid w:val="00BC2781"/>
    <w:rsid w:val="00FE11E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B32D26-6AB1-44F1-A8C4-06AC653E0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64185"/>
    <w:pPr>
      <w:spacing w:after="0" w:line="240" w:lineRule="auto"/>
    </w:pPr>
    <w:rPr>
      <w:rFonts w:ascii="Arial" w:eastAsia="Times New Roman" w:hAnsi="Arial" w:cs="Arial"/>
      <w:sz w:val="24"/>
      <w:szCs w:val="24"/>
      <w:lang w:eastAsia="sk-SK"/>
    </w:rPr>
  </w:style>
  <w:style w:type="paragraph" w:styleId="Nadpis1">
    <w:name w:val="heading 1"/>
    <w:basedOn w:val="Normlny"/>
    <w:next w:val="Normlny"/>
    <w:link w:val="Nadpis1Char"/>
    <w:uiPriority w:val="99"/>
    <w:qFormat/>
    <w:rsid w:val="00564185"/>
    <w:pPr>
      <w:keepNext/>
      <w:keepLines/>
      <w:jc w:val="center"/>
      <w:outlineLvl w:val="0"/>
    </w:pPr>
    <w:rPr>
      <w:rFonts w:cs="Times New Roman"/>
      <w:spacing w:val="20"/>
      <w:kern w:val="32"/>
      <w:sz w:val="32"/>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564185"/>
    <w:rPr>
      <w:rFonts w:ascii="Arial" w:eastAsia="Times New Roman" w:hAnsi="Arial" w:cs="Times New Roman"/>
      <w:spacing w:val="20"/>
      <w:kern w:val="32"/>
      <w:sz w:val="32"/>
      <w:szCs w:val="20"/>
      <w:lang w:eastAsia="sk-SK"/>
    </w:rPr>
  </w:style>
  <w:style w:type="paragraph" w:styleId="Pta">
    <w:name w:val="footer"/>
    <w:basedOn w:val="Normlny"/>
    <w:link w:val="PtaChar"/>
    <w:uiPriority w:val="99"/>
    <w:semiHidden/>
    <w:unhideWhenUsed/>
    <w:rsid w:val="00564185"/>
    <w:pPr>
      <w:keepNext/>
      <w:keepLines/>
      <w:tabs>
        <w:tab w:val="center" w:pos="4536"/>
        <w:tab w:val="right" w:pos="9072"/>
      </w:tabs>
      <w:jc w:val="center"/>
    </w:pPr>
    <w:rPr>
      <w:rFonts w:cs="Times New Roman"/>
      <w:szCs w:val="20"/>
    </w:rPr>
  </w:style>
  <w:style w:type="character" w:customStyle="1" w:styleId="PtaChar">
    <w:name w:val="Päta Char"/>
    <w:basedOn w:val="Predvolenpsmoodseku"/>
    <w:link w:val="Pta"/>
    <w:uiPriority w:val="99"/>
    <w:semiHidden/>
    <w:rsid w:val="00564185"/>
    <w:rPr>
      <w:rFonts w:ascii="Arial" w:eastAsia="Times New Roman" w:hAnsi="Arial" w:cs="Times New Roman"/>
      <w:sz w:val="24"/>
      <w:szCs w:val="20"/>
      <w:lang w:eastAsia="sk-SK"/>
    </w:rPr>
  </w:style>
  <w:style w:type="paragraph" w:customStyle="1" w:styleId="Protokoln">
    <w:name w:val="Protokolné č."/>
    <w:basedOn w:val="Normlny"/>
    <w:rsid w:val="00564185"/>
    <w:pPr>
      <w:keepNext/>
      <w:keepLines/>
      <w:spacing w:before="360"/>
    </w:pPr>
    <w:rPr>
      <w:rFonts w:cs="Times New Roman"/>
      <w:spacing w:val="20"/>
      <w:szCs w:val="20"/>
    </w:rPr>
  </w:style>
  <w:style w:type="paragraph" w:styleId="Textbubliny">
    <w:name w:val="Balloon Text"/>
    <w:basedOn w:val="Normlny"/>
    <w:link w:val="TextbublinyChar"/>
    <w:uiPriority w:val="99"/>
    <w:semiHidden/>
    <w:unhideWhenUsed/>
    <w:rsid w:val="00BC2781"/>
    <w:rPr>
      <w:rFonts w:ascii="Segoe UI" w:hAnsi="Segoe UI" w:cs="Segoe UI"/>
      <w:sz w:val="18"/>
      <w:szCs w:val="18"/>
    </w:rPr>
  </w:style>
  <w:style w:type="character" w:customStyle="1" w:styleId="TextbublinyChar">
    <w:name w:val="Text bubliny Char"/>
    <w:basedOn w:val="Predvolenpsmoodseku"/>
    <w:link w:val="Textbubliny"/>
    <w:uiPriority w:val="99"/>
    <w:semiHidden/>
    <w:rsid w:val="00BC2781"/>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939</Characters>
  <Application>Microsoft Office Word</Application>
  <DocSecurity>0</DocSecurity>
  <Lines>7</Lines>
  <Paragraphs>2</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Grajcarova Ema</dc:creator>
  <cp:keywords/>
  <dc:description/>
  <cp:lastModifiedBy>Grajcarova Ema</cp:lastModifiedBy>
  <cp:revision>3</cp:revision>
  <cp:lastPrinted>2021-01-08T10:41:00Z</cp:lastPrinted>
  <dcterms:created xsi:type="dcterms:W3CDTF">2021-01-07T14:26:00Z</dcterms:created>
  <dcterms:modified xsi:type="dcterms:W3CDTF">2021-01-08T10:41:00Z</dcterms:modified>
</cp:coreProperties>
</file>