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35174">
        <w:rPr>
          <w:sz w:val="20"/>
        </w:rPr>
        <w:t>2</w:t>
      </w:r>
      <w:r w:rsidR="00512608">
        <w:rPr>
          <w:sz w:val="20"/>
        </w:rPr>
        <w:t>42</w:t>
      </w:r>
      <w:r w:rsidR="00AC243C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5174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A076B">
        <w:t>540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0A076B">
        <w:rPr>
          <w:spacing w:val="0"/>
          <w:szCs w:val="22"/>
        </w:rPr>
        <w:t>27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AC243C" w:rsidP="00433BF3">
      <w:pPr>
        <w:jc w:val="both"/>
      </w:pPr>
      <w:r w:rsidRPr="00AC243C" w:rsidR="00ED4F9F">
        <w:rPr>
          <w:bCs/>
          <w:szCs w:val="22"/>
        </w:rPr>
        <w:t>k</w:t>
      </w:r>
      <w:r w:rsidRPr="00AC243C">
        <w:rPr>
          <w:bCs/>
          <w:szCs w:val="22"/>
        </w:rPr>
        <w:t xml:space="preserve"> </w:t>
      </w:r>
      <w:r w:rsidRPr="00AC243C" w:rsidR="00AC243C">
        <w:rPr>
          <w:bCs/>
          <w:szCs w:val="22"/>
        </w:rPr>
        <w:t>v</w:t>
      </w:r>
      <w:r w:rsidRPr="00AC243C" w:rsidR="00AC243C">
        <w:t>ládnemu návrhu zákona, ktorým sa mení a dopĺňa zákon č. 135/1961 Zb. o pozemných komunikáciách (cestný zákon) v znení neskorších predpisov a ktorým sa menia a dopĺňajú niektoré zákony (tlač 364)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 xml:space="preserve">tento vládny </w:t>
      </w:r>
      <w:r>
        <w:rPr>
          <w:rFonts w:cs="Arial"/>
          <w:szCs w:val="22"/>
        </w:rPr>
        <w:t>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021EE7">
        <w:rPr>
          <w:rFonts w:cs="Arial"/>
          <w:szCs w:val="22"/>
        </w:rPr>
        <w:t xml:space="preserve">  a</w:t>
      </w:r>
    </w:p>
    <w:p w:rsidR="00ED4F9F" w:rsidP="003E55EC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 xml:space="preserve">Výboru Národnej rady Slovenskej republiky pre </w:t>
      </w:r>
      <w:r w:rsidR="00AC243C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>;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AC243C">
        <w:rPr>
          <w:rFonts w:cs="Arial"/>
          <w:szCs w:val="22"/>
        </w:rPr>
        <w:t>hospodárske záležitosti</w:t>
      </w:r>
      <w:r w:rsidR="007F3EEC">
        <w:rPr>
          <w:rFonts w:cs="Arial"/>
          <w:szCs w:val="22"/>
        </w:rPr>
        <w:t xml:space="preserve"> a lehotu </w:t>
      </w:r>
      <w:r w:rsidR="007F3EEC">
        <w:rPr>
          <w:szCs w:val="22"/>
        </w:rPr>
        <w:t>na jeho prerokovanie v druhom čítaní vo výbore do 30 dní</w:t>
      </w:r>
      <w:r w:rsidR="00AC243C">
        <w:rPr>
          <w:szCs w:val="22"/>
        </w:rPr>
        <w:t xml:space="preserve"> </w:t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076B"/>
    <w:rsid w:val="000C3759"/>
    <w:rsid w:val="000F6A9A"/>
    <w:rsid w:val="0010606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43ADA"/>
    <w:rsid w:val="0024537D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515"/>
    <w:rsid w:val="004F299D"/>
    <w:rsid w:val="00506222"/>
    <w:rsid w:val="00512608"/>
    <w:rsid w:val="00533CF8"/>
    <w:rsid w:val="005404C7"/>
    <w:rsid w:val="005439A7"/>
    <w:rsid w:val="00543E1D"/>
    <w:rsid w:val="00584E63"/>
    <w:rsid w:val="00592E31"/>
    <w:rsid w:val="005951BC"/>
    <w:rsid w:val="005A698E"/>
    <w:rsid w:val="005B6EF8"/>
    <w:rsid w:val="005C1A37"/>
    <w:rsid w:val="005E0F0B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7F1D"/>
    <w:rsid w:val="006E4882"/>
    <w:rsid w:val="006F07D9"/>
    <w:rsid w:val="006F32A4"/>
    <w:rsid w:val="006F4E27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6604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A35F97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337F5"/>
    <w:rsid w:val="00C34BDF"/>
    <w:rsid w:val="00C74725"/>
    <w:rsid w:val="00C7492B"/>
    <w:rsid w:val="00C8199B"/>
    <w:rsid w:val="00C856FC"/>
    <w:rsid w:val="00CA45EF"/>
    <w:rsid w:val="00CB186A"/>
    <w:rsid w:val="00CC565F"/>
    <w:rsid w:val="00CC7C69"/>
    <w:rsid w:val="00CE26EA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507BE"/>
    <w:rsid w:val="00E567E1"/>
    <w:rsid w:val="00E577FA"/>
    <w:rsid w:val="00E62FC2"/>
    <w:rsid w:val="00E80539"/>
    <w:rsid w:val="00E96B08"/>
    <w:rsid w:val="00EA2030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18FF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2021-01-14T10:40:00Z</cp:lastPrinted>
  <dcterms:created xsi:type="dcterms:W3CDTF">2021-01-19T09:18:00Z</dcterms:created>
  <dcterms:modified xsi:type="dcterms:W3CDTF">2021-02-03T09:58:00Z</dcterms:modified>
</cp:coreProperties>
</file>