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34FD" w14:textId="77777777" w:rsidR="00B403BC" w:rsidRPr="00DF68FE" w:rsidRDefault="00B403BC" w:rsidP="00B403BC">
      <w:pPr>
        <w:spacing w:line="240" w:lineRule="auto"/>
        <w:ind w:left="0"/>
        <w:jc w:val="center"/>
        <w:rPr>
          <w:b/>
        </w:rPr>
      </w:pPr>
      <w:r w:rsidRPr="00DF68FE">
        <w:rPr>
          <w:b/>
        </w:rPr>
        <w:t>NÁRODNÁ RADA SLOVENSKEJ REPUBLIKY</w:t>
      </w:r>
    </w:p>
    <w:p w14:paraId="3425CB0B" w14:textId="77777777" w:rsidR="00B403BC" w:rsidRPr="00DF68FE" w:rsidRDefault="00B403BC" w:rsidP="00B403BC">
      <w:pPr>
        <w:spacing w:line="240" w:lineRule="auto"/>
        <w:ind w:left="0"/>
        <w:jc w:val="center"/>
        <w:rPr>
          <w:b/>
        </w:rPr>
      </w:pPr>
      <w:r w:rsidRPr="00DF68FE">
        <w:rPr>
          <w:b/>
        </w:rPr>
        <w:t>VI</w:t>
      </w:r>
      <w:r>
        <w:rPr>
          <w:b/>
        </w:rPr>
        <w:t>I</w:t>
      </w:r>
      <w:r w:rsidRPr="00DF68FE">
        <w:rPr>
          <w:b/>
        </w:rPr>
        <w:t>I.  volebné obdobie</w:t>
      </w:r>
    </w:p>
    <w:p w14:paraId="28EB25A9" w14:textId="77777777" w:rsidR="00B403BC" w:rsidRPr="00DF68FE" w:rsidRDefault="00B403BC" w:rsidP="00B403BC">
      <w:pPr>
        <w:spacing w:line="240" w:lineRule="auto"/>
        <w:ind w:left="0"/>
        <w:jc w:val="both"/>
      </w:pPr>
      <w:r w:rsidRPr="00DF68FE">
        <w:t>___________________________________________________________________</w:t>
      </w:r>
    </w:p>
    <w:p w14:paraId="601094DE" w14:textId="77777777" w:rsidR="00B403BC" w:rsidRPr="00DF68FE" w:rsidRDefault="00B403BC" w:rsidP="00B403BC">
      <w:pPr>
        <w:spacing w:line="240" w:lineRule="auto"/>
        <w:ind w:left="0"/>
        <w:jc w:val="both"/>
      </w:pPr>
    </w:p>
    <w:p w14:paraId="772BE5A2" w14:textId="77777777" w:rsidR="00B403BC" w:rsidRDefault="00B403BC" w:rsidP="00B403BC">
      <w:pPr>
        <w:spacing w:line="240" w:lineRule="auto"/>
        <w:ind w:left="0"/>
        <w:jc w:val="both"/>
      </w:pPr>
      <w:r w:rsidRPr="00DF68FE">
        <w:t>Číslo: CRD-</w:t>
      </w:r>
      <w:r>
        <w:t>1874</w:t>
      </w:r>
      <w:r w:rsidRPr="00DF68FE">
        <w:t>/20</w:t>
      </w:r>
      <w:r>
        <w:t>20</w:t>
      </w:r>
    </w:p>
    <w:p w14:paraId="6A1561A6" w14:textId="77777777" w:rsidR="00B403BC" w:rsidRPr="00DF68FE" w:rsidRDefault="00B403BC" w:rsidP="00B403BC">
      <w:pPr>
        <w:spacing w:line="240" w:lineRule="auto"/>
        <w:ind w:left="0"/>
        <w:jc w:val="both"/>
      </w:pPr>
    </w:p>
    <w:p w14:paraId="5150096D" w14:textId="77777777" w:rsidR="00B403BC" w:rsidRDefault="00B403BC" w:rsidP="00B403BC">
      <w:pPr>
        <w:spacing w:line="240" w:lineRule="auto"/>
        <w:ind w:left="0"/>
        <w:jc w:val="center"/>
        <w:rPr>
          <w:b/>
          <w:sz w:val="28"/>
          <w:szCs w:val="28"/>
        </w:rPr>
      </w:pPr>
    </w:p>
    <w:p w14:paraId="6FCBD73E" w14:textId="7F2396CE" w:rsidR="00B403BC" w:rsidRDefault="00B403BC" w:rsidP="00B403BC">
      <w:pPr>
        <w:spacing w:line="240" w:lineRule="auto"/>
        <w:ind w:left="0"/>
        <w:jc w:val="center"/>
        <w:rPr>
          <w:b/>
          <w:sz w:val="28"/>
          <w:szCs w:val="28"/>
        </w:rPr>
      </w:pPr>
    </w:p>
    <w:p w14:paraId="135D6C2D" w14:textId="77777777" w:rsidR="00DA4E90" w:rsidRDefault="00DA4E90" w:rsidP="00B403BC">
      <w:pPr>
        <w:spacing w:line="240" w:lineRule="auto"/>
        <w:ind w:left="0"/>
        <w:jc w:val="center"/>
        <w:rPr>
          <w:b/>
          <w:sz w:val="28"/>
          <w:szCs w:val="28"/>
        </w:rPr>
      </w:pPr>
    </w:p>
    <w:p w14:paraId="7A0D68CB" w14:textId="77777777" w:rsidR="00B403BC" w:rsidRPr="001D6882" w:rsidRDefault="00B403BC" w:rsidP="00B403BC">
      <w:pPr>
        <w:spacing w:line="240" w:lineRule="auto"/>
        <w:ind w:left="0"/>
        <w:jc w:val="center"/>
        <w:rPr>
          <w:b/>
          <w:sz w:val="28"/>
          <w:szCs w:val="28"/>
        </w:rPr>
      </w:pPr>
      <w:r>
        <w:rPr>
          <w:b/>
          <w:sz w:val="28"/>
          <w:szCs w:val="28"/>
        </w:rPr>
        <w:t>276</w:t>
      </w:r>
      <w:r w:rsidRPr="001D6882">
        <w:rPr>
          <w:b/>
          <w:sz w:val="28"/>
          <w:szCs w:val="28"/>
        </w:rPr>
        <w:t>a</w:t>
      </w:r>
    </w:p>
    <w:p w14:paraId="6F7A3CF0" w14:textId="77777777" w:rsidR="00B403BC" w:rsidRPr="00DF68FE" w:rsidRDefault="00B403BC" w:rsidP="00B403BC">
      <w:pPr>
        <w:spacing w:line="240" w:lineRule="auto"/>
        <w:ind w:left="0"/>
        <w:jc w:val="center"/>
        <w:rPr>
          <w:b/>
        </w:rPr>
      </w:pPr>
    </w:p>
    <w:p w14:paraId="3F80B381" w14:textId="77777777" w:rsidR="00B403BC" w:rsidRPr="00DF68FE" w:rsidRDefault="00B403BC" w:rsidP="00B403BC">
      <w:pPr>
        <w:spacing w:line="240" w:lineRule="auto"/>
        <w:ind w:left="0"/>
        <w:jc w:val="center"/>
        <w:rPr>
          <w:b/>
        </w:rPr>
      </w:pPr>
      <w:r w:rsidRPr="00DF68FE">
        <w:rPr>
          <w:b/>
        </w:rPr>
        <w:t>Spoločná správa</w:t>
      </w:r>
    </w:p>
    <w:p w14:paraId="4773407E" w14:textId="77777777" w:rsidR="00B403BC" w:rsidRPr="00DF68FE" w:rsidRDefault="00B403BC" w:rsidP="00B403BC">
      <w:pPr>
        <w:spacing w:line="240" w:lineRule="auto"/>
        <w:ind w:left="0"/>
        <w:jc w:val="both"/>
        <w:rPr>
          <w:b/>
        </w:rPr>
      </w:pPr>
    </w:p>
    <w:p w14:paraId="2B7DF971" w14:textId="77777777" w:rsidR="00B403BC" w:rsidRPr="00DF68FE" w:rsidRDefault="00B403BC" w:rsidP="00B403BC">
      <w:pPr>
        <w:spacing w:line="240" w:lineRule="auto"/>
        <w:ind w:left="0"/>
        <w:jc w:val="both"/>
      </w:pPr>
      <w:r w:rsidRPr="00DF68FE">
        <w:t xml:space="preserve">výborov Národnej rady Slovenskej republiky o prerokovaní </w:t>
      </w:r>
      <w:r w:rsidRPr="00C157E1">
        <w:rPr>
          <w:b/>
        </w:rPr>
        <w:t>vládne</w:t>
      </w:r>
      <w:r>
        <w:rPr>
          <w:b/>
        </w:rPr>
        <w:t>ho</w:t>
      </w:r>
      <w:r w:rsidRPr="00C157E1">
        <w:rPr>
          <w:b/>
        </w:rPr>
        <w:t xml:space="preserve"> návrhu zákona</w:t>
      </w:r>
      <w:r>
        <w:rPr>
          <w:b/>
        </w:rPr>
        <w:t>,</w:t>
      </w:r>
      <w:r w:rsidRPr="00C63A81">
        <w:rPr>
          <w:b/>
        </w:rPr>
        <w:t xml:space="preserve"> </w:t>
      </w:r>
      <w:r w:rsidRPr="003F2240">
        <w:rPr>
          <w:b/>
        </w:rPr>
        <w:t>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w:t>
      </w:r>
      <w:r w:rsidRPr="00175A42">
        <w:t xml:space="preserve"> (tlač 276)</w:t>
      </w:r>
      <w:r>
        <w:t xml:space="preserve"> </w:t>
      </w:r>
      <w:r w:rsidRPr="00DF68FE">
        <w:rPr>
          <w:bCs w:val="0"/>
        </w:rPr>
        <w:t>v druhom čítaní</w:t>
      </w:r>
    </w:p>
    <w:p w14:paraId="1AD72B76" w14:textId="77777777" w:rsidR="00B403BC" w:rsidRPr="00DF68FE" w:rsidRDefault="00B403BC" w:rsidP="00B403BC">
      <w:pPr>
        <w:spacing w:line="240" w:lineRule="auto"/>
        <w:ind w:left="0"/>
        <w:jc w:val="both"/>
        <w:rPr>
          <w:b/>
        </w:rPr>
      </w:pPr>
      <w:r w:rsidRPr="00DF68FE">
        <w:t>_</w:t>
      </w:r>
      <w:r w:rsidRPr="00DF68FE">
        <w:rPr>
          <w:b/>
        </w:rPr>
        <w:t>__________________________________________________________________</w:t>
      </w:r>
    </w:p>
    <w:p w14:paraId="4BAB0550" w14:textId="77777777" w:rsidR="00B403BC" w:rsidRPr="00DF68FE" w:rsidRDefault="00B403BC" w:rsidP="00B403BC">
      <w:pPr>
        <w:spacing w:line="240" w:lineRule="auto"/>
        <w:ind w:left="0"/>
        <w:jc w:val="both"/>
        <w:rPr>
          <w:b/>
        </w:rPr>
      </w:pPr>
    </w:p>
    <w:p w14:paraId="7AF7B7C8" w14:textId="77777777" w:rsidR="00B403BC" w:rsidRPr="00DF68FE" w:rsidRDefault="00B403BC" w:rsidP="00B403BC">
      <w:pPr>
        <w:spacing w:line="240" w:lineRule="auto"/>
        <w:ind w:left="0"/>
        <w:jc w:val="both"/>
        <w:rPr>
          <w:b/>
        </w:rPr>
      </w:pPr>
    </w:p>
    <w:p w14:paraId="0C527F2D" w14:textId="77777777" w:rsidR="00B403BC" w:rsidRPr="002A689D" w:rsidRDefault="00B403BC" w:rsidP="00B403BC">
      <w:pPr>
        <w:spacing w:line="240" w:lineRule="auto"/>
        <w:ind w:left="0"/>
        <w:jc w:val="both"/>
      </w:pPr>
      <w:r w:rsidRPr="00DF68FE">
        <w:rPr>
          <w:b/>
        </w:rPr>
        <w:tab/>
        <w:t xml:space="preserve">Výbor Národnej rady Slovenskej </w:t>
      </w:r>
      <w:r>
        <w:rPr>
          <w:b/>
        </w:rPr>
        <w:t xml:space="preserve"> </w:t>
      </w:r>
      <w:r w:rsidRPr="00DF68FE">
        <w:rPr>
          <w:b/>
        </w:rPr>
        <w:t>republiky pre zdravotníctvo</w:t>
      </w:r>
      <w:r>
        <w:rPr>
          <w:b/>
        </w:rPr>
        <w:t xml:space="preserve"> </w:t>
      </w:r>
      <w:r w:rsidRPr="00DF68FE">
        <w:t xml:space="preserve">ako gestorský výbor </w:t>
      </w:r>
      <w:r w:rsidRPr="00D166DD">
        <w:t>k vládnemu náv</w:t>
      </w:r>
      <w:r w:rsidRPr="00B403BC">
        <w:t xml:space="preserve">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276) </w:t>
      </w:r>
      <w:r w:rsidRPr="00B433C9">
        <w:t xml:space="preserve">  podáva Národnej rade Slovenskej republiky podľa § 79 o</w:t>
      </w:r>
      <w:r w:rsidRPr="00D166DD">
        <w:t>ds. 1</w:t>
      </w:r>
      <w:r w:rsidRPr="00DF68FE">
        <w:t xml:space="preserve"> zákona Národnej rady Slovenskej republiky č. 350/1996 Z. z. o rokovacom poriadku Národnej rady Slovenskej republiky spoločnú správu výborov Národnej rady Slovenskej republiky. </w:t>
      </w:r>
    </w:p>
    <w:p w14:paraId="53E59D37" w14:textId="77777777" w:rsidR="00B403BC" w:rsidRDefault="00B403BC" w:rsidP="00B403BC">
      <w:pPr>
        <w:spacing w:line="240" w:lineRule="auto"/>
        <w:ind w:left="0" w:right="-1"/>
        <w:jc w:val="both"/>
      </w:pPr>
    </w:p>
    <w:p w14:paraId="2ACD25D7" w14:textId="77777777" w:rsidR="00B403BC" w:rsidRPr="00DF68FE" w:rsidRDefault="00B403BC" w:rsidP="00B403BC">
      <w:pPr>
        <w:spacing w:line="240" w:lineRule="auto"/>
        <w:ind w:left="0" w:right="-1"/>
        <w:jc w:val="both"/>
      </w:pPr>
    </w:p>
    <w:p w14:paraId="1B31814C" w14:textId="77777777" w:rsidR="00B403BC" w:rsidRDefault="00B403BC" w:rsidP="00B403BC">
      <w:pPr>
        <w:spacing w:line="240" w:lineRule="auto"/>
        <w:ind w:left="0" w:right="-1"/>
        <w:jc w:val="center"/>
        <w:rPr>
          <w:b/>
        </w:rPr>
      </w:pPr>
      <w:r w:rsidRPr="00DF68FE">
        <w:rPr>
          <w:b/>
        </w:rPr>
        <w:t>I.</w:t>
      </w:r>
    </w:p>
    <w:p w14:paraId="553A126E" w14:textId="77777777" w:rsidR="00B403BC" w:rsidRPr="00DF68FE" w:rsidRDefault="00B403BC" w:rsidP="00B403BC">
      <w:pPr>
        <w:spacing w:line="240" w:lineRule="auto"/>
        <w:ind w:left="0" w:right="-1"/>
        <w:jc w:val="center"/>
      </w:pPr>
    </w:p>
    <w:p w14:paraId="2FE1ED4A" w14:textId="77777777" w:rsidR="00B403BC" w:rsidRPr="00DF68FE" w:rsidRDefault="00B403BC" w:rsidP="00B403BC">
      <w:pPr>
        <w:spacing w:line="240" w:lineRule="auto"/>
        <w:ind w:left="0" w:right="-1"/>
        <w:jc w:val="both"/>
      </w:pPr>
    </w:p>
    <w:p w14:paraId="0958F5DF" w14:textId="77777777" w:rsidR="00B403BC" w:rsidRPr="00DF68FE" w:rsidRDefault="00B403BC" w:rsidP="00B403BC">
      <w:pPr>
        <w:spacing w:line="240" w:lineRule="auto"/>
        <w:ind w:left="0"/>
        <w:jc w:val="both"/>
      </w:pPr>
      <w:r w:rsidRPr="00DF68FE">
        <w:tab/>
        <w:t>Národná rada Slovenskej republiky uznesením č.</w:t>
      </w:r>
      <w:r>
        <w:t xml:space="preserve"> </w:t>
      </w:r>
      <w:r w:rsidR="007C11B1">
        <w:t>415</w:t>
      </w:r>
      <w:r w:rsidRPr="00DF68FE">
        <w:t xml:space="preserve"> z</w:t>
      </w:r>
      <w:r>
        <w:t> </w:t>
      </w:r>
      <w:r w:rsidR="007C11B1">
        <w:t>5</w:t>
      </w:r>
      <w:r>
        <w:t xml:space="preserve">. novembra </w:t>
      </w:r>
      <w:r w:rsidRPr="00DF68FE">
        <w:t>20</w:t>
      </w:r>
      <w:r>
        <w:t>20</w:t>
      </w:r>
      <w:r w:rsidRPr="00DF68FE">
        <w:t xml:space="preserve"> po prerokovaní </w:t>
      </w:r>
      <w:r w:rsidRPr="00D166DD">
        <w:t>vládneho</w:t>
      </w:r>
      <w:r w:rsidRPr="00B403BC">
        <w:t xml:space="preserve"> návrhu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276) </w:t>
      </w:r>
      <w:r w:rsidRPr="00D166DD">
        <w:t>rozhodla, že podľa § 73 ods. 3 písm. c)  zákona  Národne</w:t>
      </w:r>
      <w:r w:rsidRPr="00DF68FE">
        <w:t>j  rady   Slovenskej   republiky  č.  350/1996  Z. z.  o   rokovacom  poriadku Národnej rady Slovenskej republiky prerokuje uvedený návrh zákona v druhom čítaní a prideľuje návrh podľa § 74 ods. 1 citovaného zákona na prerokovanie</w:t>
      </w:r>
      <w:r>
        <w:t>:</w:t>
      </w:r>
    </w:p>
    <w:p w14:paraId="34DD1227" w14:textId="77777777" w:rsidR="00B403BC" w:rsidRDefault="00B403BC" w:rsidP="00B403BC">
      <w:pPr>
        <w:pStyle w:val="Zkladntext"/>
        <w:tabs>
          <w:tab w:val="left" w:pos="-1985"/>
        </w:tabs>
        <w:ind w:left="709"/>
      </w:pPr>
      <w:r w:rsidRPr="00DF68FE">
        <w:lastRenderedPageBreak/>
        <w:t>Ústavnoprávnemu výboru Nár</w:t>
      </w:r>
      <w:r>
        <w:t>odnej rady Slovenskej republiky a</w:t>
      </w:r>
    </w:p>
    <w:p w14:paraId="200E271B" w14:textId="77777777" w:rsidR="00B403BC" w:rsidRDefault="00B403BC" w:rsidP="00B403BC">
      <w:pPr>
        <w:pStyle w:val="Zkladntext"/>
        <w:tabs>
          <w:tab w:val="left" w:pos="-1985"/>
          <w:tab w:val="left" w:pos="709"/>
        </w:tabs>
        <w:ind w:left="709" w:hanging="709"/>
      </w:pPr>
      <w:r>
        <w:tab/>
      </w:r>
      <w:r w:rsidRPr="00DF68FE">
        <w:t xml:space="preserve">Výboru Národnej rady Slovenskej </w:t>
      </w:r>
      <w:r>
        <w:t>republiky pre zdravotníctvo</w:t>
      </w:r>
    </w:p>
    <w:p w14:paraId="59FEEE7B" w14:textId="77777777" w:rsidR="00B403BC" w:rsidRDefault="00B403BC" w:rsidP="00B403BC">
      <w:pPr>
        <w:pStyle w:val="Zkladntext"/>
        <w:tabs>
          <w:tab w:val="left" w:pos="-1985"/>
          <w:tab w:val="left" w:pos="709"/>
        </w:tabs>
      </w:pPr>
    </w:p>
    <w:p w14:paraId="240FBCF3" w14:textId="77777777" w:rsidR="00B403BC" w:rsidRPr="00DF68FE" w:rsidRDefault="00B403BC" w:rsidP="00B403BC">
      <w:pPr>
        <w:pStyle w:val="Zkladntext"/>
        <w:tabs>
          <w:tab w:val="left" w:pos="-1985"/>
          <w:tab w:val="left" w:pos="709"/>
        </w:tabs>
      </w:pPr>
    </w:p>
    <w:p w14:paraId="0AD08F12" w14:textId="77777777" w:rsidR="00B403BC" w:rsidRDefault="00B403BC" w:rsidP="00B403BC">
      <w:pPr>
        <w:spacing w:line="240" w:lineRule="auto"/>
        <w:ind w:left="0" w:right="-1"/>
        <w:jc w:val="center"/>
        <w:rPr>
          <w:b/>
        </w:rPr>
      </w:pPr>
      <w:r w:rsidRPr="00DF68FE">
        <w:rPr>
          <w:b/>
        </w:rPr>
        <w:t>II.</w:t>
      </w:r>
    </w:p>
    <w:p w14:paraId="7E0D6261" w14:textId="77777777" w:rsidR="00B403BC" w:rsidRPr="00DF68FE" w:rsidRDefault="00B403BC" w:rsidP="00B403BC">
      <w:pPr>
        <w:spacing w:line="240" w:lineRule="auto"/>
        <w:ind w:left="0" w:right="-1"/>
        <w:jc w:val="center"/>
      </w:pPr>
    </w:p>
    <w:p w14:paraId="62840FF5" w14:textId="77777777" w:rsidR="00B403BC" w:rsidRPr="00DF68FE" w:rsidRDefault="00B403BC" w:rsidP="00B403BC">
      <w:pPr>
        <w:spacing w:line="240" w:lineRule="auto"/>
        <w:ind w:left="0" w:right="-1"/>
        <w:jc w:val="both"/>
      </w:pPr>
    </w:p>
    <w:p w14:paraId="7F65196B" w14:textId="77777777" w:rsidR="00B403BC" w:rsidRDefault="00B403BC" w:rsidP="00B403BC">
      <w:pPr>
        <w:spacing w:line="240" w:lineRule="auto"/>
        <w:ind w:left="0" w:right="-1"/>
        <w:jc w:val="both"/>
      </w:pPr>
      <w:r w:rsidRPr="00DF68FE">
        <w:tab/>
        <w:t>Gestorský výbor  nedostal žiadne stanoviská  poslancov, ktorí nie sú členmi výborov, ktorým bol návrh zákona pridelený (§ 75 ods. 2 zákona č. 350/199</w:t>
      </w:r>
      <w:r>
        <w:t>6 Z. z. ).</w:t>
      </w:r>
    </w:p>
    <w:p w14:paraId="648D21E5" w14:textId="77777777" w:rsidR="00B403BC" w:rsidRDefault="00B403BC" w:rsidP="00B403BC">
      <w:pPr>
        <w:spacing w:line="240" w:lineRule="auto"/>
        <w:ind w:left="0" w:right="-1"/>
        <w:jc w:val="both"/>
      </w:pPr>
    </w:p>
    <w:p w14:paraId="155A2A22" w14:textId="77777777" w:rsidR="00B403BC" w:rsidRPr="00DF68FE" w:rsidRDefault="00B403BC" w:rsidP="00B403BC">
      <w:pPr>
        <w:spacing w:line="240" w:lineRule="auto"/>
        <w:ind w:left="0" w:right="-1"/>
        <w:jc w:val="both"/>
      </w:pPr>
    </w:p>
    <w:p w14:paraId="3F0F08F5" w14:textId="77777777" w:rsidR="00B403BC" w:rsidRDefault="00B403BC" w:rsidP="00B403BC">
      <w:pPr>
        <w:spacing w:line="240" w:lineRule="auto"/>
        <w:ind w:left="0" w:right="-1"/>
        <w:jc w:val="center"/>
        <w:rPr>
          <w:b/>
        </w:rPr>
      </w:pPr>
      <w:r w:rsidRPr="00DF68FE">
        <w:rPr>
          <w:b/>
        </w:rPr>
        <w:t>III.</w:t>
      </w:r>
    </w:p>
    <w:p w14:paraId="3ED77818" w14:textId="77777777" w:rsidR="00B403BC" w:rsidRPr="00DF68FE" w:rsidRDefault="00B403BC" w:rsidP="00B403BC">
      <w:pPr>
        <w:spacing w:line="240" w:lineRule="auto"/>
        <w:ind w:left="0" w:right="-1"/>
        <w:jc w:val="center"/>
      </w:pPr>
    </w:p>
    <w:p w14:paraId="6B27096E" w14:textId="77777777" w:rsidR="00B403BC" w:rsidRPr="00DF68FE" w:rsidRDefault="00B403BC" w:rsidP="00B403BC">
      <w:pPr>
        <w:spacing w:line="240" w:lineRule="auto"/>
        <w:ind w:left="0"/>
        <w:jc w:val="both"/>
      </w:pPr>
    </w:p>
    <w:p w14:paraId="53A1C38F" w14:textId="77777777" w:rsidR="00B403BC" w:rsidRPr="00DF68FE" w:rsidRDefault="00B403BC" w:rsidP="00B403BC">
      <w:pPr>
        <w:spacing w:line="240" w:lineRule="auto"/>
        <w:ind w:left="0"/>
        <w:jc w:val="both"/>
      </w:pPr>
      <w:r w:rsidRPr="00DF68FE">
        <w:tab/>
        <w:t>Výbory Národnej rady Slovenskej republiky, ktorým bol návrh zákona pridelený zaujali k nemu nasledovné stanoviská:</w:t>
      </w:r>
    </w:p>
    <w:p w14:paraId="7FD835DD" w14:textId="77777777" w:rsidR="00B403BC" w:rsidRPr="00DF68FE" w:rsidRDefault="00B403BC" w:rsidP="00B403BC">
      <w:pPr>
        <w:spacing w:line="240" w:lineRule="auto"/>
        <w:ind w:left="0"/>
        <w:jc w:val="both"/>
        <w:rPr>
          <w:bCs w:val="0"/>
        </w:rPr>
      </w:pPr>
    </w:p>
    <w:p w14:paraId="24975539" w14:textId="77777777" w:rsidR="00B403BC" w:rsidRPr="00DF68FE" w:rsidRDefault="00B403BC" w:rsidP="00B403BC">
      <w:pPr>
        <w:spacing w:line="240" w:lineRule="auto"/>
        <w:ind w:left="0"/>
        <w:jc w:val="both"/>
      </w:pPr>
      <w:r w:rsidRPr="00DF68FE">
        <w:tab/>
      </w:r>
      <w:r w:rsidRPr="00DF68FE">
        <w:rPr>
          <w:b/>
        </w:rPr>
        <w:t>Ústavnoprávny výbor Národnej rady Slovenskej republiky</w:t>
      </w:r>
      <w:r w:rsidRPr="00DF68FE">
        <w:t xml:space="preserve"> prerokoval </w:t>
      </w:r>
      <w:r w:rsidRPr="00D166DD">
        <w:t>vládn</w:t>
      </w:r>
      <w:r w:rsidRPr="00B403BC">
        <w:t xml:space="preserve">y 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276) </w:t>
      </w:r>
      <w:r>
        <w:t xml:space="preserve">  </w:t>
      </w:r>
      <w:r w:rsidRPr="00D166DD">
        <w:t xml:space="preserve">dňa </w:t>
      </w:r>
      <w:r w:rsidR="007C11B1">
        <w:t>13.</w:t>
      </w:r>
      <w:r>
        <w:t xml:space="preserve">  novembra</w:t>
      </w:r>
      <w:r w:rsidRPr="00D166DD">
        <w:t xml:space="preserve"> 20</w:t>
      </w:r>
      <w:r>
        <w:t>20</w:t>
      </w:r>
      <w:r w:rsidRPr="00D166DD">
        <w:t xml:space="preserve"> súhlasil s návrhom zákona a odporučil </w:t>
      </w:r>
      <w:r w:rsidRPr="00DF68FE">
        <w:t>Národnej rade Slovenskej republiky vládny návrh zákona schváliť so zmenami a doplnkami (uznesenie č</w:t>
      </w:r>
      <w:r>
        <w:t xml:space="preserve">. </w:t>
      </w:r>
      <w:r w:rsidR="007C11B1">
        <w:t>166</w:t>
      </w:r>
      <w:r>
        <w:t xml:space="preserve"> z </w:t>
      </w:r>
      <w:r w:rsidR="007C11B1">
        <w:t>13</w:t>
      </w:r>
      <w:r>
        <w:t xml:space="preserve">.  novembra </w:t>
      </w:r>
      <w:r w:rsidRPr="00DF68FE">
        <w:t>20</w:t>
      </w:r>
      <w:r>
        <w:t>20</w:t>
      </w:r>
      <w:r w:rsidRPr="00DF68FE">
        <w:t>).</w:t>
      </w:r>
    </w:p>
    <w:p w14:paraId="5CAD41F3" w14:textId="77777777" w:rsidR="00B403BC" w:rsidRDefault="00B403BC" w:rsidP="00B403BC">
      <w:pPr>
        <w:spacing w:line="240" w:lineRule="auto"/>
        <w:ind w:left="0"/>
        <w:jc w:val="both"/>
      </w:pPr>
    </w:p>
    <w:p w14:paraId="7DC7E3BC" w14:textId="77777777" w:rsidR="00B403BC" w:rsidRPr="00DF68FE" w:rsidRDefault="00B403BC" w:rsidP="00B403BC">
      <w:pPr>
        <w:spacing w:line="240" w:lineRule="auto"/>
        <w:ind w:left="0" w:firstLine="708"/>
        <w:jc w:val="both"/>
      </w:pPr>
      <w:r w:rsidRPr="00DF68FE">
        <w:rPr>
          <w:b/>
        </w:rPr>
        <w:t xml:space="preserve">Výbor Národnej rady Slovenskej republiky pre zdravotníctvo </w:t>
      </w:r>
      <w:r w:rsidRPr="00DF68FE">
        <w:t xml:space="preserve">prerokoval </w:t>
      </w:r>
      <w:r w:rsidRPr="00B433C9">
        <w:t>vládn</w:t>
      </w:r>
      <w:r w:rsidRPr="00B403BC">
        <w:t xml:space="preserve">y 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276) </w:t>
      </w:r>
      <w:r w:rsidRPr="00B433C9">
        <w:t>dňa</w:t>
      </w:r>
      <w:r w:rsidR="00C24DEA">
        <w:t xml:space="preserve"> 4. februára</w:t>
      </w:r>
      <w:r w:rsidRPr="00B433C9">
        <w:t xml:space="preserve"> 20</w:t>
      </w:r>
      <w:r>
        <w:t>2</w:t>
      </w:r>
      <w:r w:rsidR="007C11B1">
        <w:t>1</w:t>
      </w:r>
      <w:r w:rsidRPr="00B433C9">
        <w:t xml:space="preserve"> </w:t>
      </w:r>
      <w:r w:rsidRPr="00D166DD">
        <w:t xml:space="preserve">súhlasil s návrhom zákona a odporučil </w:t>
      </w:r>
      <w:r w:rsidRPr="00DF68FE">
        <w:t>Národnej rade Slovenskej republiky vládny návrh zákona schváliť s</w:t>
      </w:r>
      <w:r>
        <w:t> pozmeňujúcimi a doplňujúcimi návrhmi</w:t>
      </w:r>
      <w:r w:rsidRPr="00DF68FE">
        <w:t xml:space="preserve"> (uznesenie č</w:t>
      </w:r>
      <w:r>
        <w:t xml:space="preserve">. </w:t>
      </w:r>
      <w:r w:rsidR="007C11B1">
        <w:t>7</w:t>
      </w:r>
      <w:r w:rsidR="00C24DEA">
        <w:t>8</w:t>
      </w:r>
      <w:r w:rsidR="007C11B1">
        <w:t xml:space="preserve">   </w:t>
      </w:r>
      <w:r>
        <w:t>z</w:t>
      </w:r>
      <w:r w:rsidR="00C24DEA">
        <w:t>o</w:t>
      </w:r>
      <w:r w:rsidR="007C11B1">
        <w:t xml:space="preserve"> </w:t>
      </w:r>
      <w:r w:rsidR="00C24DEA">
        <w:t xml:space="preserve">4. februára </w:t>
      </w:r>
      <w:r w:rsidRPr="00DF68FE">
        <w:t>20</w:t>
      </w:r>
      <w:r>
        <w:t>2</w:t>
      </w:r>
      <w:r w:rsidR="007C11B1">
        <w:t>1</w:t>
      </w:r>
      <w:r w:rsidRPr="00DF68FE">
        <w:t>).</w:t>
      </w:r>
    </w:p>
    <w:p w14:paraId="7878A90A" w14:textId="77777777" w:rsidR="00B403BC" w:rsidRDefault="00B403BC" w:rsidP="00B403BC">
      <w:pPr>
        <w:spacing w:line="240" w:lineRule="auto"/>
        <w:ind w:left="0" w:firstLine="708"/>
        <w:jc w:val="both"/>
        <w:rPr>
          <w:b/>
        </w:rPr>
      </w:pPr>
    </w:p>
    <w:p w14:paraId="47F9EDAD" w14:textId="77777777" w:rsidR="00B403BC" w:rsidRPr="00DF68FE" w:rsidRDefault="00B403BC" w:rsidP="00B403BC">
      <w:pPr>
        <w:spacing w:line="240" w:lineRule="auto"/>
        <w:ind w:left="0" w:firstLine="708"/>
        <w:jc w:val="both"/>
        <w:rPr>
          <w:b/>
        </w:rPr>
      </w:pPr>
    </w:p>
    <w:p w14:paraId="5A1FE83A" w14:textId="77777777" w:rsidR="00B403BC" w:rsidRPr="00DF68FE" w:rsidRDefault="00B403BC" w:rsidP="00B403BC">
      <w:pPr>
        <w:spacing w:line="240" w:lineRule="auto"/>
        <w:ind w:left="0"/>
        <w:jc w:val="center"/>
        <w:rPr>
          <w:b/>
        </w:rPr>
      </w:pPr>
      <w:r w:rsidRPr="00DF68FE">
        <w:rPr>
          <w:b/>
        </w:rPr>
        <w:t>IV.</w:t>
      </w:r>
    </w:p>
    <w:p w14:paraId="151CE5DE" w14:textId="77777777" w:rsidR="00B403BC" w:rsidRPr="00DF68FE" w:rsidRDefault="00B403BC" w:rsidP="00B403BC">
      <w:pPr>
        <w:spacing w:line="240" w:lineRule="auto"/>
        <w:ind w:left="0" w:firstLine="360"/>
        <w:jc w:val="both"/>
      </w:pPr>
    </w:p>
    <w:p w14:paraId="10AB459A" w14:textId="77777777" w:rsidR="00B403BC" w:rsidRPr="007A42D6" w:rsidRDefault="00B403BC" w:rsidP="00B403BC">
      <w:pPr>
        <w:spacing w:line="240" w:lineRule="auto"/>
        <w:ind w:left="0" w:firstLine="360"/>
        <w:jc w:val="both"/>
      </w:pPr>
    </w:p>
    <w:p w14:paraId="1599D128" w14:textId="77777777" w:rsidR="00B403BC" w:rsidRDefault="00B403BC" w:rsidP="00B403BC">
      <w:pPr>
        <w:spacing w:line="240" w:lineRule="auto"/>
        <w:ind w:left="0"/>
      </w:pPr>
      <w:r w:rsidRPr="007A42D6">
        <w:t>Z uznesení výborov uvedených pod bodom III. tejto správy  vyplývajú pozmeňujúce návrhy:</w:t>
      </w:r>
    </w:p>
    <w:p w14:paraId="48F9A573" w14:textId="77777777" w:rsidR="00B403BC" w:rsidRDefault="00B403BC" w:rsidP="00B403BC">
      <w:pPr>
        <w:spacing w:line="240" w:lineRule="auto"/>
        <w:ind w:left="0"/>
      </w:pPr>
    </w:p>
    <w:p w14:paraId="2C4D1647" w14:textId="77777777" w:rsidR="00900E68" w:rsidRPr="00900E68" w:rsidRDefault="00900E68" w:rsidP="00900E68">
      <w:pPr>
        <w:spacing w:line="240" w:lineRule="auto"/>
        <w:ind w:left="0"/>
        <w:jc w:val="both"/>
        <w:rPr>
          <w:b/>
          <w:bCs w:val="0"/>
        </w:rPr>
      </w:pPr>
    </w:p>
    <w:p w14:paraId="245C720B" w14:textId="77777777" w:rsidR="00900E68" w:rsidRPr="00900E68" w:rsidRDefault="00900E68" w:rsidP="00900E68">
      <w:pPr>
        <w:pStyle w:val="Odsekzoznamu"/>
        <w:numPr>
          <w:ilvl w:val="0"/>
          <w:numId w:val="2"/>
        </w:numPr>
        <w:spacing w:after="0" w:line="240" w:lineRule="auto"/>
        <w:ind w:left="284" w:hanging="284"/>
        <w:rPr>
          <w:rFonts w:ascii="Arial" w:hAnsi="Arial" w:cs="Arial"/>
          <w:b/>
          <w:sz w:val="24"/>
          <w:szCs w:val="24"/>
        </w:rPr>
      </w:pPr>
      <w:r w:rsidRPr="00900E68">
        <w:rPr>
          <w:rFonts w:ascii="Arial" w:hAnsi="Arial" w:cs="Arial"/>
          <w:b/>
          <w:sz w:val="24"/>
          <w:szCs w:val="24"/>
        </w:rPr>
        <w:t xml:space="preserve">V čl. I sa vkladá nový 1. bod, ktorý znie: </w:t>
      </w:r>
    </w:p>
    <w:p w14:paraId="098FD815" w14:textId="77777777" w:rsidR="00900E68" w:rsidRPr="00900E68" w:rsidRDefault="00900E68" w:rsidP="00900E68">
      <w:pPr>
        <w:pStyle w:val="Odsekzoznamu"/>
        <w:spacing w:after="0" w:line="240" w:lineRule="auto"/>
        <w:ind w:left="567"/>
        <w:jc w:val="both"/>
        <w:rPr>
          <w:rFonts w:ascii="Arial" w:hAnsi="Arial" w:cs="Arial"/>
          <w:sz w:val="24"/>
          <w:szCs w:val="24"/>
        </w:rPr>
      </w:pPr>
      <w:r w:rsidRPr="00900E68">
        <w:rPr>
          <w:rFonts w:ascii="Arial" w:hAnsi="Arial" w:cs="Arial"/>
          <w:sz w:val="24"/>
          <w:szCs w:val="24"/>
        </w:rPr>
        <w:t xml:space="preserve"> „1. Nadpis „Limit spoluúčasti“ sa presúva nad § 87a.“.</w:t>
      </w:r>
    </w:p>
    <w:p w14:paraId="6E614710" w14:textId="77777777" w:rsidR="00900E68" w:rsidRPr="00900E68" w:rsidRDefault="00900E68" w:rsidP="00900E68">
      <w:pPr>
        <w:spacing w:line="240" w:lineRule="auto"/>
        <w:ind w:left="567"/>
        <w:jc w:val="both"/>
      </w:pPr>
    </w:p>
    <w:p w14:paraId="24F01BD0" w14:textId="77777777" w:rsidR="00900E68" w:rsidRPr="00900E68" w:rsidRDefault="00900E68" w:rsidP="00900E68">
      <w:pPr>
        <w:spacing w:line="240" w:lineRule="auto"/>
        <w:ind w:left="567"/>
        <w:jc w:val="both"/>
      </w:pPr>
      <w:r w:rsidRPr="00900E68">
        <w:lastRenderedPageBreak/>
        <w:t>Doterajší 1. a 2. bod sa označujú ako 2. a 3. bod.</w:t>
      </w:r>
    </w:p>
    <w:p w14:paraId="2A67BCBA" w14:textId="77777777" w:rsidR="00900E68" w:rsidRPr="00900E68" w:rsidRDefault="00900E68" w:rsidP="00900E68">
      <w:pPr>
        <w:spacing w:line="240" w:lineRule="auto"/>
        <w:ind w:left="567"/>
        <w:jc w:val="both"/>
      </w:pPr>
      <w:r w:rsidRPr="00900E68">
        <w:t>Tento bod nadobúda účinnosť 1. apríla 2021, čo sa premietne do článku upravujúceho účinnosť zákona.</w:t>
      </w:r>
    </w:p>
    <w:p w14:paraId="68BFEDF4" w14:textId="77777777" w:rsidR="00900E68" w:rsidRPr="00900E68" w:rsidRDefault="00900E68" w:rsidP="00900E68">
      <w:pPr>
        <w:spacing w:line="240" w:lineRule="auto"/>
        <w:ind w:left="2694"/>
        <w:jc w:val="both"/>
      </w:pPr>
    </w:p>
    <w:p w14:paraId="2618A74C" w14:textId="77777777" w:rsidR="00900E68" w:rsidRPr="00900E68" w:rsidRDefault="00900E68" w:rsidP="00B10B87">
      <w:pPr>
        <w:spacing w:line="240" w:lineRule="auto"/>
        <w:ind w:left="2835"/>
        <w:jc w:val="both"/>
      </w:pPr>
      <w:r w:rsidRPr="00900E68">
        <w:t>Legislatívno-technická úprava v nadväznosti na navrhované zmeny, ktoré stanovujú podmienky aplikácie limitu spoluúčasti pre vybrané skupiny osôb.</w:t>
      </w:r>
    </w:p>
    <w:p w14:paraId="1AD6D98A" w14:textId="77777777" w:rsidR="00900E68" w:rsidRDefault="00900E68" w:rsidP="00B10B87">
      <w:pPr>
        <w:pStyle w:val="Odsekzoznamu"/>
        <w:spacing w:after="0" w:line="240" w:lineRule="auto"/>
        <w:ind w:left="2835"/>
        <w:jc w:val="both"/>
        <w:rPr>
          <w:rFonts w:ascii="Arial" w:hAnsi="Arial" w:cs="Arial"/>
          <w:sz w:val="24"/>
          <w:szCs w:val="24"/>
        </w:rPr>
      </w:pPr>
    </w:p>
    <w:p w14:paraId="3F644F2F" w14:textId="77777777" w:rsidR="001C7197" w:rsidRPr="001C7197" w:rsidRDefault="001C7197" w:rsidP="00B10B8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063EA5EE" w14:textId="77777777" w:rsidR="001C7197" w:rsidRPr="001C7197" w:rsidRDefault="001C7197" w:rsidP="00B10B87">
      <w:pPr>
        <w:pStyle w:val="Odsekzoznamu"/>
        <w:spacing w:after="0" w:line="240" w:lineRule="auto"/>
        <w:ind w:left="2835"/>
        <w:jc w:val="both"/>
        <w:rPr>
          <w:rFonts w:ascii="Arial" w:hAnsi="Arial" w:cs="Arial"/>
          <w:b/>
          <w:sz w:val="24"/>
          <w:szCs w:val="24"/>
        </w:rPr>
      </w:pPr>
    </w:p>
    <w:p w14:paraId="2C70457F" w14:textId="61BF9AB7" w:rsidR="001C7197" w:rsidRPr="001C7197" w:rsidRDefault="001C7197" w:rsidP="00B10B8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6A26EF27" w14:textId="77777777" w:rsidR="001C7197" w:rsidRDefault="001C7197" w:rsidP="00B10B87">
      <w:pPr>
        <w:pStyle w:val="Odsekzoznamu"/>
        <w:spacing w:after="0" w:line="240" w:lineRule="auto"/>
        <w:ind w:left="2835"/>
        <w:jc w:val="both"/>
        <w:rPr>
          <w:rFonts w:ascii="Arial" w:hAnsi="Arial" w:cs="Arial"/>
          <w:sz w:val="24"/>
          <w:szCs w:val="24"/>
        </w:rPr>
      </w:pPr>
    </w:p>
    <w:p w14:paraId="72B19916" w14:textId="77777777" w:rsidR="001C7197" w:rsidRPr="00900E68" w:rsidRDefault="001C7197" w:rsidP="00B10B87">
      <w:pPr>
        <w:pStyle w:val="Odsekzoznamu"/>
        <w:spacing w:after="0" w:line="240" w:lineRule="auto"/>
        <w:ind w:left="2835"/>
        <w:jc w:val="both"/>
        <w:rPr>
          <w:rFonts w:ascii="Arial" w:hAnsi="Arial" w:cs="Arial"/>
          <w:sz w:val="24"/>
          <w:szCs w:val="24"/>
        </w:rPr>
      </w:pPr>
      <w:r>
        <w:rPr>
          <w:rFonts w:ascii="Arial" w:hAnsi="Arial" w:cs="Arial"/>
          <w:sz w:val="24"/>
          <w:szCs w:val="24"/>
        </w:rPr>
        <w:t xml:space="preserve"> </w:t>
      </w:r>
    </w:p>
    <w:p w14:paraId="224ACCBE" w14:textId="77777777" w:rsidR="00900E68" w:rsidRPr="00900E68" w:rsidRDefault="00900E68" w:rsidP="00900E68">
      <w:pPr>
        <w:pStyle w:val="Odsekzoznamu"/>
        <w:numPr>
          <w:ilvl w:val="0"/>
          <w:numId w:val="2"/>
        </w:numPr>
        <w:spacing w:after="0" w:line="240" w:lineRule="auto"/>
        <w:ind w:left="426"/>
        <w:jc w:val="both"/>
        <w:rPr>
          <w:rFonts w:ascii="Arial" w:hAnsi="Arial" w:cs="Arial"/>
          <w:b/>
          <w:sz w:val="24"/>
          <w:szCs w:val="24"/>
        </w:rPr>
      </w:pPr>
      <w:r w:rsidRPr="00900E68">
        <w:rPr>
          <w:rFonts w:ascii="Arial" w:hAnsi="Arial" w:cs="Arial"/>
          <w:b/>
          <w:sz w:val="24"/>
          <w:szCs w:val="24"/>
        </w:rPr>
        <w:t>V čl. I 1. bod znie:</w:t>
      </w:r>
    </w:p>
    <w:p w14:paraId="2A9D504B" w14:textId="77777777" w:rsidR="00900E68" w:rsidRPr="00900E68" w:rsidRDefault="00900E68" w:rsidP="00900E68">
      <w:pPr>
        <w:pStyle w:val="Odsekzoznamu"/>
        <w:spacing w:after="0" w:line="240" w:lineRule="auto"/>
        <w:jc w:val="both"/>
        <w:rPr>
          <w:rFonts w:ascii="Arial" w:hAnsi="Arial" w:cs="Arial"/>
          <w:sz w:val="24"/>
          <w:szCs w:val="24"/>
        </w:rPr>
      </w:pPr>
      <w:r w:rsidRPr="00900E68">
        <w:rPr>
          <w:rFonts w:ascii="Arial" w:hAnsi="Arial" w:cs="Arial"/>
          <w:sz w:val="24"/>
          <w:szCs w:val="24"/>
        </w:rPr>
        <w:t>„1. V § 87a ods. 5 písm. a) sa za slová „12 eur“ vkladá čiarka a slová „ak v § 87c nie je ustanovené inak,“.</w:t>
      </w:r>
      <w:r w:rsidR="00F36AD0">
        <w:rPr>
          <w:rFonts w:ascii="Arial" w:hAnsi="Arial" w:cs="Arial"/>
          <w:sz w:val="24"/>
          <w:szCs w:val="24"/>
        </w:rPr>
        <w:t>“.</w:t>
      </w:r>
    </w:p>
    <w:p w14:paraId="701E1AB8" w14:textId="77777777" w:rsidR="00900E68" w:rsidRPr="00900E68" w:rsidRDefault="00900E68" w:rsidP="00900E68">
      <w:pPr>
        <w:pStyle w:val="Odsekzoznamu"/>
        <w:spacing w:after="0" w:line="240" w:lineRule="auto"/>
        <w:jc w:val="both"/>
        <w:rPr>
          <w:rFonts w:ascii="Arial" w:hAnsi="Arial" w:cs="Arial"/>
          <w:sz w:val="24"/>
          <w:szCs w:val="24"/>
        </w:rPr>
      </w:pPr>
    </w:p>
    <w:p w14:paraId="4DF3FE01" w14:textId="77777777" w:rsidR="00900E68" w:rsidRPr="00900E68" w:rsidRDefault="00900E68" w:rsidP="00900E68">
      <w:pPr>
        <w:pStyle w:val="Odsekzoznamu"/>
        <w:spacing w:after="0" w:line="240" w:lineRule="auto"/>
        <w:jc w:val="both"/>
        <w:rPr>
          <w:rFonts w:ascii="Arial" w:hAnsi="Arial" w:cs="Arial"/>
          <w:sz w:val="24"/>
          <w:szCs w:val="24"/>
        </w:rPr>
      </w:pPr>
      <w:r w:rsidRPr="00900E68">
        <w:rPr>
          <w:rFonts w:ascii="Arial" w:hAnsi="Arial" w:cs="Arial"/>
          <w:sz w:val="24"/>
          <w:szCs w:val="24"/>
        </w:rPr>
        <w:t>Tento bod nadobúda účinnosť 1. januára 2022, čo sa premietne do článku upravujúceho účinnosť zákona.</w:t>
      </w:r>
    </w:p>
    <w:p w14:paraId="24643B44" w14:textId="77777777" w:rsidR="00900E68" w:rsidRPr="00900E68" w:rsidRDefault="00900E68" w:rsidP="00900E68">
      <w:pPr>
        <w:pStyle w:val="Odsekzoznamu"/>
        <w:spacing w:after="0" w:line="240" w:lineRule="auto"/>
        <w:jc w:val="both"/>
        <w:rPr>
          <w:rFonts w:ascii="Arial" w:hAnsi="Arial" w:cs="Arial"/>
          <w:sz w:val="24"/>
          <w:szCs w:val="24"/>
        </w:rPr>
      </w:pPr>
    </w:p>
    <w:p w14:paraId="34425D72" w14:textId="77777777" w:rsidR="00900E68" w:rsidRPr="00900E68" w:rsidRDefault="00900E68" w:rsidP="00B10B87">
      <w:pPr>
        <w:spacing w:line="240" w:lineRule="auto"/>
        <w:ind w:left="2835"/>
        <w:jc w:val="both"/>
      </w:pPr>
      <w:r w:rsidRPr="00900E68">
        <w:t>Legislatívno-technická úprava v nadväznosti na navrhované zmeny, ktoré stanovujú podmienky aplikácie limitu spoluúčasti pre vybrané skupiny osôb</w:t>
      </w:r>
      <w:r w:rsidRPr="00900E68" w:rsidDel="00F613C1">
        <w:t xml:space="preserve"> </w:t>
      </w:r>
      <w:r w:rsidRPr="00900E68">
        <w:t>.</w:t>
      </w:r>
    </w:p>
    <w:p w14:paraId="7107ABAA" w14:textId="77777777" w:rsidR="00900E68" w:rsidRDefault="00900E68" w:rsidP="00900E68">
      <w:pPr>
        <w:spacing w:line="240" w:lineRule="auto"/>
        <w:ind w:left="2124"/>
        <w:jc w:val="both"/>
      </w:pPr>
    </w:p>
    <w:p w14:paraId="4E517D03"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2735B76E"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52CABA8C" w14:textId="036BCFA2"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4663608E" w14:textId="77777777" w:rsidR="001C7197" w:rsidRDefault="001C7197" w:rsidP="001C7197">
      <w:pPr>
        <w:pStyle w:val="Odsekzoznamu"/>
        <w:spacing w:after="0" w:line="240" w:lineRule="auto"/>
        <w:ind w:left="2835"/>
        <w:jc w:val="both"/>
        <w:rPr>
          <w:rFonts w:ascii="Arial" w:hAnsi="Arial" w:cs="Arial"/>
          <w:sz w:val="24"/>
          <w:szCs w:val="24"/>
        </w:rPr>
      </w:pPr>
    </w:p>
    <w:p w14:paraId="6D7BFD4D" w14:textId="77777777" w:rsidR="00B10B87" w:rsidRPr="00900E68" w:rsidRDefault="00B10B87" w:rsidP="00900E68">
      <w:pPr>
        <w:spacing w:line="240" w:lineRule="auto"/>
        <w:ind w:left="2124"/>
        <w:jc w:val="both"/>
      </w:pPr>
    </w:p>
    <w:p w14:paraId="48B16B62" w14:textId="77777777" w:rsidR="00900E68" w:rsidRPr="00900E68" w:rsidRDefault="00900E68" w:rsidP="00900E68">
      <w:pPr>
        <w:numPr>
          <w:ilvl w:val="0"/>
          <w:numId w:val="2"/>
        </w:numPr>
        <w:spacing w:line="240" w:lineRule="auto"/>
        <w:ind w:left="426"/>
        <w:jc w:val="both"/>
        <w:rPr>
          <w:b/>
        </w:rPr>
      </w:pPr>
      <w:r w:rsidRPr="00900E68">
        <w:rPr>
          <w:b/>
        </w:rPr>
        <w:t>V čl. I 2. bod znie:</w:t>
      </w:r>
    </w:p>
    <w:p w14:paraId="5971648B" w14:textId="77777777" w:rsidR="00900E68" w:rsidRPr="00900E68" w:rsidRDefault="00900E68" w:rsidP="00900E68">
      <w:pPr>
        <w:spacing w:line="240" w:lineRule="auto"/>
        <w:ind w:left="426"/>
        <w:jc w:val="both"/>
      </w:pPr>
      <w:r w:rsidRPr="00900E68">
        <w:t>„2. V § 87a ods. 5 písm. a) prvom bode sa vypúšťajú slová „ak v písmene d) nie je ustanovené inak,“.“.</w:t>
      </w:r>
    </w:p>
    <w:p w14:paraId="6E2B0F72" w14:textId="77777777" w:rsidR="00900E68" w:rsidRPr="00900E68" w:rsidRDefault="00900E68" w:rsidP="00900E68">
      <w:pPr>
        <w:spacing w:line="240" w:lineRule="auto"/>
        <w:ind w:left="426"/>
        <w:jc w:val="both"/>
      </w:pPr>
    </w:p>
    <w:p w14:paraId="04FC7849" w14:textId="77777777" w:rsidR="00900E68" w:rsidRPr="00900E68" w:rsidRDefault="00900E68" w:rsidP="00900E68">
      <w:pPr>
        <w:spacing w:line="240" w:lineRule="auto"/>
        <w:ind w:left="426"/>
        <w:jc w:val="both"/>
      </w:pPr>
      <w:r w:rsidRPr="00900E68">
        <w:t>Tento bod nadobúda účinnosť 1. apríla 2021, čo sa premietne do článku upravujúceho účinnosť zákona.</w:t>
      </w:r>
    </w:p>
    <w:p w14:paraId="649F4356" w14:textId="77777777" w:rsidR="00900E68" w:rsidRPr="00900E68" w:rsidRDefault="00900E68" w:rsidP="00900E68">
      <w:pPr>
        <w:spacing w:line="240" w:lineRule="auto"/>
        <w:ind w:left="2124"/>
        <w:jc w:val="both"/>
      </w:pPr>
    </w:p>
    <w:p w14:paraId="4CE72AA2" w14:textId="77777777" w:rsidR="00900E68" w:rsidRPr="00900E68" w:rsidRDefault="00900E68" w:rsidP="00B10B87">
      <w:pPr>
        <w:spacing w:line="240" w:lineRule="auto"/>
        <w:ind w:left="2835"/>
        <w:jc w:val="both"/>
      </w:pPr>
      <w:r w:rsidRPr="00900E68">
        <w:t>Legislatívno-technická úprava v nadväznosti na navrhované zmeny, ktoré stanovujú podmienky aplikácie limitu spoluúčasti pre vybrané skupiny osôb.</w:t>
      </w:r>
    </w:p>
    <w:p w14:paraId="5B5B745F" w14:textId="77777777" w:rsidR="00900E68" w:rsidRDefault="00900E68" w:rsidP="00900E68">
      <w:pPr>
        <w:spacing w:line="240" w:lineRule="auto"/>
        <w:jc w:val="both"/>
      </w:pPr>
    </w:p>
    <w:p w14:paraId="5E8C5373"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486A550B"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324D60E9" w14:textId="0A200AE9"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5D8BA349" w14:textId="77777777" w:rsidR="001C7197" w:rsidRDefault="001C7197" w:rsidP="001C7197">
      <w:pPr>
        <w:pStyle w:val="Odsekzoznamu"/>
        <w:spacing w:after="0" w:line="240" w:lineRule="auto"/>
        <w:ind w:left="2835"/>
        <w:jc w:val="both"/>
        <w:rPr>
          <w:rFonts w:ascii="Arial" w:hAnsi="Arial" w:cs="Arial"/>
          <w:sz w:val="24"/>
          <w:szCs w:val="24"/>
        </w:rPr>
      </w:pPr>
    </w:p>
    <w:p w14:paraId="5103FCCA" w14:textId="77777777" w:rsidR="001C7197" w:rsidRPr="00900E68" w:rsidRDefault="001C7197" w:rsidP="00900E68">
      <w:pPr>
        <w:spacing w:line="240" w:lineRule="auto"/>
        <w:jc w:val="both"/>
      </w:pPr>
    </w:p>
    <w:p w14:paraId="21059FFC" w14:textId="77777777" w:rsidR="00900E68" w:rsidRPr="00900E68" w:rsidRDefault="00900E68" w:rsidP="00900E68">
      <w:pPr>
        <w:pStyle w:val="Odsekzoznamu"/>
        <w:numPr>
          <w:ilvl w:val="0"/>
          <w:numId w:val="2"/>
        </w:numPr>
        <w:spacing w:after="0" w:line="240" w:lineRule="auto"/>
        <w:ind w:left="426" w:hanging="426"/>
        <w:jc w:val="both"/>
        <w:rPr>
          <w:rFonts w:ascii="Arial" w:hAnsi="Arial" w:cs="Arial"/>
          <w:b/>
          <w:sz w:val="24"/>
          <w:szCs w:val="24"/>
        </w:rPr>
      </w:pPr>
      <w:r w:rsidRPr="00900E68">
        <w:rPr>
          <w:rFonts w:ascii="Arial" w:hAnsi="Arial" w:cs="Arial"/>
          <w:b/>
          <w:sz w:val="24"/>
          <w:szCs w:val="24"/>
        </w:rPr>
        <w:t>Čl. I sa dopĺňa 3. bodom, ktorý znie:</w:t>
      </w:r>
    </w:p>
    <w:p w14:paraId="6FD74EC6" w14:textId="77777777" w:rsidR="00900E68" w:rsidRPr="00900E68" w:rsidRDefault="00900E68" w:rsidP="001C7197">
      <w:pPr>
        <w:pStyle w:val="Odsekzoznamu"/>
        <w:spacing w:after="0" w:line="240" w:lineRule="auto"/>
        <w:ind w:left="426"/>
        <w:jc w:val="both"/>
        <w:rPr>
          <w:rFonts w:ascii="Arial" w:hAnsi="Arial" w:cs="Arial"/>
          <w:sz w:val="24"/>
          <w:szCs w:val="24"/>
        </w:rPr>
      </w:pPr>
      <w:r w:rsidRPr="00900E68">
        <w:rPr>
          <w:rFonts w:ascii="Arial" w:hAnsi="Arial" w:cs="Arial"/>
          <w:sz w:val="24"/>
          <w:szCs w:val="24"/>
        </w:rPr>
        <w:t>„3. V § 87a ods. 5 písm. b) sa za slová „30 eur“ vkladá čiarka a slová „ak v § 87c nie je ustanovené inak,“.“.</w:t>
      </w:r>
    </w:p>
    <w:p w14:paraId="46521D60" w14:textId="0A83E56C" w:rsidR="00B10B87" w:rsidRPr="00900E68" w:rsidRDefault="00900E68" w:rsidP="00DA4E90">
      <w:pPr>
        <w:pStyle w:val="Odsekzoznamu"/>
        <w:spacing w:after="0" w:line="240" w:lineRule="auto"/>
        <w:ind w:left="426"/>
        <w:jc w:val="both"/>
        <w:rPr>
          <w:rFonts w:ascii="Arial" w:hAnsi="Arial" w:cs="Arial"/>
          <w:sz w:val="24"/>
          <w:szCs w:val="24"/>
        </w:rPr>
      </w:pPr>
      <w:r w:rsidRPr="00900E68">
        <w:rPr>
          <w:rFonts w:ascii="Arial" w:hAnsi="Arial" w:cs="Arial"/>
          <w:sz w:val="24"/>
          <w:szCs w:val="24"/>
        </w:rPr>
        <w:t>Tento bod nadobúda účinnosť 1. januára 2022, čo sa premietne do článku upravujúceho účinnosť zákona.</w:t>
      </w:r>
    </w:p>
    <w:p w14:paraId="573DB5C1" w14:textId="77777777" w:rsidR="00900E68" w:rsidRPr="00900E68" w:rsidRDefault="00900E68" w:rsidP="00B10B87">
      <w:pPr>
        <w:spacing w:line="240" w:lineRule="auto"/>
        <w:ind w:left="2835"/>
        <w:jc w:val="both"/>
      </w:pPr>
      <w:r w:rsidRPr="00900E68">
        <w:lastRenderedPageBreak/>
        <w:t>Legislatívno-technická úprava v nadväznosti na navrhované zmeny, ktoré stanovujú podmienky aplikácie limitu spoluúčasti pre vybrané skupiny osôb.</w:t>
      </w:r>
    </w:p>
    <w:p w14:paraId="75728AB2" w14:textId="77777777" w:rsidR="00900E68" w:rsidRDefault="00900E68" w:rsidP="00900E68">
      <w:pPr>
        <w:pStyle w:val="Odsekzoznamu"/>
        <w:spacing w:after="0" w:line="240" w:lineRule="auto"/>
        <w:ind w:left="0"/>
        <w:jc w:val="both"/>
        <w:rPr>
          <w:rFonts w:ascii="Arial" w:hAnsi="Arial" w:cs="Arial"/>
          <w:sz w:val="24"/>
          <w:szCs w:val="24"/>
        </w:rPr>
      </w:pPr>
    </w:p>
    <w:p w14:paraId="463FC9D9"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182F54FD"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6ADC2880" w14:textId="26B02283"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054F264C" w14:textId="61BDBBB0" w:rsidR="001C7197" w:rsidRPr="00900E68" w:rsidRDefault="001C7197" w:rsidP="00900E68">
      <w:pPr>
        <w:pStyle w:val="Odsekzoznamu"/>
        <w:spacing w:after="0" w:line="240" w:lineRule="auto"/>
        <w:ind w:left="0"/>
        <w:jc w:val="both"/>
        <w:rPr>
          <w:rFonts w:ascii="Arial" w:hAnsi="Arial" w:cs="Arial"/>
          <w:sz w:val="24"/>
          <w:szCs w:val="24"/>
        </w:rPr>
      </w:pPr>
    </w:p>
    <w:p w14:paraId="487CDDAB" w14:textId="77777777" w:rsidR="00900E68" w:rsidRPr="00900E68" w:rsidRDefault="00900E68" w:rsidP="00900E68">
      <w:pPr>
        <w:pStyle w:val="Odsekzoznamu"/>
        <w:numPr>
          <w:ilvl w:val="0"/>
          <w:numId w:val="2"/>
        </w:numPr>
        <w:spacing w:after="0" w:line="240" w:lineRule="auto"/>
        <w:ind w:left="426"/>
        <w:jc w:val="both"/>
        <w:rPr>
          <w:rFonts w:ascii="Arial" w:hAnsi="Arial" w:cs="Arial"/>
          <w:b/>
          <w:sz w:val="24"/>
          <w:szCs w:val="24"/>
        </w:rPr>
      </w:pPr>
      <w:r w:rsidRPr="00900E68">
        <w:rPr>
          <w:rFonts w:ascii="Arial" w:hAnsi="Arial" w:cs="Arial"/>
          <w:b/>
          <w:sz w:val="24"/>
          <w:szCs w:val="24"/>
        </w:rPr>
        <w:t xml:space="preserve"> Čl. I sa dopĺňa 3. bodom až 5. bodom, ktoré znejú: </w:t>
      </w:r>
    </w:p>
    <w:p w14:paraId="7950BB77" w14:textId="2B48A71A" w:rsidR="00900E68" w:rsidRPr="00900E68" w:rsidRDefault="00900E68" w:rsidP="00900E68">
      <w:pPr>
        <w:pStyle w:val="Odsekzoznamu"/>
        <w:spacing w:after="0" w:line="240" w:lineRule="auto"/>
        <w:jc w:val="both"/>
        <w:rPr>
          <w:rFonts w:ascii="Arial" w:hAnsi="Arial" w:cs="Arial"/>
          <w:sz w:val="24"/>
          <w:szCs w:val="24"/>
        </w:rPr>
      </w:pPr>
      <w:r w:rsidRPr="00900E68">
        <w:rPr>
          <w:rFonts w:ascii="Arial" w:hAnsi="Arial" w:cs="Arial"/>
          <w:sz w:val="24"/>
          <w:szCs w:val="24"/>
        </w:rPr>
        <w:t>„3. V § 87a ods. 5 sa vypúšťajú písmená c) a d).</w:t>
      </w:r>
    </w:p>
    <w:p w14:paraId="2934B5F9" w14:textId="77777777" w:rsidR="00900E68" w:rsidRPr="00900E68" w:rsidRDefault="00900E68" w:rsidP="00900E68">
      <w:pPr>
        <w:spacing w:line="240" w:lineRule="auto"/>
        <w:ind w:left="360"/>
        <w:jc w:val="both"/>
      </w:pPr>
    </w:p>
    <w:p w14:paraId="6635E11B" w14:textId="77777777" w:rsidR="00900E68" w:rsidRPr="00900E68" w:rsidRDefault="00900E68" w:rsidP="00900E68">
      <w:pPr>
        <w:spacing w:line="240" w:lineRule="auto"/>
        <w:jc w:val="both"/>
      </w:pPr>
      <w:r w:rsidRPr="00900E68">
        <w:t>4. V § 87a odsek 6 znie:</w:t>
      </w:r>
    </w:p>
    <w:p w14:paraId="3C09A5DF" w14:textId="77777777" w:rsidR="00900E68" w:rsidRPr="00900E68" w:rsidRDefault="00900E68" w:rsidP="00900E68">
      <w:pPr>
        <w:spacing w:line="240" w:lineRule="auto"/>
        <w:ind w:left="993"/>
        <w:jc w:val="both"/>
      </w:pPr>
      <w:r w:rsidRPr="00900E68">
        <w:t>„(6) Ak sa na poistenca vzťahujú viaceré limity spoluúčasti súčasne, uplatní sa limit spoluúčasti výhodnejší pre poistenca.“.</w:t>
      </w:r>
    </w:p>
    <w:p w14:paraId="592D266A" w14:textId="77777777" w:rsidR="00900E68" w:rsidRPr="00900E68" w:rsidRDefault="00900E68" w:rsidP="00900E68">
      <w:pPr>
        <w:spacing w:line="240" w:lineRule="auto"/>
        <w:ind w:left="993"/>
        <w:jc w:val="both"/>
      </w:pPr>
    </w:p>
    <w:p w14:paraId="34279882" w14:textId="77777777" w:rsidR="00900E68" w:rsidRPr="00900E68" w:rsidRDefault="00900E68" w:rsidP="00B10B87">
      <w:pPr>
        <w:spacing w:line="240" w:lineRule="auto"/>
        <w:ind w:left="2835"/>
        <w:jc w:val="both"/>
      </w:pPr>
      <w:r w:rsidRPr="00900E68">
        <w:t>Legislatívno-technické úpravy v nadväznosti na navrhované ustanovenie § 87b a 87c, na základe ktorého budú mať vybrané skupiny osôb právo na limit spoluúčasti vo výške 0 eur, za predpokladu splnenia podmienok.</w:t>
      </w:r>
    </w:p>
    <w:p w14:paraId="153F588A" w14:textId="429A033B" w:rsidR="001C7197" w:rsidRPr="00DA4E90" w:rsidRDefault="001C7197" w:rsidP="00DA4E90">
      <w:pPr>
        <w:spacing w:line="240" w:lineRule="auto"/>
        <w:ind w:left="0"/>
        <w:jc w:val="both"/>
      </w:pPr>
    </w:p>
    <w:p w14:paraId="3A3456E9" w14:textId="77777777" w:rsidR="00900E68" w:rsidRPr="00900E68" w:rsidRDefault="00900E68" w:rsidP="00900E68">
      <w:pPr>
        <w:pStyle w:val="Odsekzoznamu"/>
        <w:spacing w:after="0" w:line="240" w:lineRule="auto"/>
        <w:jc w:val="both"/>
        <w:rPr>
          <w:rFonts w:ascii="Arial" w:hAnsi="Arial" w:cs="Arial"/>
          <w:sz w:val="24"/>
          <w:szCs w:val="24"/>
        </w:rPr>
      </w:pPr>
      <w:r w:rsidRPr="00900E68">
        <w:rPr>
          <w:rFonts w:ascii="Arial" w:hAnsi="Arial" w:cs="Arial"/>
          <w:sz w:val="24"/>
          <w:szCs w:val="24"/>
        </w:rPr>
        <w:t>5. Za § 87a sa vkladá § 87b, ktorý znie:</w:t>
      </w:r>
    </w:p>
    <w:p w14:paraId="04F70C01" w14:textId="77777777" w:rsidR="00900E68" w:rsidRPr="00900E68" w:rsidRDefault="00900E68" w:rsidP="00900E68">
      <w:pPr>
        <w:pStyle w:val="Odsekzoznamu"/>
        <w:spacing w:after="0" w:line="240" w:lineRule="auto"/>
        <w:ind w:left="567"/>
        <w:jc w:val="both"/>
        <w:rPr>
          <w:rFonts w:ascii="Arial" w:hAnsi="Arial" w:cs="Arial"/>
          <w:sz w:val="24"/>
          <w:szCs w:val="24"/>
        </w:rPr>
      </w:pPr>
    </w:p>
    <w:p w14:paraId="1494304C" w14:textId="77777777" w:rsidR="00900E68" w:rsidRPr="00900E68" w:rsidRDefault="00900E68" w:rsidP="00900E68">
      <w:pPr>
        <w:spacing w:line="240" w:lineRule="auto"/>
        <w:ind w:left="567"/>
        <w:jc w:val="center"/>
      </w:pPr>
      <w:r w:rsidRPr="00900E68">
        <w:t>„§ 87b</w:t>
      </w:r>
    </w:p>
    <w:p w14:paraId="140D945A" w14:textId="77777777" w:rsidR="00900E68" w:rsidRPr="00900E68" w:rsidRDefault="00900E68" w:rsidP="00900E68">
      <w:pPr>
        <w:spacing w:line="240" w:lineRule="auto"/>
        <w:ind w:left="993"/>
        <w:jc w:val="center"/>
      </w:pPr>
    </w:p>
    <w:p w14:paraId="6800F1C5" w14:textId="77777777" w:rsidR="00900E68" w:rsidRPr="00900E68" w:rsidRDefault="00900E68" w:rsidP="001C7197">
      <w:pPr>
        <w:tabs>
          <w:tab w:val="left" w:pos="851"/>
        </w:tabs>
        <w:spacing w:line="240" w:lineRule="auto"/>
        <w:ind w:left="1560" w:hanging="414"/>
        <w:jc w:val="both"/>
      </w:pPr>
      <w:r w:rsidRPr="00900E68">
        <w:t>(1)</w:t>
      </w:r>
      <w:r w:rsidR="001C7197">
        <w:t xml:space="preserve"> </w:t>
      </w:r>
      <w:r w:rsidRPr="00900E68">
        <w:t>Na poistenca, ktorý k prvému dňu kalendárneho štvrťroka nedovŕšil šesť rokov veku, sa vzťahuje limit spoluúčasti vo výške 0 eur.</w:t>
      </w:r>
    </w:p>
    <w:p w14:paraId="074811CC" w14:textId="77777777" w:rsidR="00900E68" w:rsidRPr="00900E68" w:rsidRDefault="00900E68" w:rsidP="001C7197">
      <w:pPr>
        <w:pStyle w:val="Textkomentra"/>
        <w:tabs>
          <w:tab w:val="left" w:pos="851"/>
        </w:tabs>
        <w:spacing w:after="0"/>
        <w:ind w:left="1560" w:hanging="426"/>
        <w:jc w:val="both"/>
        <w:rPr>
          <w:rFonts w:ascii="Arial" w:hAnsi="Arial" w:cs="Arial"/>
          <w:sz w:val="24"/>
          <w:szCs w:val="24"/>
        </w:rPr>
      </w:pPr>
      <w:r w:rsidRPr="00900E68">
        <w:rPr>
          <w:rFonts w:ascii="Arial" w:hAnsi="Arial" w:cs="Arial"/>
          <w:sz w:val="24"/>
          <w:szCs w:val="24"/>
        </w:rPr>
        <w:t>(2)</w:t>
      </w:r>
      <w:r w:rsidRPr="00900E68">
        <w:rPr>
          <w:rFonts w:ascii="Arial" w:hAnsi="Arial" w:cs="Arial"/>
          <w:sz w:val="24"/>
          <w:szCs w:val="24"/>
        </w:rPr>
        <w:tab/>
        <w:t>Limit spoluúčasti podľa odseku 1 sa uplatní pri výdaji lieku, zdravotníckej pomôcky alebo dietetickej potraviny poistencovi a poistenec neuhrádza pri výdaji doplatok za lieky, zdravotnícke pomôcky a dietetické potraviny čiastočne uhrádzané na základe verejného zdravotného poistenia vo výške prepočítaného doplatku za najlacnejší náhradný liek, najlacnejšiu náhradnú zdravotnícku pomôcku a najlacnejšiu náhradnú dietetickú potravinu (§ 87a ods. 2 až 4)</w:t>
      </w:r>
      <w:r w:rsidR="00D43C5D">
        <w:rPr>
          <w:rFonts w:ascii="Arial" w:hAnsi="Arial" w:cs="Arial"/>
          <w:sz w:val="24"/>
          <w:szCs w:val="24"/>
        </w:rPr>
        <w:t xml:space="preserve"> u poskytovateľ lekárenskej starostlivosti</w:t>
      </w:r>
      <w:r w:rsidRPr="00900E68">
        <w:rPr>
          <w:rFonts w:ascii="Arial" w:hAnsi="Arial" w:cs="Arial"/>
          <w:sz w:val="24"/>
          <w:szCs w:val="24"/>
        </w:rPr>
        <w:t>.</w:t>
      </w:r>
    </w:p>
    <w:p w14:paraId="72DF82EB" w14:textId="7AAE864C" w:rsidR="00900E68" w:rsidRPr="00900E68" w:rsidRDefault="00900E68" w:rsidP="001C7197">
      <w:pPr>
        <w:tabs>
          <w:tab w:val="left" w:pos="851"/>
        </w:tabs>
        <w:spacing w:line="240" w:lineRule="auto"/>
        <w:ind w:left="1560" w:hanging="426"/>
        <w:jc w:val="both"/>
      </w:pPr>
      <w:r w:rsidRPr="00900E68">
        <w:t xml:space="preserve">(3) Nárok na limit spoluúčasti poistenca podľa odseku </w:t>
      </w:r>
      <w:r w:rsidR="00807284">
        <w:t xml:space="preserve">1 sa </w:t>
      </w:r>
      <w:r w:rsidRPr="00900E68">
        <w:t>preukazuje predložením preukazu poistenca, vydaným občianskym preukazom s elektronickým čipom, dokladom o pobyte s elektronickým čipom, zobrazeným preukazom poistenca v mobilnej aplikácii zdravotnej poisťovne, ak ju zdravotná poisťovňa poskytuje.</w:t>
      </w:r>
    </w:p>
    <w:p w14:paraId="03AE59FA" w14:textId="77777777" w:rsidR="00900E68" w:rsidRPr="00900E68" w:rsidRDefault="00900E68" w:rsidP="001C7197">
      <w:pPr>
        <w:tabs>
          <w:tab w:val="left" w:pos="851"/>
        </w:tabs>
        <w:spacing w:line="240" w:lineRule="auto"/>
        <w:ind w:left="1560" w:hanging="414"/>
        <w:jc w:val="both"/>
      </w:pPr>
      <w:r w:rsidRPr="00900E68">
        <w:t xml:space="preserve">(4) </w:t>
      </w:r>
      <w:r w:rsidR="001C7197">
        <w:t xml:space="preserve"> </w:t>
      </w:r>
      <w:r w:rsidRPr="00900E68">
        <w:t>Doplatok vo výške prepočítaného doplatku za najlacnejší náhradný liek, najlacnejšiu náhradnú zdravotnícku pomôcku a najlacnejšiu náhradnú dietetickú potravinu uhrádza poskytovateľovi lekárenskej starostlivosti zdravotná poisťovňa.“.</w:t>
      </w:r>
    </w:p>
    <w:p w14:paraId="52BE6ED0" w14:textId="77777777" w:rsidR="00900E68" w:rsidRPr="00900E68" w:rsidRDefault="00900E68" w:rsidP="00900E68">
      <w:pPr>
        <w:tabs>
          <w:tab w:val="left" w:pos="851"/>
        </w:tabs>
        <w:spacing w:line="240" w:lineRule="auto"/>
        <w:ind w:left="993"/>
        <w:jc w:val="both"/>
      </w:pPr>
    </w:p>
    <w:p w14:paraId="6EADF4BB" w14:textId="77777777" w:rsidR="00900E68" w:rsidRPr="00900E68" w:rsidRDefault="00900E68" w:rsidP="001C7197">
      <w:pPr>
        <w:tabs>
          <w:tab w:val="left" w:pos="851"/>
        </w:tabs>
        <w:spacing w:line="240" w:lineRule="auto"/>
        <w:ind w:left="709"/>
        <w:jc w:val="both"/>
      </w:pPr>
      <w:r w:rsidRPr="00900E68">
        <w:t>Tieto body nadobúdajú účinnosť 1. apríla 2021, čo sa premietne do článku upravujúceho účinnosť zákona.</w:t>
      </w:r>
    </w:p>
    <w:p w14:paraId="22929B9A" w14:textId="77777777" w:rsidR="00900E68" w:rsidRDefault="00900E68" w:rsidP="00900E68">
      <w:pPr>
        <w:pStyle w:val="Odsekzoznamu"/>
        <w:spacing w:after="0" w:line="240" w:lineRule="auto"/>
        <w:rPr>
          <w:rFonts w:ascii="Arial" w:hAnsi="Arial" w:cs="Arial"/>
          <w:sz w:val="24"/>
          <w:szCs w:val="24"/>
        </w:rPr>
      </w:pPr>
    </w:p>
    <w:p w14:paraId="6D682B8C"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505B9A70"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44014EED" w14:textId="73C62083" w:rsidR="001C7197" w:rsidRPr="00DA4E90" w:rsidRDefault="001C7197" w:rsidP="00DA4E90">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013DBAAF" w14:textId="77777777" w:rsidR="00900E68" w:rsidRPr="00900E68" w:rsidRDefault="00900E68" w:rsidP="00FD425C">
      <w:pPr>
        <w:pStyle w:val="Odsekzoznamu"/>
        <w:numPr>
          <w:ilvl w:val="0"/>
          <w:numId w:val="2"/>
        </w:numPr>
        <w:spacing w:after="0" w:line="240" w:lineRule="auto"/>
        <w:ind w:left="284" w:hanging="284"/>
        <w:jc w:val="both"/>
        <w:rPr>
          <w:rFonts w:ascii="Arial" w:hAnsi="Arial" w:cs="Arial"/>
          <w:b/>
          <w:sz w:val="24"/>
          <w:szCs w:val="24"/>
        </w:rPr>
      </w:pPr>
      <w:r w:rsidRPr="00900E68">
        <w:rPr>
          <w:rFonts w:ascii="Arial" w:hAnsi="Arial" w:cs="Arial"/>
          <w:b/>
          <w:sz w:val="24"/>
          <w:szCs w:val="24"/>
        </w:rPr>
        <w:lastRenderedPageBreak/>
        <w:t xml:space="preserve">Čl. I sa dopĺňa 3. bodom, ktorý znie: </w:t>
      </w:r>
    </w:p>
    <w:p w14:paraId="382F8439" w14:textId="77777777" w:rsidR="00900E68" w:rsidRPr="00900E68" w:rsidRDefault="00900E68" w:rsidP="00DA4E90">
      <w:pPr>
        <w:pStyle w:val="Odsekzoznamu"/>
        <w:spacing w:after="0" w:line="240" w:lineRule="auto"/>
        <w:ind w:left="284"/>
        <w:jc w:val="both"/>
        <w:rPr>
          <w:rFonts w:ascii="Arial" w:hAnsi="Arial" w:cs="Arial"/>
          <w:sz w:val="24"/>
          <w:szCs w:val="24"/>
        </w:rPr>
      </w:pPr>
      <w:r w:rsidRPr="00900E68">
        <w:rPr>
          <w:rFonts w:ascii="Arial" w:hAnsi="Arial" w:cs="Arial"/>
          <w:sz w:val="24"/>
          <w:szCs w:val="24"/>
        </w:rPr>
        <w:t>„3. Za § 87b sa vkladajú § 87c a § 87d, ktoré znejú:</w:t>
      </w:r>
    </w:p>
    <w:p w14:paraId="11F03E7A" w14:textId="77777777" w:rsidR="00900E68" w:rsidRPr="00900E68" w:rsidRDefault="00900E68" w:rsidP="00900E68">
      <w:pPr>
        <w:pStyle w:val="Odsekzoznamu"/>
        <w:spacing w:after="0" w:line="240" w:lineRule="auto"/>
        <w:jc w:val="both"/>
        <w:rPr>
          <w:rFonts w:ascii="Arial" w:hAnsi="Arial" w:cs="Arial"/>
          <w:sz w:val="24"/>
          <w:szCs w:val="24"/>
        </w:rPr>
      </w:pPr>
    </w:p>
    <w:p w14:paraId="48997D00" w14:textId="77777777" w:rsidR="00900E68" w:rsidRPr="00900E68" w:rsidRDefault="00900E68" w:rsidP="00900E68">
      <w:pPr>
        <w:spacing w:line="240" w:lineRule="auto"/>
        <w:jc w:val="center"/>
      </w:pPr>
      <w:r w:rsidRPr="00900E68">
        <w:t>„§ 87c</w:t>
      </w:r>
    </w:p>
    <w:p w14:paraId="435D490F" w14:textId="77777777" w:rsidR="00900E68" w:rsidRPr="00900E68" w:rsidRDefault="00900E68" w:rsidP="00900E68">
      <w:pPr>
        <w:spacing w:line="240" w:lineRule="auto"/>
        <w:jc w:val="both"/>
      </w:pPr>
    </w:p>
    <w:p w14:paraId="6CC8990A" w14:textId="77777777" w:rsidR="00900E68" w:rsidRPr="00900E68" w:rsidRDefault="00900E68" w:rsidP="00FD425C">
      <w:pPr>
        <w:pStyle w:val="Odsekzoznamu"/>
        <w:numPr>
          <w:ilvl w:val="0"/>
          <w:numId w:val="4"/>
        </w:numPr>
        <w:spacing w:after="0" w:line="240" w:lineRule="auto"/>
        <w:ind w:left="709" w:hanging="349"/>
        <w:jc w:val="both"/>
        <w:rPr>
          <w:rFonts w:ascii="Arial" w:hAnsi="Arial" w:cs="Arial"/>
          <w:sz w:val="24"/>
          <w:szCs w:val="24"/>
        </w:rPr>
      </w:pPr>
      <w:r w:rsidRPr="00900E68">
        <w:rPr>
          <w:rFonts w:ascii="Arial" w:hAnsi="Arial" w:cs="Arial"/>
          <w:sz w:val="24"/>
          <w:szCs w:val="24"/>
        </w:rPr>
        <w:t xml:space="preserve">Limit spoluúčasti vo výške 0 eur sa vzťahuje aj na poistenca,  ktorého celkový príjem </w:t>
      </w:r>
      <w:r w:rsidR="00E17937">
        <w:rPr>
          <w:rFonts w:ascii="Arial" w:hAnsi="Arial" w:cs="Arial"/>
          <w:sz w:val="24"/>
          <w:szCs w:val="24"/>
        </w:rPr>
        <w:t xml:space="preserve">nie </w:t>
      </w:r>
      <w:r w:rsidRPr="00900E68">
        <w:rPr>
          <w:rFonts w:ascii="Arial" w:hAnsi="Arial" w:cs="Arial"/>
          <w:sz w:val="24"/>
          <w:szCs w:val="24"/>
        </w:rPr>
        <w:t xml:space="preserve">je vyšší ako 180 % priemernej mesačnej mzdy zamestnanca v hospodárstve Slovenskej republiky zistenej Štatistickým úradom Slovenskej republiky za kalendárny rok, ktorý dva roky predchádza kalendárnemu roku, v ktorom sa posudzuje nárok poistenca na limit spoluúčasti a ktorý </w:t>
      </w:r>
    </w:p>
    <w:p w14:paraId="66A4179B" w14:textId="77777777" w:rsidR="00900E68" w:rsidRPr="00900E68" w:rsidRDefault="00900E68" w:rsidP="00FD425C">
      <w:pPr>
        <w:pStyle w:val="Odsekzoznamu"/>
        <w:numPr>
          <w:ilvl w:val="0"/>
          <w:numId w:val="3"/>
        </w:numPr>
        <w:spacing w:after="0" w:line="240" w:lineRule="auto"/>
        <w:ind w:left="1134" w:hanging="348"/>
        <w:jc w:val="both"/>
        <w:rPr>
          <w:rFonts w:ascii="Arial" w:hAnsi="Arial" w:cs="Arial"/>
          <w:sz w:val="24"/>
          <w:szCs w:val="24"/>
        </w:rPr>
      </w:pPr>
      <w:r w:rsidRPr="00900E68">
        <w:rPr>
          <w:rFonts w:ascii="Arial" w:hAnsi="Arial" w:cs="Arial"/>
          <w:sz w:val="24"/>
          <w:szCs w:val="24"/>
        </w:rPr>
        <w:t>je držiteľom preukazu fyzickej osoby s ťažkým zdravotným postihnutím alebo preukazu fyzickej osoby s ťažkým zdravotným postihnutím so sprievodcom,</w:t>
      </w:r>
    </w:p>
    <w:p w14:paraId="402A82A1" w14:textId="77777777" w:rsidR="00900E68" w:rsidRPr="00900E68" w:rsidRDefault="00900E68" w:rsidP="00FD425C">
      <w:pPr>
        <w:pStyle w:val="Odsekzoznamu"/>
        <w:numPr>
          <w:ilvl w:val="0"/>
          <w:numId w:val="3"/>
        </w:numPr>
        <w:spacing w:after="0" w:line="240" w:lineRule="auto"/>
        <w:ind w:left="1134" w:hanging="348"/>
        <w:jc w:val="both"/>
        <w:rPr>
          <w:rFonts w:ascii="Arial" w:hAnsi="Arial" w:cs="Arial"/>
          <w:sz w:val="24"/>
          <w:szCs w:val="24"/>
        </w:rPr>
      </w:pPr>
      <w:r w:rsidRPr="00900E68">
        <w:rPr>
          <w:rFonts w:ascii="Arial" w:hAnsi="Arial" w:cs="Arial"/>
          <w:sz w:val="24"/>
          <w:szCs w:val="24"/>
        </w:rPr>
        <w:t>je poberateľom invalidného dôchodku,</w:t>
      </w:r>
      <w:r w:rsidRPr="00900E68">
        <w:rPr>
          <w:rFonts w:ascii="Arial" w:hAnsi="Arial" w:cs="Arial"/>
          <w:sz w:val="24"/>
          <w:szCs w:val="24"/>
          <w:vertAlign w:val="superscript"/>
        </w:rPr>
        <w:t>5</w:t>
      </w:r>
      <w:r w:rsidRPr="00900E68">
        <w:rPr>
          <w:rFonts w:ascii="Arial" w:hAnsi="Arial" w:cs="Arial"/>
          <w:sz w:val="24"/>
          <w:szCs w:val="24"/>
        </w:rPr>
        <w:t>) invalidného výsluhového dôchodku</w:t>
      </w:r>
      <w:r w:rsidRPr="00900E68">
        <w:rPr>
          <w:rFonts w:ascii="Arial" w:hAnsi="Arial" w:cs="Arial"/>
          <w:sz w:val="24"/>
          <w:szCs w:val="24"/>
          <w:vertAlign w:val="superscript"/>
        </w:rPr>
        <w:t>6</w:t>
      </w:r>
      <w:r w:rsidRPr="00900E68">
        <w:rPr>
          <w:rFonts w:ascii="Arial" w:hAnsi="Arial" w:cs="Arial"/>
          <w:sz w:val="24"/>
          <w:szCs w:val="24"/>
        </w:rPr>
        <w:t>) alebo je invalidný a nevznikol mu nárok na invalidný dôchodok,</w:t>
      </w:r>
      <w:r w:rsidRPr="00900E68">
        <w:rPr>
          <w:rFonts w:ascii="Arial" w:hAnsi="Arial" w:cs="Arial"/>
          <w:sz w:val="24"/>
          <w:szCs w:val="24"/>
          <w:vertAlign w:val="superscript"/>
        </w:rPr>
        <w:t>5</w:t>
      </w:r>
      <w:r w:rsidRPr="00900E68">
        <w:rPr>
          <w:rFonts w:ascii="Arial" w:hAnsi="Arial" w:cs="Arial"/>
          <w:sz w:val="24"/>
          <w:szCs w:val="24"/>
        </w:rPr>
        <w:t>)</w:t>
      </w:r>
    </w:p>
    <w:p w14:paraId="39E234DA" w14:textId="77777777" w:rsidR="00900E68" w:rsidRPr="00900E68" w:rsidRDefault="00900E68" w:rsidP="00FD425C">
      <w:pPr>
        <w:pStyle w:val="Odsekzoznamu"/>
        <w:numPr>
          <w:ilvl w:val="0"/>
          <w:numId w:val="3"/>
        </w:numPr>
        <w:spacing w:after="0" w:line="240" w:lineRule="auto"/>
        <w:ind w:left="1134" w:hanging="348"/>
        <w:jc w:val="both"/>
        <w:rPr>
          <w:rFonts w:ascii="Arial" w:hAnsi="Arial" w:cs="Arial"/>
          <w:sz w:val="24"/>
          <w:szCs w:val="24"/>
        </w:rPr>
      </w:pPr>
      <w:r w:rsidRPr="00900E68">
        <w:rPr>
          <w:rFonts w:ascii="Arial" w:hAnsi="Arial" w:cs="Arial"/>
          <w:sz w:val="24"/>
          <w:szCs w:val="24"/>
        </w:rPr>
        <w:t>je poberateľom starobného dôchodku, dôchodku z výsluhového zabezpečenia policajtov a vojakov</w:t>
      </w:r>
      <w:r w:rsidRPr="00900E68">
        <w:rPr>
          <w:rFonts w:ascii="Arial" w:hAnsi="Arial" w:cs="Arial"/>
          <w:sz w:val="24"/>
          <w:szCs w:val="24"/>
          <w:vertAlign w:val="superscript"/>
        </w:rPr>
        <w:t>6</w:t>
      </w:r>
      <w:r w:rsidRPr="00900E68">
        <w:rPr>
          <w:rFonts w:ascii="Arial" w:hAnsi="Arial" w:cs="Arial"/>
          <w:sz w:val="24"/>
          <w:szCs w:val="24"/>
        </w:rPr>
        <w:t>) vo veku ustanovenom na vznik nároku na starobný dôchodok, dôchodku z iného členského štátu, Nórska, Lichtenštajnska, Islandu, Švajčiarska, ak nie je poistený v tomto štáte, nie je poberateľom dôchodku z tretieho štátu,</w:t>
      </w:r>
    </w:p>
    <w:p w14:paraId="36126B48" w14:textId="77777777" w:rsidR="00900E68" w:rsidRPr="00900E68" w:rsidRDefault="00900E68" w:rsidP="00FD425C">
      <w:pPr>
        <w:pStyle w:val="Odsekzoznamu"/>
        <w:numPr>
          <w:ilvl w:val="0"/>
          <w:numId w:val="3"/>
        </w:numPr>
        <w:spacing w:after="0" w:line="240" w:lineRule="auto"/>
        <w:ind w:left="1134" w:hanging="283"/>
        <w:jc w:val="both"/>
        <w:rPr>
          <w:rFonts w:ascii="Arial" w:hAnsi="Arial" w:cs="Arial"/>
          <w:sz w:val="24"/>
          <w:szCs w:val="24"/>
        </w:rPr>
      </w:pPr>
      <w:r w:rsidRPr="00900E68">
        <w:rPr>
          <w:rFonts w:ascii="Arial" w:hAnsi="Arial" w:cs="Arial"/>
          <w:sz w:val="24"/>
          <w:szCs w:val="24"/>
        </w:rPr>
        <w:t xml:space="preserve">dovŕšil dôchodkový vek a nevznikol mu nárok na starobný dôchodok, </w:t>
      </w:r>
      <w:r w:rsidR="00FD425C">
        <w:rPr>
          <w:rFonts w:ascii="Arial" w:hAnsi="Arial" w:cs="Arial"/>
          <w:sz w:val="24"/>
          <w:szCs w:val="24"/>
        </w:rPr>
        <w:t xml:space="preserve">   </w:t>
      </w:r>
      <w:r w:rsidRPr="00900E68">
        <w:rPr>
          <w:rFonts w:ascii="Arial" w:hAnsi="Arial" w:cs="Arial"/>
          <w:sz w:val="24"/>
          <w:szCs w:val="24"/>
        </w:rPr>
        <w:t>alebo</w:t>
      </w:r>
    </w:p>
    <w:p w14:paraId="7BAA8C0F" w14:textId="77777777" w:rsidR="00900E68" w:rsidRPr="00900E68" w:rsidRDefault="00900E68" w:rsidP="00B25B70">
      <w:pPr>
        <w:pStyle w:val="Odsekzoznamu"/>
        <w:numPr>
          <w:ilvl w:val="0"/>
          <w:numId w:val="3"/>
        </w:numPr>
        <w:spacing w:after="0" w:line="240" w:lineRule="auto"/>
        <w:ind w:left="1134" w:hanging="348"/>
        <w:jc w:val="both"/>
        <w:rPr>
          <w:rFonts w:ascii="Arial" w:hAnsi="Arial" w:cs="Arial"/>
          <w:sz w:val="24"/>
          <w:szCs w:val="24"/>
        </w:rPr>
      </w:pPr>
      <w:r w:rsidRPr="00900E68">
        <w:rPr>
          <w:rFonts w:ascii="Arial" w:hAnsi="Arial" w:cs="Arial"/>
          <w:sz w:val="24"/>
          <w:szCs w:val="24"/>
        </w:rPr>
        <w:t>je poberateľom predčasného starobného dôchodku a nevznikol mu nárok na starobný dôchodok.</w:t>
      </w:r>
    </w:p>
    <w:p w14:paraId="58CC12A9" w14:textId="77777777" w:rsidR="00900E68" w:rsidRPr="00900E68" w:rsidRDefault="00900E68" w:rsidP="00900E68">
      <w:pPr>
        <w:pStyle w:val="Odsekzoznamu"/>
        <w:spacing w:after="0" w:line="240" w:lineRule="auto"/>
        <w:jc w:val="both"/>
        <w:rPr>
          <w:rFonts w:ascii="Arial" w:hAnsi="Arial" w:cs="Arial"/>
          <w:sz w:val="24"/>
          <w:szCs w:val="24"/>
        </w:rPr>
      </w:pPr>
    </w:p>
    <w:p w14:paraId="27F4B6F0" w14:textId="77777777" w:rsidR="00900E68" w:rsidRPr="00900E68" w:rsidRDefault="00900E68" w:rsidP="00B25B70">
      <w:pPr>
        <w:spacing w:line="240" w:lineRule="auto"/>
        <w:ind w:hanging="436"/>
        <w:jc w:val="both"/>
        <w:rPr>
          <w:lang w:eastAsia="sk-SK"/>
        </w:rPr>
      </w:pPr>
      <w:r w:rsidRPr="00900E68">
        <w:rPr>
          <w:lang w:eastAsia="sk-SK"/>
        </w:rPr>
        <w:t>(2) Celkový príjem podľa odseku 1 je súčet úhrnu</w:t>
      </w:r>
    </w:p>
    <w:p w14:paraId="721ACAFC" w14:textId="77777777" w:rsidR="00900E68" w:rsidRPr="00900E68" w:rsidRDefault="00900E68" w:rsidP="00B25B70">
      <w:pPr>
        <w:tabs>
          <w:tab w:val="left" w:pos="851"/>
        </w:tabs>
        <w:spacing w:line="240" w:lineRule="auto"/>
        <w:ind w:left="993" w:hanging="284"/>
        <w:jc w:val="both"/>
        <w:rPr>
          <w:lang w:eastAsia="sk-SK"/>
        </w:rPr>
      </w:pPr>
      <w:r w:rsidRPr="00900E68">
        <w:rPr>
          <w:lang w:eastAsia="sk-SK"/>
        </w:rPr>
        <w:t xml:space="preserve">a) </w:t>
      </w:r>
      <w:r w:rsidRPr="00900E68">
        <w:rPr>
          <w:lang w:eastAsia="sk-SK"/>
        </w:rPr>
        <w:tab/>
        <w:t>vymeriavacích základov poistenca zo závislej činnosti podľa osobitného predpisu</w:t>
      </w:r>
      <w:r w:rsidRPr="00900E68">
        <w:rPr>
          <w:vertAlign w:val="superscript"/>
          <w:lang w:eastAsia="sk-SK"/>
        </w:rPr>
        <w:t>17a</w:t>
      </w:r>
      <w:r w:rsidRPr="00900E68">
        <w:rPr>
          <w:lang w:eastAsia="sk-SK"/>
        </w:rPr>
        <w:t>) za obdobie kalendárneho štvrťroka, za ktorý sa určuje limit spoluúčasti, ak je poistenec aspoň v časti tohto obdobia považovaný za zamestnanca podľa osobitného predpisu,</w:t>
      </w:r>
      <w:r w:rsidRPr="00900E68">
        <w:rPr>
          <w:vertAlign w:val="superscript"/>
          <w:lang w:eastAsia="sk-SK"/>
        </w:rPr>
        <w:t>17b</w:t>
      </w:r>
      <w:r w:rsidRPr="00900E68">
        <w:rPr>
          <w:lang w:eastAsia="sk-SK"/>
        </w:rPr>
        <w:t xml:space="preserve">) </w:t>
      </w:r>
    </w:p>
    <w:p w14:paraId="08EA0F6D" w14:textId="77777777" w:rsidR="00900E68" w:rsidRPr="00900E68" w:rsidRDefault="00900E68" w:rsidP="00B25B70">
      <w:pPr>
        <w:tabs>
          <w:tab w:val="left" w:pos="851"/>
        </w:tabs>
        <w:spacing w:line="240" w:lineRule="auto"/>
        <w:ind w:left="993" w:hanging="284"/>
        <w:jc w:val="both"/>
        <w:rPr>
          <w:lang w:eastAsia="sk-SK"/>
        </w:rPr>
      </w:pPr>
      <w:r w:rsidRPr="00900E68">
        <w:rPr>
          <w:lang w:eastAsia="sk-SK"/>
        </w:rPr>
        <w:t>b)</w:t>
      </w:r>
      <w:r w:rsidRPr="00900E68">
        <w:rPr>
          <w:lang w:eastAsia="sk-SK"/>
        </w:rPr>
        <w:tab/>
        <w:t>vymeriavacích základov pre odvod preddavkov na poistné na verejné zdravotné poistenie samostatne zárobkovo činnej osoby podľa osobitného predpisu</w:t>
      </w:r>
      <w:r w:rsidRPr="00900E68">
        <w:rPr>
          <w:vertAlign w:val="superscript"/>
          <w:lang w:eastAsia="sk-SK"/>
        </w:rPr>
        <w:t>17c</w:t>
      </w:r>
      <w:r w:rsidRPr="00900E68">
        <w:rPr>
          <w:lang w:eastAsia="sk-SK"/>
        </w:rPr>
        <w:t>) za obdobie kalendárneho štvrťroka, za ktorý sa určuje limit spoluúčasti, ak je poistenec aspoň v časti tohto obdobia považovaný za samostatne zárobkovo činnú osobu podľa osobitného predpisu,</w:t>
      </w:r>
      <w:r w:rsidRPr="00900E68">
        <w:rPr>
          <w:vertAlign w:val="superscript"/>
          <w:lang w:eastAsia="sk-SK"/>
        </w:rPr>
        <w:t>17d</w:t>
      </w:r>
      <w:r w:rsidRPr="00900E68">
        <w:rPr>
          <w:lang w:eastAsia="sk-SK"/>
        </w:rPr>
        <w:t xml:space="preserve">) </w:t>
      </w:r>
    </w:p>
    <w:p w14:paraId="165E6F0A" w14:textId="77777777" w:rsidR="00900E68" w:rsidRPr="00900E68" w:rsidRDefault="00900E68" w:rsidP="00B25B70">
      <w:pPr>
        <w:tabs>
          <w:tab w:val="left" w:pos="851"/>
        </w:tabs>
        <w:spacing w:line="240" w:lineRule="auto"/>
        <w:ind w:left="993" w:hanging="284"/>
        <w:jc w:val="both"/>
        <w:rPr>
          <w:lang w:eastAsia="sk-SK"/>
        </w:rPr>
      </w:pPr>
      <w:r w:rsidRPr="00900E68">
        <w:rPr>
          <w:lang w:eastAsia="sk-SK"/>
        </w:rPr>
        <w:t xml:space="preserve">c) </w:t>
      </w:r>
      <w:r w:rsidRPr="00900E68">
        <w:rPr>
          <w:lang w:eastAsia="sk-SK"/>
        </w:rPr>
        <w:tab/>
        <w:t>dôchodkov uvedených v odseku 1 písm. b), c) a e) poskytnutých v období kalendárneho štvrťroka, za ktorý sa určuje limit spoluúčasti.</w:t>
      </w:r>
    </w:p>
    <w:p w14:paraId="3FD68D14" w14:textId="77777777" w:rsidR="00900E68" w:rsidRPr="00900E68" w:rsidRDefault="00900E68" w:rsidP="00B25B70">
      <w:pPr>
        <w:pStyle w:val="Odsekzoznamu"/>
        <w:spacing w:after="0" w:line="240" w:lineRule="auto"/>
        <w:ind w:left="993" w:hanging="284"/>
        <w:jc w:val="both"/>
        <w:rPr>
          <w:rFonts w:ascii="Arial" w:hAnsi="Arial" w:cs="Arial"/>
          <w:sz w:val="24"/>
          <w:szCs w:val="24"/>
        </w:rPr>
      </w:pPr>
    </w:p>
    <w:p w14:paraId="24EF05D2" w14:textId="23DD6FB4" w:rsidR="00900E68" w:rsidRPr="00900E68" w:rsidRDefault="00900E68" w:rsidP="00B25B70">
      <w:pPr>
        <w:spacing w:line="240" w:lineRule="auto"/>
        <w:ind w:hanging="436"/>
        <w:jc w:val="both"/>
      </w:pPr>
      <w:r w:rsidRPr="00900E68">
        <w:t xml:space="preserve">(3) </w:t>
      </w:r>
      <w:r w:rsidRPr="00900E68">
        <w:rPr>
          <w:lang w:eastAsia="sk-SK"/>
        </w:rPr>
        <w:t xml:space="preserve">Limit spoluúčasti podľa odseku 1 </w:t>
      </w:r>
      <w:r w:rsidRPr="00900E68">
        <w:t>sa uplatní pri výdaji lieku, zdravotníckej pomôcky alebo dietetickej potraviny poistencovi a poistenec neuhrádza pri výdaji doplatok za lieky, zdravotnícke pomôcky a dietetické potraviny čiastočne uhrádzané na základe verejného zdravotného poistenia vo výške prepočítaného doplatku za najlacnejší náhradný liek, najlacnejšiu náhradnú zdravotnícku pomôcku a najlacnejšiu náhradnú dietetickú potravinu (§ 87a ods. 2 až 4) u poskytovateľa lekárenskej starostlivosti,</w:t>
      </w:r>
      <w:r w:rsidRPr="00900E68">
        <w:rPr>
          <w:lang w:eastAsia="sk-SK"/>
        </w:rPr>
        <w:t xml:space="preserve"> ak je </w:t>
      </w:r>
      <w:r w:rsidRPr="00900E68">
        <w:t>poistenec zaradený v zozname poistencov s nárokom na okamžité uplatnenie limitu spoluúčasti</w:t>
      </w:r>
      <w:r w:rsidR="00AB33A1">
        <w:t xml:space="preserve"> </w:t>
      </w:r>
      <w:r w:rsidR="00C1444C" w:rsidRPr="00900E68">
        <w:t>u poskytovateľa lekárenskej starostlivosti</w:t>
      </w:r>
      <w:r w:rsidR="00C1444C">
        <w:t xml:space="preserve"> (</w:t>
      </w:r>
      <w:r w:rsidR="00AB33A1">
        <w:t xml:space="preserve">ďalej len „zoznam poistencov“) </w:t>
      </w:r>
      <w:r w:rsidR="00AB33A1" w:rsidRPr="00900E68">
        <w:t>podľa § 87d</w:t>
      </w:r>
      <w:r w:rsidRPr="00900E68">
        <w:t>.</w:t>
      </w:r>
    </w:p>
    <w:p w14:paraId="00BEFCB2" w14:textId="77777777" w:rsidR="00900E68" w:rsidRPr="00900E68" w:rsidRDefault="00900E68" w:rsidP="00900E68">
      <w:pPr>
        <w:spacing w:line="240" w:lineRule="auto"/>
        <w:ind w:firstLine="426"/>
        <w:jc w:val="both"/>
      </w:pPr>
    </w:p>
    <w:p w14:paraId="39F0DD01" w14:textId="77777777" w:rsidR="00900E68" w:rsidRPr="00900E68" w:rsidRDefault="00900E68" w:rsidP="00B25B70">
      <w:pPr>
        <w:spacing w:line="240" w:lineRule="auto"/>
        <w:ind w:hanging="436"/>
        <w:jc w:val="both"/>
      </w:pPr>
      <w:r w:rsidRPr="00900E68">
        <w:lastRenderedPageBreak/>
        <w:t>(4) Doplatok vo výške prepočítaného doplatku za najlacnejší náhradný liek, najlacnejšiu náhradnú zdravotnícku pomôcku a najlacnejšiu náhradnú dietetickú potravinu podľa odseku 3 uhrádza poskytovateľovi lekárenskej starostlivosti zdravotná poisťovňa.</w:t>
      </w:r>
    </w:p>
    <w:p w14:paraId="685B4CDF" w14:textId="77777777" w:rsidR="00900E68" w:rsidRPr="00900E68" w:rsidRDefault="00900E68" w:rsidP="00900E68">
      <w:pPr>
        <w:spacing w:line="240" w:lineRule="auto"/>
        <w:jc w:val="center"/>
      </w:pPr>
    </w:p>
    <w:p w14:paraId="11A106B1" w14:textId="77777777" w:rsidR="00900E68" w:rsidRPr="00900E68" w:rsidRDefault="00900E68" w:rsidP="00900E68">
      <w:pPr>
        <w:spacing w:line="240" w:lineRule="auto"/>
        <w:jc w:val="center"/>
      </w:pPr>
      <w:r w:rsidRPr="00900E68">
        <w:t>§ 87d</w:t>
      </w:r>
    </w:p>
    <w:p w14:paraId="698A7B8E" w14:textId="77777777" w:rsidR="00900E68" w:rsidRPr="00900E68" w:rsidRDefault="00900E68" w:rsidP="00900E68">
      <w:pPr>
        <w:spacing w:line="240" w:lineRule="auto"/>
        <w:jc w:val="center"/>
      </w:pPr>
    </w:p>
    <w:p w14:paraId="00B2ECD4" w14:textId="77777777" w:rsidR="00900E68" w:rsidRPr="00900E68" w:rsidRDefault="00900E68" w:rsidP="00B25B70">
      <w:pPr>
        <w:pStyle w:val="Odsekzoznamu"/>
        <w:numPr>
          <w:ilvl w:val="0"/>
          <w:numId w:val="1"/>
        </w:numPr>
        <w:tabs>
          <w:tab w:val="left" w:pos="851"/>
        </w:tabs>
        <w:spacing w:after="0" w:line="240" w:lineRule="auto"/>
        <w:ind w:left="851" w:hanging="425"/>
        <w:contextualSpacing w:val="0"/>
        <w:jc w:val="both"/>
        <w:rPr>
          <w:rFonts w:ascii="Arial" w:hAnsi="Arial" w:cs="Arial"/>
          <w:sz w:val="24"/>
          <w:szCs w:val="24"/>
        </w:rPr>
      </w:pPr>
      <w:r w:rsidRPr="00900E68">
        <w:rPr>
          <w:rFonts w:ascii="Arial" w:hAnsi="Arial" w:cs="Arial"/>
          <w:sz w:val="24"/>
          <w:szCs w:val="24"/>
        </w:rPr>
        <w:t>Zdravotná poisťovňa sprístupňuje v elektronickej podobe poskytovateľovi lekárenskej starostlivosti zoznam poistencov, ktorí majú nárok na limit spoluúčasti podľa § 87c ods. 1  (ďalej len „dôchodca“) a ktorí splnia podmienky zaradenia do zoznamu</w:t>
      </w:r>
      <w:r w:rsidR="00AB33A1">
        <w:rPr>
          <w:rFonts w:ascii="Arial" w:hAnsi="Arial" w:cs="Arial"/>
          <w:sz w:val="24"/>
          <w:szCs w:val="24"/>
        </w:rPr>
        <w:t xml:space="preserve"> poistencov</w:t>
      </w:r>
      <w:r w:rsidRPr="00900E68">
        <w:rPr>
          <w:rFonts w:ascii="Arial" w:hAnsi="Arial" w:cs="Arial"/>
          <w:sz w:val="24"/>
          <w:szCs w:val="24"/>
        </w:rPr>
        <w:t xml:space="preserve">, </w:t>
      </w:r>
      <w:r w:rsidRPr="00900E68">
        <w:rPr>
          <w:rFonts w:ascii="Arial" w:hAnsi="Arial" w:cs="Arial"/>
          <w:sz w:val="24"/>
          <w:szCs w:val="24"/>
          <w:lang w:eastAsia="sk-SK"/>
        </w:rPr>
        <w:t>v rozsahu meno, priezvisko, rodné číslo poistenca, ak ide o cudzinca, ktorý nemá pridelené rodné číslo, bezvýznamové identifikačné číslo a dátum narodenia.</w:t>
      </w:r>
      <w:r w:rsidRPr="00900E68">
        <w:rPr>
          <w:rFonts w:ascii="Arial" w:hAnsi="Arial" w:cs="Arial"/>
          <w:sz w:val="24"/>
          <w:szCs w:val="24"/>
        </w:rPr>
        <w:t xml:space="preserve"> </w:t>
      </w:r>
    </w:p>
    <w:p w14:paraId="6B342641" w14:textId="77777777" w:rsidR="00900E68" w:rsidRPr="00900E68" w:rsidRDefault="00900E68" w:rsidP="00B25B70">
      <w:pPr>
        <w:pStyle w:val="Odsekzoznamu"/>
        <w:tabs>
          <w:tab w:val="left" w:pos="851"/>
        </w:tabs>
        <w:spacing w:after="0" w:line="240" w:lineRule="auto"/>
        <w:ind w:left="426"/>
        <w:contextualSpacing w:val="0"/>
        <w:jc w:val="both"/>
        <w:rPr>
          <w:rFonts w:ascii="Arial" w:hAnsi="Arial" w:cs="Arial"/>
          <w:sz w:val="24"/>
          <w:szCs w:val="24"/>
        </w:rPr>
      </w:pPr>
    </w:p>
    <w:p w14:paraId="4AAC7005" w14:textId="011314ED" w:rsidR="00900E68" w:rsidRDefault="00900E68" w:rsidP="00B25B70">
      <w:pPr>
        <w:pStyle w:val="Odsekzoznamu"/>
        <w:numPr>
          <w:ilvl w:val="0"/>
          <w:numId w:val="1"/>
        </w:numPr>
        <w:tabs>
          <w:tab w:val="left" w:pos="851"/>
        </w:tabs>
        <w:spacing w:after="0" w:line="240" w:lineRule="auto"/>
        <w:ind w:left="851" w:hanging="425"/>
        <w:contextualSpacing w:val="0"/>
        <w:jc w:val="both"/>
        <w:rPr>
          <w:rFonts w:ascii="Arial" w:hAnsi="Arial" w:cs="Arial"/>
          <w:sz w:val="24"/>
          <w:szCs w:val="24"/>
        </w:rPr>
      </w:pPr>
      <w:r w:rsidRPr="00900E68">
        <w:rPr>
          <w:rFonts w:ascii="Arial" w:hAnsi="Arial" w:cs="Arial"/>
          <w:sz w:val="24"/>
          <w:szCs w:val="24"/>
        </w:rPr>
        <w:t>Do zoznamu poistencov podľa odseku 1 zdravotná poisťovňa zaradí poistenca, ktorý</w:t>
      </w:r>
      <w:r w:rsidR="00AB33A1">
        <w:rPr>
          <w:rFonts w:ascii="Arial" w:hAnsi="Arial" w:cs="Arial"/>
          <w:sz w:val="24"/>
          <w:szCs w:val="24"/>
        </w:rPr>
        <w:t xml:space="preserve"> je k prvému dňu kalendárneho štvrťroka poistencom podľa § 87c ods. 1 a </w:t>
      </w:r>
      <w:r w:rsidRPr="00900E68">
        <w:rPr>
          <w:rFonts w:ascii="Arial" w:hAnsi="Arial" w:cs="Arial"/>
          <w:sz w:val="24"/>
          <w:szCs w:val="24"/>
        </w:rPr>
        <w:t xml:space="preserve"> nie je zamestnancom ani samostatne zárobkovo činnou osobou a jeho priznaný mesačný dôchodok nie je vyšší ako 60 % priemernej mesačnej mzdy zamestnanca v hospodárstve Slovenskej republiky zistenej Štatistickým úradom Slovenskej republiky za kalendárny rok, ktorý dva roky predchádza kalendárnemu roku, v ktorom sa zoznam </w:t>
      </w:r>
      <w:r w:rsidRPr="00900E68">
        <w:rPr>
          <w:rFonts w:ascii="Arial" w:hAnsi="Arial" w:cs="Arial"/>
          <w:sz w:val="24"/>
          <w:szCs w:val="24"/>
          <w:lang w:eastAsia="sk-SK"/>
        </w:rPr>
        <w:t>poskytovateľovi lekárenskej starostlivosti</w:t>
      </w:r>
      <w:r w:rsidRPr="00900E68">
        <w:rPr>
          <w:rFonts w:ascii="Arial" w:hAnsi="Arial" w:cs="Arial"/>
          <w:sz w:val="24"/>
          <w:szCs w:val="24"/>
        </w:rPr>
        <w:t xml:space="preserve"> sprístupňuje.</w:t>
      </w:r>
    </w:p>
    <w:p w14:paraId="54523E1E" w14:textId="77777777" w:rsidR="001C7197" w:rsidRPr="00900E68" w:rsidRDefault="001C7197" w:rsidP="001C7197">
      <w:pPr>
        <w:pStyle w:val="Odsekzoznamu"/>
        <w:tabs>
          <w:tab w:val="left" w:pos="851"/>
        </w:tabs>
        <w:spacing w:after="0" w:line="240" w:lineRule="auto"/>
        <w:ind w:left="851"/>
        <w:contextualSpacing w:val="0"/>
        <w:jc w:val="both"/>
        <w:rPr>
          <w:rFonts w:ascii="Arial" w:hAnsi="Arial" w:cs="Arial"/>
          <w:sz w:val="24"/>
          <w:szCs w:val="24"/>
        </w:rPr>
      </w:pPr>
    </w:p>
    <w:p w14:paraId="7225D79E" w14:textId="77777777" w:rsidR="00900E68" w:rsidRPr="00900E68" w:rsidRDefault="00900E68" w:rsidP="00B25B70">
      <w:pPr>
        <w:pStyle w:val="Odsekzoznamu"/>
        <w:numPr>
          <w:ilvl w:val="0"/>
          <w:numId w:val="1"/>
        </w:numPr>
        <w:tabs>
          <w:tab w:val="left" w:pos="851"/>
        </w:tabs>
        <w:spacing w:after="0" w:line="240" w:lineRule="auto"/>
        <w:ind w:left="851" w:hanging="425"/>
        <w:contextualSpacing w:val="0"/>
        <w:jc w:val="both"/>
        <w:rPr>
          <w:rFonts w:ascii="Arial" w:hAnsi="Arial" w:cs="Arial"/>
          <w:sz w:val="24"/>
          <w:szCs w:val="24"/>
        </w:rPr>
      </w:pPr>
      <w:r w:rsidRPr="00900E68">
        <w:rPr>
          <w:rFonts w:ascii="Arial" w:hAnsi="Arial" w:cs="Arial"/>
          <w:sz w:val="24"/>
          <w:szCs w:val="24"/>
        </w:rPr>
        <w:t>Zoznam poistencov podľa odseku 1 zdravotná poisťovňa aktualizuje najmenej raz mesačne k 20. dňu kalendárneho mesiaca.</w:t>
      </w:r>
    </w:p>
    <w:p w14:paraId="30CDB69F" w14:textId="77777777" w:rsidR="00900E68" w:rsidRPr="00900E68" w:rsidRDefault="00900E68" w:rsidP="00B25B70">
      <w:pPr>
        <w:pStyle w:val="Odsekzoznamu"/>
        <w:tabs>
          <w:tab w:val="left" w:pos="851"/>
        </w:tabs>
        <w:spacing w:after="0" w:line="240" w:lineRule="auto"/>
        <w:ind w:left="851" w:hanging="425"/>
        <w:rPr>
          <w:rFonts w:ascii="Arial" w:hAnsi="Arial" w:cs="Arial"/>
          <w:sz w:val="24"/>
          <w:szCs w:val="24"/>
        </w:rPr>
      </w:pPr>
    </w:p>
    <w:p w14:paraId="5EE3ACBB" w14:textId="541674FB" w:rsidR="00900E68" w:rsidRPr="00900E68" w:rsidRDefault="00900E68" w:rsidP="00B25B70">
      <w:pPr>
        <w:pStyle w:val="Odsekzoznamu"/>
        <w:numPr>
          <w:ilvl w:val="0"/>
          <w:numId w:val="1"/>
        </w:numPr>
        <w:tabs>
          <w:tab w:val="left" w:pos="851"/>
        </w:tabs>
        <w:spacing w:after="0" w:line="240" w:lineRule="auto"/>
        <w:ind w:left="851" w:hanging="425"/>
        <w:contextualSpacing w:val="0"/>
        <w:jc w:val="both"/>
        <w:rPr>
          <w:rFonts w:ascii="Arial" w:hAnsi="Arial" w:cs="Arial"/>
          <w:sz w:val="24"/>
          <w:szCs w:val="24"/>
        </w:rPr>
      </w:pPr>
      <w:r w:rsidRPr="00900E68">
        <w:rPr>
          <w:rFonts w:ascii="Arial" w:hAnsi="Arial" w:cs="Arial"/>
          <w:sz w:val="24"/>
          <w:szCs w:val="24"/>
        </w:rPr>
        <w:t>Ak sa poistenec zverejnený v</w:t>
      </w:r>
      <w:r w:rsidR="00AB33A1">
        <w:rPr>
          <w:rFonts w:ascii="Arial" w:hAnsi="Arial" w:cs="Arial"/>
          <w:sz w:val="24"/>
          <w:szCs w:val="24"/>
        </w:rPr>
        <w:t> </w:t>
      </w:r>
      <w:r w:rsidRPr="00900E68">
        <w:rPr>
          <w:rFonts w:ascii="Arial" w:hAnsi="Arial" w:cs="Arial"/>
          <w:sz w:val="24"/>
          <w:szCs w:val="24"/>
        </w:rPr>
        <w:t>zozname</w:t>
      </w:r>
      <w:r w:rsidR="00AB33A1">
        <w:rPr>
          <w:rFonts w:ascii="Arial" w:hAnsi="Arial" w:cs="Arial"/>
          <w:sz w:val="24"/>
          <w:szCs w:val="24"/>
        </w:rPr>
        <w:t xml:space="preserve"> poistencov</w:t>
      </w:r>
      <w:r w:rsidRPr="00900E68">
        <w:rPr>
          <w:rFonts w:ascii="Arial" w:hAnsi="Arial" w:cs="Arial"/>
          <w:sz w:val="24"/>
          <w:szCs w:val="24"/>
        </w:rPr>
        <w:t xml:space="preserve"> podľa odseku 1 stane zamestnancom alebo samostatne zárobkovo činnou osobou, je zo zoznamu </w:t>
      </w:r>
      <w:r w:rsidR="00C1444C">
        <w:rPr>
          <w:rFonts w:ascii="Arial" w:hAnsi="Arial" w:cs="Arial"/>
          <w:sz w:val="24"/>
          <w:szCs w:val="24"/>
        </w:rPr>
        <w:t xml:space="preserve">poistencov podľa odseku 1 </w:t>
      </w:r>
      <w:r w:rsidRPr="00900E68">
        <w:rPr>
          <w:rFonts w:ascii="Arial" w:hAnsi="Arial" w:cs="Arial"/>
          <w:sz w:val="24"/>
          <w:szCs w:val="24"/>
        </w:rPr>
        <w:t>vyradený. Ak došlo k vyradeniu poistenca podľa predchádzajúcej vety, zdravotná poisťovňa prehodnotí nárok poistenca na limit spoluúčasti v období kalendárneho štvrťroka, v ktorom došlo k vyradeniu poistenca zo zoznamu</w:t>
      </w:r>
      <w:r w:rsidR="00C1444C">
        <w:rPr>
          <w:rFonts w:ascii="Arial" w:hAnsi="Arial" w:cs="Arial"/>
          <w:sz w:val="24"/>
          <w:szCs w:val="24"/>
        </w:rPr>
        <w:t xml:space="preserve"> poistencov podľa odseku 1</w:t>
      </w:r>
      <w:r w:rsidRPr="00900E68">
        <w:rPr>
          <w:rFonts w:ascii="Arial" w:hAnsi="Arial" w:cs="Arial"/>
          <w:sz w:val="24"/>
          <w:szCs w:val="24"/>
        </w:rPr>
        <w:t>. Ak poistenec nesplní v kalendárnom štvrťroku nárok na limit spoluúčasti podľa § 87c ods. 1, zdravotnej poisťovni vzniká voči poistencovi nárok na vrátenie doplatkov, ktoré zdravotná poisťovňa v kalendárnom štvrťroku uhradila poskytovateľovi lekárenskej starostlivosti nad rámec limitu spoluúčasti, na ktorý má poistenec nárok.</w:t>
      </w:r>
    </w:p>
    <w:p w14:paraId="5F6659E6" w14:textId="77777777" w:rsidR="00900E68" w:rsidRPr="00900E68" w:rsidRDefault="00900E68" w:rsidP="00900E68">
      <w:pPr>
        <w:pStyle w:val="Odsekzoznamu"/>
        <w:tabs>
          <w:tab w:val="left" w:pos="851"/>
        </w:tabs>
        <w:spacing w:after="0" w:line="240" w:lineRule="auto"/>
        <w:ind w:left="0" w:firstLine="426"/>
        <w:jc w:val="both"/>
        <w:rPr>
          <w:rFonts w:ascii="Arial" w:hAnsi="Arial" w:cs="Arial"/>
          <w:sz w:val="24"/>
          <w:szCs w:val="24"/>
        </w:rPr>
      </w:pPr>
    </w:p>
    <w:p w14:paraId="7493AFD5" w14:textId="1E2FBF61" w:rsidR="00900E68" w:rsidRPr="00900E68" w:rsidRDefault="00900E68" w:rsidP="00B25B70">
      <w:pPr>
        <w:pStyle w:val="Odsekzoznamu"/>
        <w:numPr>
          <w:ilvl w:val="0"/>
          <w:numId w:val="1"/>
        </w:numPr>
        <w:tabs>
          <w:tab w:val="left" w:pos="851"/>
        </w:tabs>
        <w:spacing w:after="0" w:line="240" w:lineRule="auto"/>
        <w:ind w:left="851" w:hanging="425"/>
        <w:contextualSpacing w:val="0"/>
        <w:jc w:val="both"/>
        <w:rPr>
          <w:rFonts w:ascii="Arial" w:hAnsi="Arial" w:cs="Arial"/>
          <w:sz w:val="24"/>
          <w:szCs w:val="24"/>
        </w:rPr>
      </w:pPr>
      <w:r w:rsidRPr="00900E68">
        <w:rPr>
          <w:rFonts w:ascii="Arial" w:hAnsi="Arial" w:cs="Arial"/>
          <w:sz w:val="24"/>
          <w:szCs w:val="24"/>
        </w:rPr>
        <w:t>Zdravotná poisťovňa vyčísli výšku doplatkov podľa odseku 4, ktoré zdravotná poisťovňa v kalendárnom štvrťroku uhradila poskytovateľovi lekárenskej starostlivosti podľa odseku 4</w:t>
      </w:r>
      <w:r w:rsidR="00C1444C">
        <w:rPr>
          <w:rFonts w:ascii="Arial" w:hAnsi="Arial" w:cs="Arial"/>
          <w:sz w:val="24"/>
          <w:szCs w:val="24"/>
        </w:rPr>
        <w:t>,</w:t>
      </w:r>
      <w:r w:rsidRPr="00900E68">
        <w:rPr>
          <w:rFonts w:ascii="Arial" w:hAnsi="Arial" w:cs="Arial"/>
          <w:sz w:val="24"/>
          <w:szCs w:val="24"/>
        </w:rPr>
        <w:t xml:space="preserve"> a</w:t>
      </w:r>
      <w:r w:rsidR="00C1444C">
        <w:rPr>
          <w:rFonts w:ascii="Arial" w:hAnsi="Arial" w:cs="Arial"/>
          <w:sz w:val="24"/>
          <w:szCs w:val="24"/>
        </w:rPr>
        <w:t> </w:t>
      </w:r>
      <w:r w:rsidRPr="00900E68">
        <w:rPr>
          <w:rFonts w:ascii="Arial" w:hAnsi="Arial" w:cs="Arial"/>
          <w:sz w:val="24"/>
          <w:szCs w:val="24"/>
        </w:rPr>
        <w:t>za</w:t>
      </w:r>
      <w:r w:rsidR="00C1444C">
        <w:rPr>
          <w:rFonts w:ascii="Arial" w:hAnsi="Arial" w:cs="Arial"/>
          <w:sz w:val="24"/>
          <w:szCs w:val="24"/>
        </w:rPr>
        <w:t xml:space="preserve">šle </w:t>
      </w:r>
      <w:r w:rsidRPr="00900E68">
        <w:rPr>
          <w:rFonts w:ascii="Arial" w:hAnsi="Arial" w:cs="Arial"/>
          <w:sz w:val="24"/>
          <w:szCs w:val="24"/>
        </w:rPr>
        <w:t>poistencovi oznámenie o ich výške najneskôr do 90 dní po skončení kalendárneho štvrťroka. Na vymáhanie pohľadávky podľa predchádzajúcej vety sa primerane použijú ustanovenia osobitného predpisu.</w:t>
      </w:r>
      <w:r w:rsidRPr="00900E68">
        <w:rPr>
          <w:rFonts w:ascii="Arial" w:hAnsi="Arial" w:cs="Arial"/>
          <w:sz w:val="24"/>
          <w:szCs w:val="24"/>
          <w:vertAlign w:val="superscript"/>
        </w:rPr>
        <w:t>17e</w:t>
      </w:r>
      <w:r w:rsidRPr="00900E68">
        <w:rPr>
          <w:rFonts w:ascii="Arial" w:hAnsi="Arial" w:cs="Arial"/>
          <w:sz w:val="24"/>
          <w:szCs w:val="24"/>
        </w:rPr>
        <w:t>)“.</w:t>
      </w:r>
    </w:p>
    <w:p w14:paraId="60CD7211" w14:textId="77777777" w:rsidR="00900E68" w:rsidRPr="00900E68" w:rsidRDefault="00900E68" w:rsidP="00900E68">
      <w:pPr>
        <w:spacing w:line="240" w:lineRule="auto"/>
        <w:jc w:val="both"/>
      </w:pPr>
    </w:p>
    <w:p w14:paraId="449DE166" w14:textId="77777777" w:rsidR="00900E68" w:rsidRPr="00900E68" w:rsidRDefault="00900E68" w:rsidP="00B25B70">
      <w:pPr>
        <w:pStyle w:val="Odsekzoznamu"/>
        <w:spacing w:after="0" w:line="240" w:lineRule="auto"/>
        <w:ind w:left="426"/>
        <w:jc w:val="both"/>
        <w:rPr>
          <w:rFonts w:ascii="Arial" w:hAnsi="Arial" w:cs="Arial"/>
          <w:sz w:val="24"/>
          <w:szCs w:val="24"/>
        </w:rPr>
      </w:pPr>
      <w:r w:rsidRPr="00900E68">
        <w:rPr>
          <w:rFonts w:ascii="Arial" w:hAnsi="Arial" w:cs="Arial"/>
          <w:sz w:val="24"/>
          <w:szCs w:val="24"/>
        </w:rPr>
        <w:t>Tento bod nadobúda účinnosť 1. januára 2022,  čo sa premietne do článku upravujúceho účinnosť zákona.</w:t>
      </w:r>
    </w:p>
    <w:p w14:paraId="77DCDD1E" w14:textId="77777777" w:rsidR="00900E68" w:rsidRPr="00900E68" w:rsidRDefault="00900E68" w:rsidP="00900E68">
      <w:pPr>
        <w:spacing w:line="240" w:lineRule="auto"/>
        <w:jc w:val="both"/>
        <w:rPr>
          <w:lang w:eastAsia="sk-SK"/>
        </w:rPr>
      </w:pPr>
    </w:p>
    <w:p w14:paraId="6F1BCAA5" w14:textId="77777777" w:rsidR="00900E68" w:rsidRPr="00900E68" w:rsidRDefault="00900E68" w:rsidP="00900E68">
      <w:pPr>
        <w:spacing w:line="240" w:lineRule="auto"/>
        <w:jc w:val="both"/>
        <w:rPr>
          <w:lang w:eastAsia="sk-SK"/>
        </w:rPr>
      </w:pPr>
      <w:r w:rsidRPr="00900E68">
        <w:rPr>
          <w:lang w:eastAsia="sk-SK"/>
        </w:rPr>
        <w:t>Poznámky pod čiarou k odkazom 17a až 17e znejú:</w:t>
      </w:r>
    </w:p>
    <w:p w14:paraId="183A1ACC" w14:textId="77777777" w:rsidR="00900E68" w:rsidRPr="00900E68" w:rsidRDefault="00900E68" w:rsidP="00900E68">
      <w:pPr>
        <w:tabs>
          <w:tab w:val="left" w:pos="567"/>
        </w:tabs>
        <w:spacing w:line="240" w:lineRule="auto"/>
        <w:ind w:left="567" w:hanging="567"/>
        <w:jc w:val="both"/>
        <w:rPr>
          <w:lang w:eastAsia="sk-SK"/>
        </w:rPr>
      </w:pPr>
      <w:r w:rsidRPr="00900E68">
        <w:rPr>
          <w:lang w:eastAsia="sk-SK"/>
        </w:rPr>
        <w:lastRenderedPageBreak/>
        <w:t>„</w:t>
      </w:r>
      <w:r w:rsidRPr="00900E68">
        <w:rPr>
          <w:vertAlign w:val="superscript"/>
          <w:lang w:eastAsia="sk-SK"/>
        </w:rPr>
        <w:t>17a</w:t>
      </w:r>
      <w:r w:rsidRPr="00900E68">
        <w:rPr>
          <w:lang w:eastAsia="sk-SK"/>
        </w:rPr>
        <w:t xml:space="preserve">) </w:t>
      </w:r>
      <w:r w:rsidRPr="00900E68">
        <w:rPr>
          <w:lang w:eastAsia="sk-SK"/>
        </w:rPr>
        <w:tab/>
        <w:t>§ 5 ods. 1 písm. a) až h), k) a m) a ods. 2 a 3 zákona č. 595/2003 Z. z. o dani z príjmov v znení neskorších predpisov.</w:t>
      </w:r>
    </w:p>
    <w:p w14:paraId="0822CB85" w14:textId="77777777" w:rsidR="00900E68" w:rsidRPr="00900E68" w:rsidRDefault="00900E68" w:rsidP="00900E68">
      <w:pPr>
        <w:tabs>
          <w:tab w:val="left" w:pos="284"/>
          <w:tab w:val="left" w:pos="567"/>
        </w:tabs>
        <w:spacing w:line="240" w:lineRule="auto"/>
        <w:ind w:left="567" w:hanging="567"/>
        <w:jc w:val="both"/>
        <w:rPr>
          <w:lang w:eastAsia="sk-SK"/>
        </w:rPr>
      </w:pPr>
      <w:r w:rsidRPr="00900E68">
        <w:rPr>
          <w:vertAlign w:val="superscript"/>
          <w:lang w:eastAsia="sk-SK"/>
        </w:rPr>
        <w:t>17b</w:t>
      </w:r>
      <w:r w:rsidRPr="00900E68">
        <w:rPr>
          <w:lang w:eastAsia="sk-SK"/>
        </w:rPr>
        <w:t xml:space="preserve">) </w:t>
      </w:r>
      <w:r w:rsidRPr="00900E68">
        <w:rPr>
          <w:lang w:eastAsia="sk-SK"/>
        </w:rPr>
        <w:tab/>
        <w:t xml:space="preserve">§ 11 ods. 3 zákona č. 580/2004 Z. z. </w:t>
      </w:r>
      <w:r w:rsidR="008333BC" w:rsidRPr="00900E68">
        <w:rPr>
          <w:lang w:eastAsia="sk-SK"/>
        </w:rPr>
        <w:t>o zdravotnom poistení a o zmene a doplnení zákona č. 95/2002 Z. z. o poisťovníctve a o zmene a doplnení niektorých zákonov v znení neskorších predpisov.</w:t>
      </w:r>
    </w:p>
    <w:p w14:paraId="39E664C4" w14:textId="28CDB7FE" w:rsidR="00900E68" w:rsidRPr="00900E68" w:rsidRDefault="00900E68" w:rsidP="00900E68">
      <w:pPr>
        <w:tabs>
          <w:tab w:val="left" w:pos="567"/>
        </w:tabs>
        <w:spacing w:line="240" w:lineRule="auto"/>
        <w:ind w:left="567" w:hanging="567"/>
        <w:jc w:val="both"/>
        <w:rPr>
          <w:lang w:eastAsia="sk-SK"/>
        </w:rPr>
      </w:pPr>
      <w:r w:rsidRPr="00900E68">
        <w:rPr>
          <w:vertAlign w:val="superscript"/>
          <w:lang w:eastAsia="sk-SK"/>
        </w:rPr>
        <w:t>17c</w:t>
      </w:r>
      <w:r w:rsidRPr="00900E68">
        <w:rPr>
          <w:lang w:eastAsia="sk-SK"/>
        </w:rPr>
        <w:t>)</w:t>
      </w:r>
      <w:r w:rsidRPr="00900E68">
        <w:rPr>
          <w:lang w:eastAsia="sk-SK"/>
        </w:rPr>
        <w:tab/>
        <w:t xml:space="preserve">§ 16 ods. 2 písm. b) a ods. 5 zákona č. 580/2004 Z. z. </w:t>
      </w:r>
      <w:r w:rsidR="008333BC">
        <w:rPr>
          <w:lang w:eastAsia="sk-SK"/>
        </w:rPr>
        <w:t>v znení neskorších predpisov.</w:t>
      </w:r>
    </w:p>
    <w:p w14:paraId="56B47690" w14:textId="77777777" w:rsidR="00900E68" w:rsidRPr="00900E68" w:rsidRDefault="00900E68" w:rsidP="00900E68">
      <w:pPr>
        <w:tabs>
          <w:tab w:val="left" w:pos="567"/>
        </w:tabs>
        <w:spacing w:line="240" w:lineRule="auto"/>
        <w:ind w:left="567" w:hanging="567"/>
        <w:jc w:val="both"/>
        <w:rPr>
          <w:vertAlign w:val="superscript"/>
          <w:lang w:eastAsia="sk-SK"/>
        </w:rPr>
      </w:pPr>
      <w:r w:rsidRPr="00900E68">
        <w:rPr>
          <w:vertAlign w:val="superscript"/>
          <w:lang w:eastAsia="sk-SK"/>
        </w:rPr>
        <w:t>17d</w:t>
      </w:r>
      <w:r w:rsidRPr="00900E68">
        <w:rPr>
          <w:lang w:eastAsia="sk-SK"/>
        </w:rPr>
        <w:t xml:space="preserve">) </w:t>
      </w:r>
      <w:r w:rsidRPr="00900E68">
        <w:rPr>
          <w:lang w:eastAsia="sk-SK"/>
        </w:rPr>
        <w:tab/>
        <w:t>§ 11 ods. 4 zákona č. 580/2004 Z. z. v znení neskorších predpisov.</w:t>
      </w:r>
    </w:p>
    <w:p w14:paraId="64355777" w14:textId="77777777" w:rsidR="00900E68" w:rsidRPr="00900E68" w:rsidRDefault="00900E68" w:rsidP="00900E68">
      <w:pPr>
        <w:tabs>
          <w:tab w:val="left" w:pos="567"/>
        </w:tabs>
        <w:spacing w:line="240" w:lineRule="auto"/>
        <w:ind w:left="567" w:hanging="567"/>
        <w:jc w:val="both"/>
      </w:pPr>
      <w:r w:rsidRPr="00900E68">
        <w:rPr>
          <w:vertAlign w:val="superscript"/>
        </w:rPr>
        <w:t>17e</w:t>
      </w:r>
      <w:r w:rsidRPr="00900E68">
        <w:t xml:space="preserve">) </w:t>
      </w:r>
      <w:r w:rsidRPr="00900E68">
        <w:tab/>
        <w:t>§ 17a a 17b zákona č. 580/2004 Z. z. v znení neskorších predpisov.</w:t>
      </w:r>
      <w:r w:rsidRPr="00900E68">
        <w:rPr>
          <w:lang w:eastAsia="sk-SK"/>
        </w:rPr>
        <w:t>“.</w:t>
      </w:r>
      <w:r w:rsidR="00C1444C">
        <w:rPr>
          <w:lang w:eastAsia="sk-SK"/>
        </w:rPr>
        <w:t>“.</w:t>
      </w:r>
    </w:p>
    <w:p w14:paraId="6D69524F" w14:textId="77777777" w:rsidR="00900E68" w:rsidRPr="00900E68" w:rsidRDefault="00900E68" w:rsidP="00900E68">
      <w:pPr>
        <w:spacing w:line="240" w:lineRule="auto"/>
        <w:ind w:firstLine="426"/>
        <w:jc w:val="both"/>
      </w:pPr>
    </w:p>
    <w:p w14:paraId="7C8797FB" w14:textId="77777777" w:rsidR="00900E68" w:rsidRPr="00900E68" w:rsidRDefault="00900E68" w:rsidP="00B25B70">
      <w:pPr>
        <w:spacing w:line="240" w:lineRule="auto"/>
        <w:ind w:left="2835"/>
        <w:jc w:val="both"/>
      </w:pPr>
      <w:r w:rsidRPr="00900E68">
        <w:t>V Programovom vyhlásení vlády sa Vláda SR zaviazala zrušiť doplatky za lieky pre vybrané skupiny osôb. Z tohto dôvodu sa navrhuje, aby deti do šiestich rokov veku boli oslobodené od úhrady doplatkov u poskytovateľa lekárenskej starostlivosti, a to v zmysle, že limit spoluúčasti vo výške 0 eur sa uplatní priamo pri výdaji lieku, zdravotníckej pomôcky a dietetickej potraviny. Naďalej platí, že pôjde o liek, zdravotnícku pomôcku a dietetickú potravinu čiastočne uhrádzanú na základe verejného zdravotného poistenia vo výške prepočítaného doplatku za ich najlacnejší variant. Takýto postup vzťahujúci sa na deti do šiestich rokov veku bude možné uplatňovať od 1. apríla 2021.</w:t>
      </w:r>
    </w:p>
    <w:p w14:paraId="78DE7EFA" w14:textId="77777777" w:rsidR="00900E68" w:rsidRPr="00900E68" w:rsidRDefault="00900E68" w:rsidP="00B25B70">
      <w:pPr>
        <w:spacing w:line="240" w:lineRule="auto"/>
        <w:ind w:left="2835"/>
        <w:jc w:val="both"/>
      </w:pPr>
    </w:p>
    <w:p w14:paraId="0ABA3456" w14:textId="77777777" w:rsidR="00900E68" w:rsidRPr="00900E68" w:rsidRDefault="00900E68" w:rsidP="00B25B70">
      <w:pPr>
        <w:spacing w:line="240" w:lineRule="auto"/>
        <w:ind w:left="2835"/>
        <w:jc w:val="both"/>
      </w:pPr>
      <w:r w:rsidRPr="00900E68">
        <w:t>V prípade osôb uvedených v § 87c ods. 1 bude možné uplatniť nulový limit spoluúčasti od 1. januára 2022. V prípade ak sú dané osoby ekonomicky aktívne, na to aby sa uplatnil nulový limit spoluúčasti, ich celkový príjem nemôže presiahnuť stanovenú výšku.</w:t>
      </w:r>
    </w:p>
    <w:p w14:paraId="24766FEE" w14:textId="77777777" w:rsidR="00900E68" w:rsidRPr="00900E68" w:rsidRDefault="00900E68" w:rsidP="00B25B70">
      <w:pPr>
        <w:spacing w:line="240" w:lineRule="auto"/>
        <w:ind w:left="2835"/>
        <w:jc w:val="both"/>
      </w:pPr>
    </w:p>
    <w:p w14:paraId="6EB0C923" w14:textId="77777777" w:rsidR="00900E68" w:rsidRPr="00900E68" w:rsidRDefault="00900E68" w:rsidP="00B25B70">
      <w:pPr>
        <w:spacing w:line="240" w:lineRule="auto"/>
        <w:ind w:left="2835"/>
        <w:jc w:val="both"/>
        <w:rPr>
          <w:lang w:eastAsia="sk-SK"/>
        </w:rPr>
      </w:pPr>
      <w:r w:rsidRPr="00900E68">
        <w:t>Súčasne sa zavádza zoznam poistencov s nárokom na okamžité uplatnenie limitu spoluúčasti.</w:t>
      </w:r>
    </w:p>
    <w:p w14:paraId="0F212F17" w14:textId="77777777" w:rsidR="00900E68" w:rsidRDefault="00900E68" w:rsidP="00B25B70">
      <w:pPr>
        <w:pStyle w:val="Odsekzoznamu"/>
        <w:spacing w:after="0" w:line="240" w:lineRule="auto"/>
        <w:ind w:left="2835"/>
        <w:jc w:val="both"/>
        <w:rPr>
          <w:rFonts w:ascii="Arial" w:hAnsi="Arial" w:cs="Arial"/>
          <w:sz w:val="24"/>
          <w:szCs w:val="24"/>
        </w:rPr>
      </w:pPr>
    </w:p>
    <w:p w14:paraId="07184413"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48F841A7"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76FB78B5" w14:textId="47C62513"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2852BE2D" w14:textId="77777777" w:rsidR="001C7197" w:rsidRDefault="001C7197" w:rsidP="001C7197">
      <w:pPr>
        <w:pStyle w:val="Odsekzoznamu"/>
        <w:spacing w:after="0" w:line="240" w:lineRule="auto"/>
        <w:ind w:left="2835"/>
        <w:jc w:val="both"/>
        <w:rPr>
          <w:rFonts w:ascii="Arial" w:hAnsi="Arial" w:cs="Arial"/>
          <w:sz w:val="24"/>
          <w:szCs w:val="24"/>
        </w:rPr>
      </w:pPr>
    </w:p>
    <w:p w14:paraId="5A3BF1E7" w14:textId="620375CE" w:rsidR="00900E68" w:rsidRPr="00DA4E90" w:rsidRDefault="00900E68" w:rsidP="00DA4E90">
      <w:pPr>
        <w:spacing w:line="240" w:lineRule="auto"/>
        <w:ind w:left="0"/>
        <w:jc w:val="both"/>
      </w:pPr>
    </w:p>
    <w:p w14:paraId="48BC0FFF" w14:textId="77777777" w:rsidR="00900E68" w:rsidRDefault="00900E68" w:rsidP="00900E68">
      <w:pPr>
        <w:pStyle w:val="Odsekzoznamu"/>
        <w:spacing w:after="0" w:line="240" w:lineRule="auto"/>
        <w:ind w:left="0"/>
        <w:jc w:val="both"/>
        <w:rPr>
          <w:rFonts w:ascii="Arial" w:hAnsi="Arial" w:cs="Arial"/>
          <w:b/>
          <w:sz w:val="24"/>
          <w:szCs w:val="24"/>
        </w:rPr>
      </w:pPr>
      <w:r w:rsidRPr="00900E68">
        <w:rPr>
          <w:rFonts w:ascii="Arial" w:hAnsi="Arial" w:cs="Arial"/>
          <w:b/>
          <w:sz w:val="24"/>
          <w:szCs w:val="24"/>
        </w:rPr>
        <w:t>7. Za čl. I sa vkladá nový čl. II, ktorý znie:</w:t>
      </w:r>
    </w:p>
    <w:p w14:paraId="71BE84BF" w14:textId="77777777" w:rsidR="00B25B70" w:rsidRPr="00900E68" w:rsidRDefault="00B25B70" w:rsidP="00900E68">
      <w:pPr>
        <w:pStyle w:val="Odsekzoznamu"/>
        <w:spacing w:after="0" w:line="240" w:lineRule="auto"/>
        <w:ind w:left="0"/>
        <w:jc w:val="both"/>
        <w:rPr>
          <w:rFonts w:ascii="Arial" w:hAnsi="Arial" w:cs="Arial"/>
          <w:b/>
          <w:sz w:val="24"/>
          <w:szCs w:val="24"/>
        </w:rPr>
      </w:pPr>
    </w:p>
    <w:p w14:paraId="34F78ECB" w14:textId="77777777" w:rsidR="00900E68" w:rsidRPr="00900E68" w:rsidRDefault="00900E68" w:rsidP="00900E68">
      <w:pPr>
        <w:pStyle w:val="Odsekzoznamu"/>
        <w:spacing w:after="0" w:line="240" w:lineRule="auto"/>
        <w:ind w:left="0"/>
        <w:jc w:val="center"/>
        <w:rPr>
          <w:rFonts w:ascii="Arial" w:hAnsi="Arial" w:cs="Arial"/>
          <w:b/>
          <w:sz w:val="24"/>
          <w:szCs w:val="24"/>
        </w:rPr>
      </w:pPr>
      <w:r w:rsidRPr="00900E68">
        <w:rPr>
          <w:rFonts w:ascii="Arial" w:hAnsi="Arial" w:cs="Arial"/>
          <w:sz w:val="24"/>
          <w:szCs w:val="24"/>
        </w:rPr>
        <w:t>„</w:t>
      </w:r>
      <w:r w:rsidRPr="00900E68">
        <w:rPr>
          <w:rFonts w:ascii="Arial" w:hAnsi="Arial" w:cs="Arial"/>
          <w:b/>
          <w:sz w:val="24"/>
          <w:szCs w:val="24"/>
        </w:rPr>
        <w:t>Čl. II</w:t>
      </w:r>
    </w:p>
    <w:p w14:paraId="182DE1E2" w14:textId="77777777" w:rsidR="00900E68" w:rsidRPr="00900E68" w:rsidRDefault="00900E68" w:rsidP="00900E68">
      <w:pPr>
        <w:spacing w:line="240" w:lineRule="auto"/>
        <w:jc w:val="center"/>
        <w:rPr>
          <w:b/>
        </w:rPr>
      </w:pPr>
    </w:p>
    <w:p w14:paraId="333F504D" w14:textId="77777777" w:rsidR="00900E68" w:rsidRPr="00900E68" w:rsidRDefault="00900E68" w:rsidP="00B25B70">
      <w:pPr>
        <w:spacing w:line="240" w:lineRule="auto"/>
        <w:ind w:left="284"/>
        <w:jc w:val="both"/>
        <w:rPr>
          <w:b/>
        </w:rPr>
      </w:pPr>
      <w:r w:rsidRPr="00900E68">
        <w:rPr>
          <w:b/>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w:t>
      </w:r>
      <w:r w:rsidRPr="00900E68">
        <w:rPr>
          <w:b/>
        </w:rPr>
        <w:lastRenderedPageBreak/>
        <w:t>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a zákona č. 9/2021 Z. z. sa dopĺňa takto:</w:t>
      </w:r>
    </w:p>
    <w:p w14:paraId="1EF87277" w14:textId="77777777" w:rsidR="00900E68" w:rsidRPr="00900E68" w:rsidRDefault="00900E68" w:rsidP="00B25B70">
      <w:pPr>
        <w:spacing w:line="240" w:lineRule="auto"/>
        <w:ind w:left="284"/>
        <w:jc w:val="both"/>
      </w:pPr>
    </w:p>
    <w:p w14:paraId="3C4C0690" w14:textId="77777777" w:rsidR="00900E68" w:rsidRPr="00900E68" w:rsidRDefault="00900E68" w:rsidP="00B25B70">
      <w:pPr>
        <w:spacing w:line="240" w:lineRule="auto"/>
        <w:ind w:left="284"/>
        <w:jc w:val="both"/>
        <w:rPr>
          <w:b/>
          <w:bCs w:val="0"/>
        </w:rPr>
      </w:pPr>
      <w:r w:rsidRPr="00900E68">
        <w:rPr>
          <w:b/>
        </w:rPr>
        <w:t>V § 22 sa odsek 1 dopĺňa písmenom h), ktoré znie:</w:t>
      </w:r>
    </w:p>
    <w:p w14:paraId="4BA49927" w14:textId="77777777" w:rsidR="00900E68" w:rsidRPr="00900E68" w:rsidRDefault="00900E68" w:rsidP="00B25B70">
      <w:pPr>
        <w:spacing w:line="240" w:lineRule="auto"/>
        <w:ind w:left="851" w:hanging="567"/>
        <w:jc w:val="both"/>
        <w:rPr>
          <w:bCs w:val="0"/>
        </w:rPr>
      </w:pPr>
      <w:r w:rsidRPr="00900E68">
        <w:t>„h)  na úhradu doplatkov zdravotnou poisťovňou za najlacnejší náhradný liek, najlacnejšiu náhradnú zdravotnícku pomôcku a najlacnejšiu náhradnú dietetickú potravinu čiastočne uhrádzanú na základe verejného zdravotného poistenia, ak sú splnené podmienky podľa osobitného predpisu.</w:t>
      </w:r>
      <w:r w:rsidRPr="00900E68">
        <w:rPr>
          <w:vertAlign w:val="superscript"/>
        </w:rPr>
        <w:t>53aab</w:t>
      </w:r>
      <w:r w:rsidRPr="00900E68">
        <w:t>)“.</w:t>
      </w:r>
    </w:p>
    <w:p w14:paraId="04945B04" w14:textId="77777777" w:rsidR="00900E68" w:rsidRPr="00900E68" w:rsidRDefault="00900E68" w:rsidP="00B25B70">
      <w:pPr>
        <w:spacing w:line="240" w:lineRule="auto"/>
        <w:ind w:left="851" w:hanging="567"/>
        <w:jc w:val="both"/>
      </w:pPr>
    </w:p>
    <w:p w14:paraId="4A7466DE" w14:textId="77777777" w:rsidR="00900E68" w:rsidRPr="00900E68" w:rsidRDefault="00900E68" w:rsidP="00B25B70">
      <w:pPr>
        <w:spacing w:line="240" w:lineRule="auto"/>
        <w:ind w:left="284"/>
        <w:jc w:val="both"/>
      </w:pPr>
      <w:r w:rsidRPr="00900E68">
        <w:t>Poznámka pod čiarou k odkazu 53aab znie:</w:t>
      </w:r>
    </w:p>
    <w:p w14:paraId="6E9B3840" w14:textId="77777777" w:rsidR="00900E68" w:rsidRPr="00900E68" w:rsidRDefault="00900E68" w:rsidP="00B25B70">
      <w:pPr>
        <w:spacing w:line="240" w:lineRule="auto"/>
        <w:ind w:left="284"/>
        <w:jc w:val="both"/>
      </w:pPr>
      <w:r w:rsidRPr="00900E68">
        <w:t>„</w:t>
      </w:r>
      <w:r w:rsidRPr="00900E68">
        <w:rPr>
          <w:vertAlign w:val="superscript"/>
        </w:rPr>
        <w:t>53aab</w:t>
      </w:r>
      <w:r w:rsidRPr="00900E68">
        <w:t>) § 87a až 87d zákona č. 363/2011 Z. z.  v znení zákona č..../2021 Z. z.“.</w:t>
      </w:r>
    </w:p>
    <w:p w14:paraId="53C9D4C7" w14:textId="77777777" w:rsidR="00900E68" w:rsidRPr="00900E68" w:rsidRDefault="00900E68" w:rsidP="00B25B70">
      <w:pPr>
        <w:spacing w:line="240" w:lineRule="auto"/>
        <w:ind w:left="284"/>
        <w:jc w:val="both"/>
      </w:pPr>
    </w:p>
    <w:p w14:paraId="00F4B4EE" w14:textId="77777777" w:rsidR="00900E68" w:rsidRDefault="00900E68" w:rsidP="00B25B70">
      <w:pPr>
        <w:spacing w:line="240" w:lineRule="auto"/>
        <w:ind w:left="284"/>
        <w:jc w:val="both"/>
      </w:pPr>
      <w:r w:rsidRPr="00900E68">
        <w:t>Doterajšie články II a III sa označujú ako články III a IV.</w:t>
      </w:r>
    </w:p>
    <w:p w14:paraId="46CDD1BF" w14:textId="77777777" w:rsidR="00C1444C" w:rsidRPr="00C1444C" w:rsidRDefault="00C1444C" w:rsidP="00C1444C">
      <w:pPr>
        <w:spacing w:line="240" w:lineRule="auto"/>
        <w:ind w:left="284"/>
        <w:jc w:val="both"/>
      </w:pPr>
      <w:r w:rsidRPr="00C1444C">
        <w:t xml:space="preserve">V nadväznosti na vloženie nového čl. II sa upraví aj názov zákona. </w:t>
      </w:r>
    </w:p>
    <w:p w14:paraId="60F46A92" w14:textId="77777777" w:rsidR="00C1444C" w:rsidRPr="00900E68" w:rsidRDefault="00C1444C" w:rsidP="00B25B70">
      <w:pPr>
        <w:spacing w:line="240" w:lineRule="auto"/>
        <w:ind w:left="284"/>
        <w:jc w:val="both"/>
      </w:pPr>
    </w:p>
    <w:p w14:paraId="1BA954B5" w14:textId="77777777" w:rsidR="00900E68" w:rsidRDefault="00900E68" w:rsidP="00B25B70">
      <w:pPr>
        <w:spacing w:line="240" w:lineRule="auto"/>
        <w:ind w:left="284"/>
        <w:jc w:val="both"/>
      </w:pPr>
      <w:r w:rsidRPr="00900E68">
        <w:t>Tento bod nadobúda účinnosť 1. januára 2022, čo sa premietne do článku upravujúceho účinnosť zákona.</w:t>
      </w:r>
    </w:p>
    <w:p w14:paraId="4A236C49" w14:textId="77777777" w:rsidR="00B25B70" w:rsidRPr="00900E68" w:rsidRDefault="00B25B70" w:rsidP="00B25B70">
      <w:pPr>
        <w:spacing w:line="240" w:lineRule="auto"/>
        <w:ind w:left="284"/>
        <w:jc w:val="both"/>
      </w:pPr>
    </w:p>
    <w:p w14:paraId="4BFDFFC4" w14:textId="77777777" w:rsidR="00900E68" w:rsidRPr="00900E68" w:rsidRDefault="00900E68" w:rsidP="00B25B70">
      <w:pPr>
        <w:spacing w:line="240" w:lineRule="auto"/>
        <w:ind w:left="2835"/>
        <w:jc w:val="both"/>
        <w:rPr>
          <w:lang w:eastAsia="sk-SK"/>
        </w:rPr>
      </w:pPr>
      <w:r w:rsidRPr="00900E68">
        <w:rPr>
          <w:lang w:eastAsia="sk-SK"/>
        </w:rPr>
        <w:t xml:space="preserve"> Nakoľko vybrané skupiny poistencov  budú mať právo na úhradu doplatkov </w:t>
      </w:r>
      <w:r w:rsidRPr="00900E68">
        <w:t>za najlacnejší náhradný liek, zdravotnícku pomôcku a dietetickú potravinu</w:t>
      </w:r>
      <w:r w:rsidRPr="00900E68">
        <w:rPr>
          <w:lang w:eastAsia="sk-SK"/>
        </w:rPr>
        <w:t xml:space="preserve"> v prípade splnenia podmienok, toto právo sa explicitne zavádza aj do zákona č. 580/2004 Z. z. o zdravotnom poistení.</w:t>
      </w:r>
    </w:p>
    <w:p w14:paraId="6A49D479" w14:textId="77777777" w:rsidR="00900E68" w:rsidRPr="00900E68" w:rsidRDefault="00900E68" w:rsidP="00B25B70">
      <w:pPr>
        <w:spacing w:line="240" w:lineRule="auto"/>
        <w:ind w:left="2835"/>
      </w:pPr>
    </w:p>
    <w:p w14:paraId="2D6910BB"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32B3A98E"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317C7B56" w14:textId="296A825A"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0F94686A" w14:textId="77777777" w:rsidR="001C7197" w:rsidRDefault="001C7197" w:rsidP="001C7197">
      <w:pPr>
        <w:pStyle w:val="Odsekzoznamu"/>
        <w:spacing w:after="0" w:line="240" w:lineRule="auto"/>
        <w:ind w:left="2835"/>
        <w:jc w:val="both"/>
        <w:rPr>
          <w:rFonts w:ascii="Arial" w:hAnsi="Arial" w:cs="Arial"/>
          <w:sz w:val="24"/>
          <w:szCs w:val="24"/>
        </w:rPr>
      </w:pPr>
    </w:p>
    <w:p w14:paraId="4B7659A3" w14:textId="77777777" w:rsidR="00900E68" w:rsidRPr="00900E68" w:rsidRDefault="00900E68" w:rsidP="00B403BC">
      <w:pPr>
        <w:spacing w:line="240" w:lineRule="auto"/>
        <w:ind w:left="0"/>
      </w:pPr>
    </w:p>
    <w:p w14:paraId="1659A5B9" w14:textId="77777777" w:rsidR="00900E68" w:rsidRPr="00900E68" w:rsidRDefault="00900E68" w:rsidP="00900E68">
      <w:pPr>
        <w:pStyle w:val="Odsekzoznamu"/>
        <w:spacing w:after="0" w:line="240" w:lineRule="auto"/>
        <w:ind w:left="0"/>
        <w:jc w:val="both"/>
        <w:rPr>
          <w:rFonts w:ascii="Arial" w:hAnsi="Arial" w:cs="Arial"/>
          <w:b/>
          <w:sz w:val="24"/>
          <w:szCs w:val="24"/>
        </w:rPr>
      </w:pPr>
      <w:r w:rsidRPr="00900E68">
        <w:rPr>
          <w:rFonts w:ascii="Arial" w:hAnsi="Arial" w:cs="Arial"/>
          <w:b/>
          <w:sz w:val="24"/>
          <w:szCs w:val="24"/>
        </w:rPr>
        <w:t>8. V čl. II 1. bod znie:</w:t>
      </w:r>
    </w:p>
    <w:p w14:paraId="08376614" w14:textId="77777777" w:rsidR="00900E68" w:rsidRPr="00900E68" w:rsidRDefault="00900E68" w:rsidP="00B25B70">
      <w:pPr>
        <w:pStyle w:val="Odsekzoznamu"/>
        <w:spacing w:after="0" w:line="240" w:lineRule="auto"/>
        <w:ind w:left="284"/>
        <w:jc w:val="both"/>
        <w:rPr>
          <w:rFonts w:ascii="Arial" w:hAnsi="Arial" w:cs="Arial"/>
          <w:sz w:val="24"/>
          <w:szCs w:val="24"/>
        </w:rPr>
      </w:pPr>
      <w:r w:rsidRPr="00900E68">
        <w:rPr>
          <w:rFonts w:ascii="Arial" w:hAnsi="Arial" w:cs="Arial"/>
          <w:sz w:val="24"/>
          <w:szCs w:val="24"/>
        </w:rPr>
        <w:t>„1. V § 6 ods. 1 písmeno s) znie:</w:t>
      </w:r>
    </w:p>
    <w:p w14:paraId="5053C5C3" w14:textId="77777777" w:rsidR="00900E68" w:rsidRPr="00900E68" w:rsidRDefault="00900E68" w:rsidP="00900E68">
      <w:pPr>
        <w:spacing w:line="240" w:lineRule="auto"/>
        <w:jc w:val="both"/>
      </w:pPr>
      <w:r w:rsidRPr="00900E68">
        <w:t xml:space="preserve">„s) uhrádza na bankový účet poistenca a ak bankový účet neoznámil alebo ho nemá, tak poštovou poukážkou, poistencovi čiastku, o ktorú jeho úhrnná výška úhrad za doplatky za lieky, zdravotnícke pomôcky a dietetické potraviny čiastočne uhrádzané na základe verejného zdravotného poistenia za </w:t>
      </w:r>
      <w:r w:rsidRPr="00900E68">
        <w:lastRenderedPageBreak/>
        <w:t>kalendárny štvrťrok prekročila limit spoluúčasti podľa osobitného predpisu</w:t>
      </w:r>
      <w:r w:rsidRPr="0099778C">
        <w:rPr>
          <w:vertAlign w:val="superscript"/>
        </w:rPr>
        <w:t>16c</w:t>
      </w:r>
      <w:r w:rsidRPr="00900E68">
        <w:t xml:space="preserve">)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w:t>
      </w:r>
    </w:p>
    <w:p w14:paraId="38D6A208" w14:textId="77777777" w:rsidR="00900E68" w:rsidRPr="00900E68" w:rsidRDefault="00900E68" w:rsidP="00900E68">
      <w:pPr>
        <w:pStyle w:val="Odsekzoznamu"/>
        <w:spacing w:after="0" w:line="240" w:lineRule="auto"/>
        <w:jc w:val="both"/>
        <w:rPr>
          <w:rFonts w:ascii="Arial" w:hAnsi="Arial" w:cs="Arial"/>
          <w:sz w:val="24"/>
          <w:szCs w:val="24"/>
        </w:rPr>
      </w:pPr>
    </w:p>
    <w:p w14:paraId="1D12DEBB" w14:textId="77777777" w:rsidR="00900E68" w:rsidRPr="00900E68" w:rsidRDefault="00900E68" w:rsidP="00B25B70">
      <w:pPr>
        <w:pStyle w:val="Odsekzoznamu"/>
        <w:spacing w:after="0" w:line="240" w:lineRule="auto"/>
        <w:ind w:left="284"/>
        <w:jc w:val="both"/>
        <w:rPr>
          <w:rFonts w:ascii="Arial" w:hAnsi="Arial" w:cs="Arial"/>
          <w:sz w:val="24"/>
          <w:szCs w:val="24"/>
        </w:rPr>
      </w:pPr>
      <w:r w:rsidRPr="00900E68">
        <w:rPr>
          <w:rFonts w:ascii="Arial" w:hAnsi="Arial" w:cs="Arial"/>
          <w:sz w:val="24"/>
          <w:szCs w:val="24"/>
        </w:rPr>
        <w:t>Poznámka pod čiarou k odkazu 16c znie:</w:t>
      </w:r>
    </w:p>
    <w:p w14:paraId="77F76CE5" w14:textId="77777777" w:rsidR="00900E68" w:rsidRPr="00900E68" w:rsidRDefault="00900E68" w:rsidP="00B25B70">
      <w:pPr>
        <w:pStyle w:val="Odsekzoznamu"/>
        <w:spacing w:after="0" w:line="240" w:lineRule="auto"/>
        <w:ind w:left="284"/>
        <w:jc w:val="both"/>
        <w:rPr>
          <w:rFonts w:ascii="Arial" w:hAnsi="Arial" w:cs="Arial"/>
          <w:sz w:val="24"/>
          <w:szCs w:val="24"/>
        </w:rPr>
      </w:pPr>
      <w:r w:rsidRPr="00900E68">
        <w:rPr>
          <w:rFonts w:ascii="Arial" w:hAnsi="Arial" w:cs="Arial"/>
          <w:sz w:val="24"/>
          <w:szCs w:val="24"/>
        </w:rPr>
        <w:t>„</w:t>
      </w:r>
      <w:r w:rsidRPr="00900E68">
        <w:rPr>
          <w:rFonts w:ascii="Arial" w:hAnsi="Arial" w:cs="Arial"/>
          <w:sz w:val="24"/>
          <w:szCs w:val="24"/>
          <w:vertAlign w:val="superscript"/>
        </w:rPr>
        <w:t>16c)</w:t>
      </w:r>
      <w:r w:rsidRPr="00900E68">
        <w:rPr>
          <w:rFonts w:ascii="Arial" w:hAnsi="Arial" w:cs="Arial"/>
          <w:sz w:val="24"/>
          <w:szCs w:val="24"/>
        </w:rPr>
        <w:t xml:space="preserve"> § 87a zákona č. 363/2011 Z. z.“.</w:t>
      </w:r>
    </w:p>
    <w:p w14:paraId="6A197989" w14:textId="77777777" w:rsidR="00900E68" w:rsidRPr="00900E68" w:rsidRDefault="00900E68" w:rsidP="00B25B70">
      <w:pPr>
        <w:pStyle w:val="Odsekzoznamu"/>
        <w:spacing w:after="0" w:line="240" w:lineRule="auto"/>
        <w:ind w:left="284"/>
        <w:jc w:val="both"/>
        <w:rPr>
          <w:rFonts w:ascii="Arial" w:hAnsi="Arial" w:cs="Arial"/>
          <w:sz w:val="24"/>
          <w:szCs w:val="24"/>
        </w:rPr>
      </w:pPr>
    </w:p>
    <w:p w14:paraId="6E586FC8" w14:textId="77777777" w:rsidR="00900E68" w:rsidRPr="00900E68" w:rsidRDefault="00900E68" w:rsidP="00B25B70">
      <w:pPr>
        <w:pStyle w:val="Odsekzoznamu"/>
        <w:spacing w:after="0" w:line="240" w:lineRule="auto"/>
        <w:ind w:left="284"/>
        <w:jc w:val="both"/>
        <w:rPr>
          <w:rFonts w:ascii="Arial" w:hAnsi="Arial" w:cs="Arial"/>
          <w:sz w:val="24"/>
          <w:szCs w:val="24"/>
        </w:rPr>
      </w:pPr>
      <w:r w:rsidRPr="00900E68">
        <w:rPr>
          <w:rFonts w:ascii="Arial" w:hAnsi="Arial" w:cs="Arial"/>
          <w:sz w:val="24"/>
          <w:szCs w:val="24"/>
        </w:rPr>
        <w:t>Tento bod nadobúda účinnosť 1. apríla 2021, čo sa premietne do článku upravujúceho účinnosť zákona.</w:t>
      </w:r>
    </w:p>
    <w:p w14:paraId="51C544E4" w14:textId="77777777" w:rsidR="00900E68" w:rsidRPr="00900E68" w:rsidRDefault="00900E68" w:rsidP="00B25B70">
      <w:pPr>
        <w:pStyle w:val="Odsekzoznamu"/>
        <w:spacing w:after="0" w:line="240" w:lineRule="auto"/>
        <w:ind w:left="284"/>
        <w:jc w:val="both"/>
        <w:rPr>
          <w:rFonts w:ascii="Arial" w:hAnsi="Arial" w:cs="Arial"/>
          <w:sz w:val="24"/>
          <w:szCs w:val="24"/>
        </w:rPr>
      </w:pPr>
    </w:p>
    <w:p w14:paraId="17F0B4C6" w14:textId="77777777" w:rsidR="00900E68" w:rsidRPr="00900E68" w:rsidRDefault="00900E68" w:rsidP="00B25B70">
      <w:pPr>
        <w:pStyle w:val="Odsekzoznamu"/>
        <w:spacing w:after="0" w:line="240" w:lineRule="auto"/>
        <w:ind w:left="2835"/>
        <w:jc w:val="both"/>
        <w:rPr>
          <w:rFonts w:ascii="Arial" w:hAnsi="Arial" w:cs="Arial"/>
          <w:sz w:val="24"/>
          <w:szCs w:val="24"/>
        </w:rPr>
      </w:pPr>
      <w:r w:rsidRPr="00900E68">
        <w:rPr>
          <w:rFonts w:ascii="Arial" w:hAnsi="Arial" w:cs="Arial"/>
          <w:sz w:val="24"/>
          <w:szCs w:val="24"/>
        </w:rPr>
        <w:t>Dané ustanovenie zahŕňa v súčasnom znení doplatky výlučne za lieky. Navrhovaná zmena doplňuje zoznam aj o zdravotnícke pomôcky a dietetické potraviny, nakoľko aj na tieto sa môže vzťahovať limit spoluúčasti. Zároveň sa aktualizuje odkaz k poznámke pod čiarou.</w:t>
      </w:r>
    </w:p>
    <w:p w14:paraId="0853D086" w14:textId="77777777" w:rsidR="00900E68" w:rsidRPr="00900E68" w:rsidRDefault="00900E68" w:rsidP="00B25B70">
      <w:pPr>
        <w:spacing w:line="240" w:lineRule="auto"/>
        <w:ind w:left="2835"/>
      </w:pPr>
    </w:p>
    <w:p w14:paraId="127347D3"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6B972465"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205C201E" w14:textId="4843D766" w:rsid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71FB1A3C" w14:textId="77777777" w:rsidR="00DA4E90" w:rsidRPr="001C7197" w:rsidRDefault="00DA4E90" w:rsidP="001C7197">
      <w:pPr>
        <w:pStyle w:val="Odsekzoznamu"/>
        <w:spacing w:after="0" w:line="240" w:lineRule="auto"/>
        <w:ind w:left="2835"/>
        <w:jc w:val="both"/>
        <w:rPr>
          <w:rFonts w:ascii="Arial" w:hAnsi="Arial" w:cs="Arial"/>
          <w:b/>
          <w:sz w:val="24"/>
          <w:szCs w:val="24"/>
        </w:rPr>
      </w:pPr>
    </w:p>
    <w:p w14:paraId="0948E842" w14:textId="77777777" w:rsidR="001C7197" w:rsidRDefault="001C7197" w:rsidP="001C7197">
      <w:pPr>
        <w:pStyle w:val="Odsekzoznamu"/>
        <w:spacing w:after="0" w:line="240" w:lineRule="auto"/>
        <w:ind w:left="2835"/>
        <w:jc w:val="both"/>
        <w:rPr>
          <w:rFonts w:ascii="Arial" w:hAnsi="Arial" w:cs="Arial"/>
          <w:sz w:val="24"/>
          <w:szCs w:val="24"/>
        </w:rPr>
      </w:pPr>
    </w:p>
    <w:p w14:paraId="4D02D8C9" w14:textId="31288B51" w:rsidR="007150F0" w:rsidRDefault="007150F0" w:rsidP="007150F0">
      <w:pPr>
        <w:spacing w:line="240" w:lineRule="auto"/>
        <w:ind w:left="426" w:hanging="426"/>
        <w:jc w:val="both"/>
        <w:rPr>
          <w:lang w:eastAsia="sk-SK"/>
        </w:rPr>
      </w:pPr>
      <w:r>
        <w:rPr>
          <w:b/>
          <w:lang w:eastAsia="sk-SK"/>
        </w:rPr>
        <w:t xml:space="preserve">9. </w:t>
      </w:r>
      <w:r w:rsidRPr="00E33B1E">
        <w:rPr>
          <w:b/>
          <w:lang w:eastAsia="sk-SK"/>
        </w:rPr>
        <w:t xml:space="preserve"> V čl. II, 1. bode</w:t>
      </w:r>
      <w:r w:rsidRPr="007C11B1">
        <w:rPr>
          <w:lang w:eastAsia="sk-SK"/>
        </w:rPr>
        <w:t xml:space="preserve"> sa v § 16 ods. 2 písm. p) odkaz a označenie poznámky pod čiarkou </w:t>
      </w:r>
      <w:r>
        <w:rPr>
          <w:lang w:eastAsia="sk-SK"/>
        </w:rPr>
        <w:t xml:space="preserve"> </w:t>
      </w:r>
      <w:r w:rsidRPr="007C11B1">
        <w:rPr>
          <w:lang w:eastAsia="sk-SK"/>
        </w:rPr>
        <w:t xml:space="preserve">k odkazu 35ba  nahrádza odkazom 16c. </w:t>
      </w:r>
    </w:p>
    <w:p w14:paraId="01436254" w14:textId="77777777" w:rsidR="007150F0" w:rsidRPr="007C11B1" w:rsidRDefault="007150F0" w:rsidP="007150F0">
      <w:pPr>
        <w:spacing w:line="240" w:lineRule="auto"/>
        <w:ind w:left="284" w:hanging="284"/>
        <w:jc w:val="both"/>
        <w:rPr>
          <w:lang w:eastAsia="sk-SK"/>
        </w:rPr>
      </w:pPr>
    </w:p>
    <w:p w14:paraId="111FD2B0" w14:textId="22BD831F" w:rsidR="007150F0" w:rsidRDefault="007150F0" w:rsidP="007150F0">
      <w:pPr>
        <w:spacing w:line="240" w:lineRule="auto"/>
        <w:ind w:left="2835"/>
        <w:jc w:val="both"/>
        <w:rPr>
          <w:lang w:eastAsia="sk-SK"/>
        </w:rPr>
      </w:pPr>
      <w:r w:rsidRPr="007C11B1">
        <w:rPr>
          <w:lang w:eastAsia="sk-SK"/>
        </w:rPr>
        <w:t xml:space="preserve">V zákone č. 581/2004 Z. z.  je už odkaz na právnu úpravu limitu spoluúčasti v poznámke pod čiarou  k odkazu 16c, ktorú je potrebné len aktualizovať. </w:t>
      </w:r>
    </w:p>
    <w:p w14:paraId="5B5C0850" w14:textId="77777777" w:rsidR="0099778C" w:rsidRPr="007C11B1" w:rsidRDefault="0099778C" w:rsidP="007150F0">
      <w:pPr>
        <w:spacing w:line="240" w:lineRule="auto"/>
        <w:ind w:left="2835"/>
        <w:jc w:val="both"/>
        <w:rPr>
          <w:lang w:eastAsia="sk-SK"/>
        </w:rPr>
      </w:pPr>
    </w:p>
    <w:p w14:paraId="0CE256D3" w14:textId="77777777" w:rsidR="007150F0" w:rsidRPr="001C7197" w:rsidRDefault="007150F0" w:rsidP="007150F0">
      <w:pPr>
        <w:spacing w:line="240" w:lineRule="auto"/>
        <w:ind w:left="2835"/>
        <w:jc w:val="both"/>
        <w:rPr>
          <w:b/>
          <w:lang w:eastAsia="sk-SK"/>
        </w:rPr>
      </w:pPr>
      <w:r w:rsidRPr="001C7197">
        <w:rPr>
          <w:b/>
          <w:lang w:eastAsia="sk-SK"/>
        </w:rPr>
        <w:t xml:space="preserve">Výbor NR SR pre zdravotníctvo </w:t>
      </w:r>
    </w:p>
    <w:p w14:paraId="6229940F" w14:textId="77777777" w:rsidR="007150F0" w:rsidRPr="007C11B1" w:rsidRDefault="007150F0" w:rsidP="007150F0">
      <w:pPr>
        <w:spacing w:line="240" w:lineRule="auto"/>
        <w:ind w:left="2835"/>
        <w:jc w:val="both"/>
        <w:rPr>
          <w:b/>
          <w:lang w:eastAsia="sk-SK"/>
        </w:rPr>
      </w:pPr>
      <w:r w:rsidRPr="007C11B1">
        <w:rPr>
          <w:b/>
          <w:lang w:eastAsia="sk-SK"/>
        </w:rPr>
        <w:t>Ústavnoprávny výbor NR SR</w:t>
      </w:r>
    </w:p>
    <w:p w14:paraId="7021FCDE" w14:textId="77777777" w:rsidR="007150F0" w:rsidRPr="007C11B1" w:rsidRDefault="007150F0" w:rsidP="007150F0">
      <w:pPr>
        <w:spacing w:line="240" w:lineRule="auto"/>
        <w:ind w:left="2835"/>
        <w:jc w:val="both"/>
        <w:rPr>
          <w:b/>
          <w:lang w:eastAsia="sk-SK"/>
        </w:rPr>
      </w:pPr>
    </w:p>
    <w:p w14:paraId="62EECB14" w14:textId="4544F378" w:rsidR="007150F0" w:rsidRDefault="007150F0" w:rsidP="007150F0">
      <w:pPr>
        <w:spacing w:line="240" w:lineRule="auto"/>
        <w:ind w:left="2835"/>
        <w:jc w:val="both"/>
        <w:rPr>
          <w:b/>
          <w:lang w:eastAsia="sk-SK"/>
        </w:rPr>
      </w:pPr>
      <w:r w:rsidRPr="007C11B1">
        <w:rPr>
          <w:b/>
          <w:lang w:eastAsia="sk-SK"/>
        </w:rPr>
        <w:t>gestorský výbor odporúča</w:t>
      </w:r>
      <w:r w:rsidR="00DA4E90">
        <w:rPr>
          <w:b/>
          <w:lang w:eastAsia="sk-SK"/>
        </w:rPr>
        <w:t xml:space="preserve">   n e s c h v á l i ť</w:t>
      </w:r>
    </w:p>
    <w:p w14:paraId="7DF1B6F9" w14:textId="77777777" w:rsidR="007150F0" w:rsidRPr="007C11B1" w:rsidRDefault="007150F0" w:rsidP="007150F0">
      <w:pPr>
        <w:spacing w:line="240" w:lineRule="auto"/>
        <w:ind w:left="2835"/>
        <w:jc w:val="both"/>
        <w:rPr>
          <w:b/>
          <w:lang w:eastAsia="sk-SK"/>
        </w:rPr>
      </w:pPr>
    </w:p>
    <w:p w14:paraId="3D056033" w14:textId="77777777" w:rsidR="007150F0" w:rsidRPr="007C11B1" w:rsidRDefault="007150F0" w:rsidP="007150F0">
      <w:pPr>
        <w:spacing w:line="240" w:lineRule="auto"/>
        <w:ind w:left="2835"/>
        <w:jc w:val="both"/>
        <w:rPr>
          <w:lang w:eastAsia="sk-SK"/>
        </w:rPr>
      </w:pPr>
    </w:p>
    <w:p w14:paraId="1248542E" w14:textId="7B75761E" w:rsidR="007150F0" w:rsidRPr="007C11B1" w:rsidRDefault="007150F0" w:rsidP="007150F0">
      <w:pPr>
        <w:spacing w:line="240" w:lineRule="auto"/>
        <w:ind w:left="0"/>
        <w:jc w:val="both"/>
        <w:rPr>
          <w:lang w:eastAsia="sk-SK"/>
        </w:rPr>
      </w:pPr>
      <w:r>
        <w:rPr>
          <w:b/>
          <w:lang w:eastAsia="sk-SK"/>
        </w:rPr>
        <w:t>10.</w:t>
      </w:r>
      <w:r w:rsidRPr="00E33B1E">
        <w:rPr>
          <w:b/>
          <w:lang w:eastAsia="sk-SK"/>
        </w:rPr>
        <w:t xml:space="preserve"> V čl. II, 1.bode</w:t>
      </w:r>
      <w:r w:rsidRPr="007C11B1">
        <w:rPr>
          <w:lang w:eastAsia="sk-SK"/>
        </w:rPr>
        <w:t xml:space="preserve"> sa v § 16 ods. 2 písm. p) slovo „sumu“ nahrádza slovom „čiastku“.</w:t>
      </w:r>
    </w:p>
    <w:p w14:paraId="7BD21F68" w14:textId="77777777" w:rsidR="007150F0" w:rsidRPr="007C11B1" w:rsidRDefault="007150F0" w:rsidP="007150F0">
      <w:pPr>
        <w:spacing w:line="240" w:lineRule="auto"/>
        <w:ind w:firstLine="426"/>
        <w:jc w:val="both"/>
        <w:rPr>
          <w:lang w:eastAsia="sk-SK"/>
        </w:rPr>
      </w:pPr>
    </w:p>
    <w:p w14:paraId="470BC98C" w14:textId="77777777" w:rsidR="007150F0" w:rsidRPr="007C11B1" w:rsidRDefault="007150F0" w:rsidP="007150F0">
      <w:pPr>
        <w:spacing w:line="240" w:lineRule="auto"/>
        <w:ind w:left="2835" w:firstLine="6"/>
        <w:jc w:val="both"/>
        <w:rPr>
          <w:lang w:eastAsia="sk-SK"/>
        </w:rPr>
      </w:pPr>
      <w:r w:rsidRPr="007C11B1">
        <w:rPr>
          <w:lang w:eastAsia="sk-SK"/>
        </w:rPr>
        <w:t xml:space="preserve">Zosúladenie terminológie s § 6 ods. 1 písm. s) </w:t>
      </w:r>
      <w:r>
        <w:rPr>
          <w:lang w:eastAsia="sk-SK"/>
        </w:rPr>
        <w:t xml:space="preserve"> </w:t>
      </w:r>
      <w:r w:rsidRPr="007C11B1">
        <w:rPr>
          <w:lang w:eastAsia="sk-SK"/>
        </w:rPr>
        <w:t>zákona č.</w:t>
      </w:r>
      <w:r>
        <w:rPr>
          <w:lang w:eastAsia="sk-SK"/>
        </w:rPr>
        <w:t xml:space="preserve"> </w:t>
      </w:r>
      <w:r w:rsidRPr="007C11B1">
        <w:rPr>
          <w:lang w:eastAsia="sk-SK"/>
        </w:rPr>
        <w:t xml:space="preserve">581/2004 Z. z. </w:t>
      </w:r>
    </w:p>
    <w:p w14:paraId="2A3FE7F0" w14:textId="77777777" w:rsidR="007150F0" w:rsidRDefault="007150F0" w:rsidP="007150F0">
      <w:pPr>
        <w:spacing w:line="240" w:lineRule="auto"/>
        <w:ind w:left="2835" w:firstLine="426"/>
        <w:jc w:val="both"/>
        <w:rPr>
          <w:lang w:eastAsia="sk-SK"/>
        </w:rPr>
      </w:pPr>
    </w:p>
    <w:p w14:paraId="70B1A120" w14:textId="77777777" w:rsidR="007150F0" w:rsidRPr="001C7197" w:rsidRDefault="007150F0" w:rsidP="007150F0">
      <w:pPr>
        <w:spacing w:line="240" w:lineRule="auto"/>
        <w:jc w:val="both"/>
        <w:rPr>
          <w:b/>
          <w:lang w:eastAsia="sk-SK"/>
        </w:rPr>
      </w:pPr>
      <w:r w:rsidRPr="001C7197">
        <w:rPr>
          <w:b/>
          <w:lang w:eastAsia="sk-SK"/>
        </w:rPr>
        <w:tab/>
      </w:r>
      <w:r w:rsidRPr="001C7197">
        <w:rPr>
          <w:b/>
          <w:lang w:eastAsia="sk-SK"/>
        </w:rPr>
        <w:tab/>
      </w:r>
      <w:r w:rsidRPr="001C7197">
        <w:rPr>
          <w:b/>
          <w:lang w:eastAsia="sk-SK"/>
        </w:rPr>
        <w:tab/>
        <w:t>Výbor NR SR pre zdravotníctvo</w:t>
      </w:r>
    </w:p>
    <w:p w14:paraId="697F38A4" w14:textId="77777777" w:rsidR="007150F0" w:rsidRPr="007C11B1" w:rsidRDefault="007150F0" w:rsidP="007150F0">
      <w:pPr>
        <w:spacing w:line="240" w:lineRule="auto"/>
        <w:ind w:left="2835"/>
        <w:jc w:val="both"/>
        <w:rPr>
          <w:b/>
          <w:lang w:eastAsia="sk-SK"/>
        </w:rPr>
      </w:pPr>
      <w:r w:rsidRPr="007C11B1">
        <w:rPr>
          <w:b/>
          <w:lang w:eastAsia="sk-SK"/>
        </w:rPr>
        <w:t>Ústavnoprávny výbor NR SR</w:t>
      </w:r>
    </w:p>
    <w:p w14:paraId="50ACDAB2" w14:textId="77777777" w:rsidR="007150F0" w:rsidRPr="007C11B1" w:rsidRDefault="007150F0" w:rsidP="007150F0">
      <w:pPr>
        <w:spacing w:line="240" w:lineRule="auto"/>
        <w:ind w:left="2835"/>
        <w:jc w:val="both"/>
        <w:rPr>
          <w:b/>
          <w:lang w:eastAsia="sk-SK"/>
        </w:rPr>
      </w:pPr>
    </w:p>
    <w:p w14:paraId="124EC6D1" w14:textId="7186F03E" w:rsidR="007150F0" w:rsidRPr="007C11B1" w:rsidRDefault="007150F0" w:rsidP="007150F0">
      <w:pPr>
        <w:spacing w:line="240" w:lineRule="auto"/>
        <w:ind w:left="2835"/>
        <w:jc w:val="both"/>
        <w:rPr>
          <w:b/>
          <w:lang w:eastAsia="sk-SK"/>
        </w:rPr>
      </w:pPr>
      <w:r w:rsidRPr="007C11B1">
        <w:rPr>
          <w:b/>
          <w:lang w:eastAsia="sk-SK"/>
        </w:rPr>
        <w:t>gestorský výbor odporúča</w:t>
      </w:r>
      <w:r w:rsidR="00DA4E90">
        <w:rPr>
          <w:b/>
          <w:lang w:eastAsia="sk-SK"/>
        </w:rPr>
        <w:t xml:space="preserve">   n e s c h v á l i ť</w:t>
      </w:r>
    </w:p>
    <w:p w14:paraId="732E05D5" w14:textId="77777777" w:rsidR="007150F0" w:rsidRDefault="007150F0" w:rsidP="001C7197">
      <w:pPr>
        <w:pStyle w:val="Odsekzoznamu"/>
        <w:spacing w:after="0" w:line="240" w:lineRule="auto"/>
        <w:ind w:left="2835"/>
        <w:jc w:val="both"/>
        <w:rPr>
          <w:rFonts w:ascii="Arial" w:hAnsi="Arial" w:cs="Arial"/>
          <w:sz w:val="24"/>
          <w:szCs w:val="24"/>
        </w:rPr>
      </w:pPr>
    </w:p>
    <w:p w14:paraId="47A2A847" w14:textId="77777777" w:rsidR="00900E68" w:rsidRPr="00900E68" w:rsidRDefault="00900E68" w:rsidP="00900E68">
      <w:pPr>
        <w:pStyle w:val="Odsekzoznamu"/>
        <w:spacing w:after="0" w:line="240" w:lineRule="auto"/>
        <w:ind w:left="2124"/>
        <w:jc w:val="both"/>
        <w:rPr>
          <w:rFonts w:ascii="Arial" w:hAnsi="Arial" w:cs="Arial"/>
          <w:sz w:val="24"/>
          <w:szCs w:val="24"/>
        </w:rPr>
      </w:pPr>
    </w:p>
    <w:p w14:paraId="461E74D9" w14:textId="644158FA" w:rsidR="00900E68" w:rsidRPr="00900E68" w:rsidRDefault="007150F0" w:rsidP="00900E68">
      <w:pPr>
        <w:pStyle w:val="Odsekzoznamu"/>
        <w:spacing w:after="0" w:line="240" w:lineRule="auto"/>
        <w:ind w:hanging="720"/>
        <w:jc w:val="both"/>
        <w:rPr>
          <w:rFonts w:ascii="Arial" w:hAnsi="Arial" w:cs="Arial"/>
          <w:b/>
          <w:sz w:val="24"/>
          <w:szCs w:val="24"/>
        </w:rPr>
      </w:pPr>
      <w:r>
        <w:rPr>
          <w:rFonts w:ascii="Arial" w:hAnsi="Arial" w:cs="Arial"/>
          <w:b/>
          <w:sz w:val="24"/>
          <w:szCs w:val="24"/>
        </w:rPr>
        <w:t>11</w:t>
      </w:r>
      <w:r w:rsidR="00900E68" w:rsidRPr="00900E68">
        <w:rPr>
          <w:rFonts w:ascii="Arial" w:hAnsi="Arial" w:cs="Arial"/>
          <w:b/>
          <w:sz w:val="24"/>
          <w:szCs w:val="24"/>
        </w:rPr>
        <w:t xml:space="preserve">. V čl. II sa za 1. bod vkladá nový 2. bod a 3. bod, ktoré znejú: </w:t>
      </w:r>
    </w:p>
    <w:p w14:paraId="1975867F" w14:textId="77777777" w:rsidR="00900E68" w:rsidRPr="00900E68" w:rsidRDefault="00900E68" w:rsidP="00900E68">
      <w:pPr>
        <w:pStyle w:val="Odsekzoznamu"/>
        <w:spacing w:after="0" w:line="240" w:lineRule="auto"/>
        <w:jc w:val="both"/>
        <w:rPr>
          <w:rFonts w:ascii="Arial" w:hAnsi="Arial" w:cs="Arial"/>
          <w:sz w:val="24"/>
          <w:szCs w:val="24"/>
        </w:rPr>
      </w:pPr>
    </w:p>
    <w:p w14:paraId="4CB56B8F" w14:textId="77777777" w:rsidR="00900E68" w:rsidRPr="00900E68" w:rsidRDefault="00900E68" w:rsidP="00B25B70">
      <w:pPr>
        <w:pStyle w:val="Odsekzoznamu"/>
        <w:spacing w:after="0" w:line="240" w:lineRule="auto"/>
        <w:ind w:left="284"/>
        <w:jc w:val="both"/>
        <w:rPr>
          <w:rFonts w:ascii="Arial" w:hAnsi="Arial" w:cs="Arial"/>
          <w:sz w:val="24"/>
          <w:szCs w:val="24"/>
        </w:rPr>
      </w:pPr>
      <w:r w:rsidRPr="00900E68">
        <w:rPr>
          <w:rFonts w:ascii="Arial" w:hAnsi="Arial" w:cs="Arial"/>
          <w:sz w:val="24"/>
          <w:szCs w:val="24"/>
        </w:rPr>
        <w:t>„2. V § 6 sa odsek 1 dopĺňa písmenami ae) až ag), ktoré znejú:</w:t>
      </w:r>
    </w:p>
    <w:p w14:paraId="66EC3A58" w14:textId="1628184E" w:rsidR="00900E68" w:rsidRPr="00900E68" w:rsidRDefault="00900E68" w:rsidP="00B25B70">
      <w:pPr>
        <w:pStyle w:val="Odsekzoznamu"/>
        <w:tabs>
          <w:tab w:val="left" w:pos="567"/>
        </w:tabs>
        <w:spacing w:after="0" w:line="240" w:lineRule="auto"/>
        <w:ind w:left="1134" w:hanging="567"/>
        <w:jc w:val="both"/>
        <w:rPr>
          <w:rFonts w:ascii="Arial" w:hAnsi="Arial" w:cs="Arial"/>
          <w:sz w:val="24"/>
          <w:szCs w:val="24"/>
        </w:rPr>
      </w:pPr>
      <w:r w:rsidRPr="00900E68">
        <w:rPr>
          <w:rFonts w:ascii="Arial" w:hAnsi="Arial" w:cs="Arial"/>
          <w:sz w:val="24"/>
          <w:szCs w:val="24"/>
        </w:rPr>
        <w:lastRenderedPageBreak/>
        <w:t xml:space="preserve">„ae) </w:t>
      </w:r>
      <w:r w:rsidRPr="00900E68">
        <w:rPr>
          <w:rFonts w:ascii="Arial" w:hAnsi="Arial" w:cs="Arial"/>
          <w:sz w:val="24"/>
          <w:szCs w:val="24"/>
        </w:rPr>
        <w:tab/>
        <w:t>vytvára zoznam poistencov s nárokom na okamžité uplatnenie limitu spoluúčasti u poskytovateľa lekárenskej starostlivosti podľa podmienok ustanovených osobitným predpisom,</w:t>
      </w:r>
      <w:r w:rsidR="00C1444C">
        <w:rPr>
          <w:rFonts w:ascii="Arial" w:hAnsi="Arial" w:cs="Arial"/>
          <w:sz w:val="24"/>
          <w:szCs w:val="24"/>
          <w:vertAlign w:val="superscript"/>
        </w:rPr>
        <w:t>16o</w:t>
      </w:r>
      <w:r w:rsidRPr="00900E68">
        <w:rPr>
          <w:rFonts w:ascii="Arial" w:hAnsi="Arial" w:cs="Arial"/>
          <w:sz w:val="24"/>
          <w:szCs w:val="24"/>
        </w:rPr>
        <w:t>)</w:t>
      </w:r>
    </w:p>
    <w:p w14:paraId="0F87234E" w14:textId="77777777" w:rsidR="00900E68" w:rsidRPr="00900E68" w:rsidRDefault="00900E68" w:rsidP="00B25B70">
      <w:pPr>
        <w:pStyle w:val="Odsekzoznamu"/>
        <w:tabs>
          <w:tab w:val="left" w:pos="567"/>
        </w:tabs>
        <w:spacing w:after="0" w:line="240" w:lineRule="auto"/>
        <w:ind w:left="1134" w:hanging="567"/>
        <w:jc w:val="both"/>
        <w:rPr>
          <w:rFonts w:ascii="Arial" w:hAnsi="Arial" w:cs="Arial"/>
          <w:sz w:val="24"/>
          <w:szCs w:val="24"/>
        </w:rPr>
      </w:pPr>
    </w:p>
    <w:p w14:paraId="4E6218F0" w14:textId="1B3921F5" w:rsidR="00900E68" w:rsidRPr="00900E68" w:rsidRDefault="00900E68" w:rsidP="00B25B70">
      <w:pPr>
        <w:pStyle w:val="Odsekzoznamu"/>
        <w:tabs>
          <w:tab w:val="left" w:pos="567"/>
        </w:tabs>
        <w:spacing w:after="0" w:line="240" w:lineRule="auto"/>
        <w:ind w:left="1134" w:hanging="567"/>
        <w:jc w:val="both"/>
        <w:rPr>
          <w:rFonts w:ascii="Arial" w:hAnsi="Arial" w:cs="Arial"/>
          <w:sz w:val="24"/>
          <w:szCs w:val="24"/>
        </w:rPr>
      </w:pPr>
      <w:r w:rsidRPr="00900E68">
        <w:rPr>
          <w:rFonts w:ascii="Arial" w:hAnsi="Arial" w:cs="Arial"/>
          <w:sz w:val="24"/>
          <w:szCs w:val="24"/>
        </w:rPr>
        <w:t xml:space="preserve">af) </w:t>
      </w:r>
      <w:r w:rsidRPr="00900E68">
        <w:rPr>
          <w:rFonts w:ascii="Arial" w:hAnsi="Arial" w:cs="Arial"/>
          <w:sz w:val="24"/>
          <w:szCs w:val="24"/>
        </w:rPr>
        <w:tab/>
        <w:t xml:space="preserve">uhrádza poskytovateľovi lekárenskej starostlivosti doplatky vo výške prepočítaného doplatku za najlacnejší náhradný liek, najlacnejšiu náhradnú zdravotnícku pomôcku a najlacnejšiu náhradnú dietetickú potravinu </w:t>
      </w:r>
      <w:r w:rsidRPr="00900E68">
        <w:rPr>
          <w:rFonts w:ascii="Arial" w:eastAsia="Times New Roman" w:hAnsi="Arial" w:cs="Arial"/>
          <w:sz w:val="24"/>
          <w:szCs w:val="24"/>
          <w:lang w:eastAsia="sk-SK"/>
        </w:rPr>
        <w:t xml:space="preserve">čiastočne uhrádzanú na základe verejného zdravotného poistenia </w:t>
      </w:r>
      <w:r w:rsidRPr="00900E68">
        <w:rPr>
          <w:rFonts w:ascii="Arial" w:hAnsi="Arial" w:cs="Arial"/>
          <w:sz w:val="24"/>
          <w:szCs w:val="24"/>
        </w:rPr>
        <w:t>za osoby, ktoré majú nárok na limit spoluúčasti vo výške 0 eur  podľa osobitného predpisu,</w:t>
      </w:r>
      <w:r w:rsidR="00C1444C">
        <w:rPr>
          <w:rFonts w:ascii="Arial" w:hAnsi="Arial" w:cs="Arial"/>
          <w:sz w:val="24"/>
          <w:szCs w:val="24"/>
          <w:vertAlign w:val="superscript"/>
        </w:rPr>
        <w:t>16p</w:t>
      </w:r>
      <w:r w:rsidRPr="00900E68">
        <w:rPr>
          <w:rFonts w:ascii="Arial" w:hAnsi="Arial" w:cs="Arial"/>
          <w:sz w:val="24"/>
          <w:szCs w:val="24"/>
        </w:rPr>
        <w:t>)</w:t>
      </w:r>
    </w:p>
    <w:p w14:paraId="24639278" w14:textId="77777777" w:rsidR="00900E68" w:rsidRPr="00900E68" w:rsidRDefault="00900E68" w:rsidP="00B25B70">
      <w:pPr>
        <w:pStyle w:val="Odsekzoznamu"/>
        <w:tabs>
          <w:tab w:val="left" w:pos="567"/>
        </w:tabs>
        <w:spacing w:after="0" w:line="240" w:lineRule="auto"/>
        <w:ind w:left="1134" w:firstLine="283"/>
        <w:jc w:val="both"/>
        <w:rPr>
          <w:rFonts w:ascii="Arial" w:hAnsi="Arial" w:cs="Arial"/>
          <w:sz w:val="24"/>
          <w:szCs w:val="24"/>
        </w:rPr>
      </w:pPr>
    </w:p>
    <w:p w14:paraId="1AF6D2EC" w14:textId="79D881A0" w:rsidR="00900E68" w:rsidRPr="00900E68" w:rsidRDefault="00900E68" w:rsidP="00B25B70">
      <w:pPr>
        <w:pStyle w:val="Odsekzoznamu"/>
        <w:tabs>
          <w:tab w:val="left" w:pos="567"/>
        </w:tabs>
        <w:spacing w:after="0" w:line="240" w:lineRule="auto"/>
        <w:ind w:left="1134" w:hanging="567"/>
        <w:jc w:val="both"/>
        <w:rPr>
          <w:rFonts w:ascii="Arial" w:hAnsi="Arial" w:cs="Arial"/>
          <w:sz w:val="24"/>
          <w:szCs w:val="24"/>
        </w:rPr>
      </w:pPr>
      <w:r w:rsidRPr="00900E68">
        <w:rPr>
          <w:rFonts w:ascii="Arial" w:hAnsi="Arial" w:cs="Arial"/>
          <w:sz w:val="24"/>
          <w:szCs w:val="24"/>
        </w:rPr>
        <w:t xml:space="preserve"> ag) </w:t>
      </w:r>
      <w:r w:rsidRPr="00900E68">
        <w:rPr>
          <w:rFonts w:ascii="Arial" w:hAnsi="Arial" w:cs="Arial"/>
          <w:sz w:val="24"/>
          <w:szCs w:val="24"/>
        </w:rPr>
        <w:tab/>
        <w:t>uplatňuje nárok na úhradu pohľadávky prepočítaného doplatku za najlacnejší náhradný liek, najlacnejšiu náhradnú zdravotnícku pomôcku a najlacnejšiu náhradnú dietetickú potravinu voči poistencovi, ktorý zdravotná poisťovňa uhradila poskytovateľovi lekárenskej starostlivosti a na ktorú poistenec nemal nárok podľa osobitného predpisu.</w:t>
      </w:r>
      <w:r w:rsidR="00C1444C">
        <w:rPr>
          <w:rFonts w:ascii="Arial" w:hAnsi="Arial" w:cs="Arial"/>
          <w:sz w:val="24"/>
          <w:szCs w:val="24"/>
          <w:vertAlign w:val="superscript"/>
        </w:rPr>
        <w:t>16q</w:t>
      </w:r>
      <w:r w:rsidRPr="00900E68">
        <w:rPr>
          <w:rFonts w:ascii="Arial" w:hAnsi="Arial" w:cs="Arial"/>
          <w:sz w:val="24"/>
          <w:szCs w:val="24"/>
        </w:rPr>
        <w:t>)“.</w:t>
      </w:r>
    </w:p>
    <w:p w14:paraId="0A066C99" w14:textId="77777777" w:rsidR="00900E68" w:rsidRPr="00900E68" w:rsidRDefault="00900E68" w:rsidP="00E33B1E">
      <w:pPr>
        <w:pStyle w:val="Odsekzoznamu"/>
        <w:tabs>
          <w:tab w:val="left" w:pos="567"/>
        </w:tabs>
        <w:spacing w:after="0" w:line="240" w:lineRule="auto"/>
        <w:ind w:left="1701" w:hanging="567"/>
        <w:jc w:val="both"/>
        <w:rPr>
          <w:rFonts w:ascii="Arial" w:hAnsi="Arial" w:cs="Arial"/>
          <w:sz w:val="24"/>
          <w:szCs w:val="24"/>
        </w:rPr>
      </w:pPr>
    </w:p>
    <w:p w14:paraId="3380DA49" w14:textId="01F1DE3A" w:rsidR="00900E68" w:rsidRPr="00900E68" w:rsidRDefault="00900E68" w:rsidP="00E33B1E">
      <w:pPr>
        <w:pStyle w:val="Odsekzoznamu"/>
        <w:spacing w:after="0" w:line="240" w:lineRule="auto"/>
        <w:ind w:left="284"/>
        <w:jc w:val="both"/>
        <w:rPr>
          <w:rFonts w:ascii="Arial" w:hAnsi="Arial" w:cs="Arial"/>
          <w:sz w:val="24"/>
          <w:szCs w:val="24"/>
        </w:rPr>
      </w:pPr>
      <w:r w:rsidRPr="00900E68">
        <w:rPr>
          <w:rFonts w:ascii="Arial" w:hAnsi="Arial" w:cs="Arial"/>
          <w:sz w:val="24"/>
          <w:szCs w:val="24"/>
        </w:rPr>
        <w:t xml:space="preserve">Poznámky pod čiarou k odkazom </w:t>
      </w:r>
      <w:r w:rsidR="00C1444C">
        <w:rPr>
          <w:rFonts w:ascii="Arial" w:hAnsi="Arial" w:cs="Arial"/>
          <w:sz w:val="24"/>
          <w:szCs w:val="24"/>
        </w:rPr>
        <w:t>16o až 16q</w:t>
      </w:r>
      <w:r w:rsidRPr="00900E68">
        <w:rPr>
          <w:rFonts w:ascii="Arial" w:hAnsi="Arial" w:cs="Arial"/>
          <w:sz w:val="24"/>
          <w:szCs w:val="24"/>
        </w:rPr>
        <w:t xml:space="preserve"> znejú:</w:t>
      </w:r>
    </w:p>
    <w:p w14:paraId="7142FEE7" w14:textId="36E6F75E" w:rsidR="00900E68" w:rsidRPr="00900E68" w:rsidRDefault="00900E68" w:rsidP="00E33B1E">
      <w:pPr>
        <w:pStyle w:val="Odsekzoznamu"/>
        <w:spacing w:after="0" w:line="240" w:lineRule="auto"/>
        <w:ind w:left="284"/>
        <w:jc w:val="both"/>
        <w:rPr>
          <w:rFonts w:ascii="Arial" w:hAnsi="Arial" w:cs="Arial"/>
          <w:sz w:val="24"/>
          <w:szCs w:val="24"/>
        </w:rPr>
      </w:pPr>
      <w:r w:rsidRPr="00900E68">
        <w:rPr>
          <w:rFonts w:ascii="Arial" w:hAnsi="Arial" w:cs="Arial"/>
          <w:sz w:val="24"/>
          <w:szCs w:val="24"/>
        </w:rPr>
        <w:t>„</w:t>
      </w:r>
      <w:r w:rsidR="00C1444C">
        <w:rPr>
          <w:rFonts w:ascii="Arial" w:hAnsi="Arial" w:cs="Arial"/>
          <w:sz w:val="24"/>
          <w:szCs w:val="24"/>
        </w:rPr>
        <w:t>16o</w:t>
      </w:r>
      <w:r w:rsidRPr="00900E68">
        <w:rPr>
          <w:rFonts w:ascii="Arial" w:hAnsi="Arial" w:cs="Arial"/>
          <w:sz w:val="24"/>
          <w:szCs w:val="24"/>
        </w:rPr>
        <w:t>) § 87b zákona č. 363/2011 Z. z. v znení zákona č..../2021 Z. z.</w:t>
      </w:r>
    </w:p>
    <w:p w14:paraId="3239E2B3" w14:textId="55AC8FA4" w:rsidR="00900E68" w:rsidRPr="00900E68" w:rsidRDefault="00C1444C" w:rsidP="00E33B1E">
      <w:pPr>
        <w:pStyle w:val="Odsekzoznamu"/>
        <w:spacing w:after="0" w:line="240" w:lineRule="auto"/>
        <w:ind w:left="284"/>
        <w:jc w:val="both"/>
        <w:rPr>
          <w:rFonts w:ascii="Arial" w:hAnsi="Arial" w:cs="Arial"/>
          <w:sz w:val="24"/>
          <w:szCs w:val="24"/>
        </w:rPr>
      </w:pPr>
      <w:r>
        <w:rPr>
          <w:rFonts w:ascii="Arial" w:hAnsi="Arial" w:cs="Arial"/>
          <w:sz w:val="24"/>
          <w:szCs w:val="24"/>
        </w:rPr>
        <w:t>16p</w:t>
      </w:r>
      <w:r w:rsidR="00900E68" w:rsidRPr="00900E68">
        <w:rPr>
          <w:rFonts w:ascii="Arial" w:hAnsi="Arial" w:cs="Arial"/>
          <w:sz w:val="24"/>
          <w:szCs w:val="24"/>
        </w:rPr>
        <w:t>) § 87b ods. 2 zákona č. 363/2011 Z. z. v znení zákona č..../2021 Z. z.</w:t>
      </w:r>
    </w:p>
    <w:p w14:paraId="71BAAD63" w14:textId="580F63CA" w:rsidR="00900E68" w:rsidRPr="00900E68" w:rsidRDefault="00C1444C" w:rsidP="00E33B1E">
      <w:pPr>
        <w:pStyle w:val="Odsekzoznamu"/>
        <w:spacing w:after="0" w:line="240" w:lineRule="auto"/>
        <w:ind w:left="284"/>
        <w:jc w:val="both"/>
        <w:rPr>
          <w:rFonts w:ascii="Arial" w:hAnsi="Arial" w:cs="Arial"/>
          <w:sz w:val="24"/>
          <w:szCs w:val="24"/>
        </w:rPr>
      </w:pPr>
      <w:r>
        <w:rPr>
          <w:rFonts w:ascii="Arial" w:hAnsi="Arial" w:cs="Arial"/>
          <w:sz w:val="24"/>
          <w:szCs w:val="24"/>
        </w:rPr>
        <w:t>16q</w:t>
      </w:r>
      <w:r w:rsidR="00900E68" w:rsidRPr="00900E68">
        <w:rPr>
          <w:rFonts w:ascii="Arial" w:hAnsi="Arial" w:cs="Arial"/>
          <w:sz w:val="24"/>
          <w:szCs w:val="24"/>
        </w:rPr>
        <w:t>) § 87b ods. 4 a 5 zákona č. 363/2011 Z. z. v znení zákona č..../2021 Z. z.“.</w:t>
      </w:r>
    </w:p>
    <w:p w14:paraId="219AB04B" w14:textId="77777777" w:rsidR="00900E68" w:rsidRPr="00900E68" w:rsidRDefault="00900E68" w:rsidP="00E33B1E">
      <w:pPr>
        <w:spacing w:line="240" w:lineRule="auto"/>
        <w:ind w:left="284"/>
        <w:jc w:val="both"/>
      </w:pPr>
    </w:p>
    <w:p w14:paraId="4669F481" w14:textId="77777777" w:rsidR="00900E68" w:rsidRPr="00900E68" w:rsidRDefault="00900E68" w:rsidP="00B25B70">
      <w:pPr>
        <w:spacing w:line="240" w:lineRule="auto"/>
        <w:ind w:hanging="436"/>
        <w:jc w:val="both"/>
      </w:pPr>
      <w:r w:rsidRPr="00900E68">
        <w:t>3. V § 16 ods. 2 písmeno n) znie:</w:t>
      </w:r>
    </w:p>
    <w:p w14:paraId="69D5C8BC" w14:textId="77777777" w:rsidR="00900E68" w:rsidRPr="00900E68" w:rsidRDefault="00900E68" w:rsidP="00B25B70">
      <w:pPr>
        <w:pStyle w:val="Odsekzoznamu"/>
        <w:spacing w:after="0" w:line="240" w:lineRule="auto"/>
        <w:ind w:left="567"/>
        <w:jc w:val="both"/>
        <w:rPr>
          <w:rFonts w:ascii="Arial" w:hAnsi="Arial" w:cs="Arial"/>
          <w:sz w:val="24"/>
          <w:szCs w:val="24"/>
        </w:rPr>
      </w:pPr>
      <w:r w:rsidRPr="00900E68">
        <w:rPr>
          <w:rFonts w:ascii="Arial" w:hAnsi="Arial" w:cs="Arial"/>
          <w:sz w:val="24"/>
          <w:szCs w:val="24"/>
        </w:rPr>
        <w:t xml:space="preserve">„n) údaje o </w:t>
      </w:r>
    </w:p>
    <w:p w14:paraId="4982C643" w14:textId="77777777" w:rsidR="00900E68" w:rsidRPr="00900E68" w:rsidRDefault="00900E68" w:rsidP="00B25B70">
      <w:pPr>
        <w:pStyle w:val="Odsekzoznamu"/>
        <w:numPr>
          <w:ilvl w:val="1"/>
          <w:numId w:val="5"/>
        </w:numPr>
        <w:spacing w:after="0" w:line="240" w:lineRule="auto"/>
        <w:ind w:left="1134" w:hanging="283"/>
        <w:jc w:val="both"/>
        <w:rPr>
          <w:rFonts w:ascii="Arial" w:hAnsi="Arial" w:cs="Arial"/>
          <w:sz w:val="24"/>
          <w:szCs w:val="24"/>
        </w:rPr>
      </w:pPr>
      <w:r w:rsidRPr="00900E68">
        <w:rPr>
          <w:rFonts w:ascii="Arial" w:hAnsi="Arial" w:cs="Arial"/>
          <w:sz w:val="24"/>
          <w:szCs w:val="24"/>
        </w:rPr>
        <w:t>výške prepočítaného doplatku poistenca za najlacnejší náhradný liek, najlacnejšiu náhradnú zdravotnícku pomôcku a najlacnejšiu náhradnú dietetickú potravinu podľa osobitného predpisu,</w:t>
      </w:r>
      <w:r w:rsidRPr="00900E68">
        <w:rPr>
          <w:rFonts w:ascii="Arial" w:hAnsi="Arial" w:cs="Arial"/>
          <w:sz w:val="24"/>
          <w:szCs w:val="24"/>
          <w:vertAlign w:val="superscript"/>
        </w:rPr>
        <w:t>35ba</w:t>
      </w:r>
      <w:r w:rsidRPr="00900E68">
        <w:rPr>
          <w:rFonts w:ascii="Arial" w:hAnsi="Arial" w:cs="Arial"/>
          <w:sz w:val="24"/>
          <w:szCs w:val="24"/>
        </w:rPr>
        <w:t xml:space="preserve">) </w:t>
      </w:r>
    </w:p>
    <w:p w14:paraId="38FCDCBF" w14:textId="77777777" w:rsidR="00900E68" w:rsidRPr="00900E68" w:rsidRDefault="00E33B1E" w:rsidP="00B25B70">
      <w:pPr>
        <w:pStyle w:val="Odsekzoznamu"/>
        <w:spacing w:after="0" w:line="240" w:lineRule="auto"/>
        <w:ind w:left="567" w:firstLine="284"/>
        <w:jc w:val="both"/>
        <w:rPr>
          <w:rFonts w:ascii="Arial" w:hAnsi="Arial" w:cs="Arial"/>
          <w:sz w:val="24"/>
          <w:szCs w:val="24"/>
        </w:rPr>
      </w:pPr>
      <w:r>
        <w:rPr>
          <w:rFonts w:ascii="Arial" w:hAnsi="Arial" w:cs="Arial"/>
          <w:sz w:val="24"/>
          <w:szCs w:val="24"/>
        </w:rPr>
        <w:t xml:space="preserve">2.  </w:t>
      </w:r>
      <w:r w:rsidR="00900E68" w:rsidRPr="00900E68">
        <w:rPr>
          <w:rFonts w:ascii="Arial" w:hAnsi="Arial" w:cs="Arial"/>
          <w:sz w:val="24"/>
          <w:szCs w:val="24"/>
        </w:rPr>
        <w:t xml:space="preserve">čiastke, o ktorú bol limit spoluúčasti prekročený, </w:t>
      </w:r>
    </w:p>
    <w:p w14:paraId="57AD4E26" w14:textId="3D4BDCF7" w:rsidR="00900E68" w:rsidRPr="00900E68" w:rsidRDefault="00B10B87" w:rsidP="00B10B87">
      <w:pPr>
        <w:pStyle w:val="Odsekzoznamu"/>
        <w:spacing w:after="0" w:line="240" w:lineRule="auto"/>
        <w:ind w:left="1134" w:hanging="283"/>
        <w:jc w:val="both"/>
        <w:rPr>
          <w:rFonts w:ascii="Arial" w:hAnsi="Arial" w:cs="Arial"/>
          <w:sz w:val="24"/>
          <w:szCs w:val="24"/>
        </w:rPr>
      </w:pPr>
      <w:r>
        <w:rPr>
          <w:rFonts w:ascii="Arial" w:hAnsi="Arial" w:cs="Arial"/>
          <w:sz w:val="24"/>
          <w:szCs w:val="24"/>
        </w:rPr>
        <w:t xml:space="preserve">3. </w:t>
      </w:r>
      <w:r w:rsidR="00900E68" w:rsidRPr="00900E68">
        <w:rPr>
          <w:rFonts w:ascii="Arial" w:hAnsi="Arial" w:cs="Arial"/>
          <w:sz w:val="24"/>
          <w:szCs w:val="24"/>
        </w:rPr>
        <w:t>zaradení poistenca do zoznamu poistencov s nárokom na okamžité uplatnenie limitu spoluúčasti u poskytovateľa lekárenskej starostlivosti podľa podmienok ustanovených osobitným predpisom,</w:t>
      </w:r>
      <w:r w:rsidR="00900E68" w:rsidRPr="00900E68">
        <w:rPr>
          <w:rFonts w:ascii="Arial" w:hAnsi="Arial" w:cs="Arial"/>
          <w:sz w:val="24"/>
          <w:szCs w:val="24"/>
          <w:vertAlign w:val="superscript"/>
        </w:rPr>
        <w:t>1</w:t>
      </w:r>
      <w:r w:rsidR="007150F0">
        <w:rPr>
          <w:rFonts w:ascii="Arial" w:hAnsi="Arial" w:cs="Arial"/>
          <w:sz w:val="24"/>
          <w:szCs w:val="24"/>
          <w:vertAlign w:val="superscript"/>
        </w:rPr>
        <w:t>6o</w:t>
      </w:r>
      <w:r w:rsidR="00900E68" w:rsidRPr="00900E68">
        <w:rPr>
          <w:rFonts w:ascii="Arial" w:hAnsi="Arial" w:cs="Arial"/>
          <w:sz w:val="24"/>
          <w:szCs w:val="24"/>
        </w:rPr>
        <w:t>)</w:t>
      </w:r>
    </w:p>
    <w:p w14:paraId="2E9BDB93" w14:textId="77777777" w:rsidR="00900E68" w:rsidRPr="00B10B87" w:rsidRDefault="00B10B87" w:rsidP="00B10B87">
      <w:pPr>
        <w:spacing w:line="240" w:lineRule="auto"/>
        <w:ind w:left="1134" w:hanging="283"/>
        <w:jc w:val="both"/>
      </w:pPr>
      <w:r>
        <w:t xml:space="preserve">4. </w:t>
      </w:r>
      <w:r w:rsidR="00900E68" w:rsidRPr="00B10B87">
        <w:t>výške doplatku za najlacnejší náhradný liek, najlacnejšiu náhradnú zdravotnícku pomôcku a najlacnejšiu náhradnú dietetickú potravinu, ktorý uhradila zdravotná poisťovňa poskytovateľovi lekárenskej starostlivosti  podľa osobitného predpisu.“.</w:t>
      </w:r>
    </w:p>
    <w:p w14:paraId="2C437317" w14:textId="77777777" w:rsidR="00900E68" w:rsidRPr="00900E68" w:rsidRDefault="00900E68" w:rsidP="00B25B70">
      <w:pPr>
        <w:pStyle w:val="Odsekzoznamu"/>
        <w:spacing w:after="0" w:line="240" w:lineRule="auto"/>
        <w:ind w:left="567" w:firstLine="567"/>
        <w:jc w:val="both"/>
        <w:rPr>
          <w:rFonts w:ascii="Arial" w:hAnsi="Arial" w:cs="Arial"/>
          <w:sz w:val="24"/>
          <w:szCs w:val="24"/>
        </w:rPr>
      </w:pPr>
    </w:p>
    <w:p w14:paraId="32A30748" w14:textId="77777777" w:rsidR="00900E68" w:rsidRPr="00900E68" w:rsidRDefault="00900E68" w:rsidP="00B10B87">
      <w:pPr>
        <w:spacing w:line="240" w:lineRule="auto"/>
        <w:ind w:left="284" w:hanging="1"/>
        <w:jc w:val="both"/>
        <w:rPr>
          <w:lang w:eastAsia="sk-SK"/>
        </w:rPr>
      </w:pPr>
      <w:r w:rsidRPr="00900E68">
        <w:rPr>
          <w:lang w:eastAsia="sk-SK"/>
        </w:rPr>
        <w:t>Poznámka pod čiarou k odkazu 35ba znie:</w:t>
      </w:r>
    </w:p>
    <w:p w14:paraId="335B2B66" w14:textId="77777777" w:rsidR="00900E68" w:rsidRPr="00900E68" w:rsidRDefault="00900E68" w:rsidP="00B10B87">
      <w:pPr>
        <w:tabs>
          <w:tab w:val="left" w:pos="567"/>
        </w:tabs>
        <w:spacing w:line="240" w:lineRule="auto"/>
        <w:ind w:left="284" w:hanging="1"/>
        <w:jc w:val="both"/>
        <w:rPr>
          <w:lang w:eastAsia="sk-SK"/>
        </w:rPr>
      </w:pPr>
      <w:r w:rsidRPr="00900E68">
        <w:rPr>
          <w:lang w:eastAsia="sk-SK"/>
        </w:rPr>
        <w:t>„</w:t>
      </w:r>
      <w:r w:rsidRPr="00900E68">
        <w:rPr>
          <w:vertAlign w:val="superscript"/>
          <w:lang w:eastAsia="sk-SK"/>
        </w:rPr>
        <w:t>35ba</w:t>
      </w:r>
      <w:r w:rsidRPr="00900E68">
        <w:rPr>
          <w:lang w:eastAsia="sk-SK"/>
        </w:rPr>
        <w:t xml:space="preserve">) </w:t>
      </w:r>
      <w:hyperlink r:id="rId7" w:anchor="paragraf-4" w:tooltip="Odkaz na predpis alebo ustanovenie" w:history="1">
        <w:r w:rsidRPr="00900E68">
          <w:t xml:space="preserve">§ 87a až </w:t>
        </w:r>
        <w:r w:rsidRPr="00900E68">
          <w:rPr>
            <w:lang w:eastAsia="sk-SK"/>
          </w:rPr>
          <w:t xml:space="preserve">87d </w:t>
        </w:r>
        <w:r w:rsidRPr="00900E68">
          <w:t>zákona č. 363/2011 Z. z.</w:t>
        </w:r>
      </w:hyperlink>
      <w:r w:rsidRPr="00900E68">
        <w:rPr>
          <w:lang w:eastAsia="sk-SK"/>
        </w:rPr>
        <w:t xml:space="preserve"> v znení zákona č. ...../2021 Z. z.“.</w:t>
      </w:r>
      <w:r w:rsidR="007150F0">
        <w:rPr>
          <w:lang w:eastAsia="sk-SK"/>
        </w:rPr>
        <w:t>“.</w:t>
      </w:r>
    </w:p>
    <w:p w14:paraId="4B9CC484" w14:textId="77777777" w:rsidR="00900E68" w:rsidRPr="00900E68" w:rsidRDefault="00900E68" w:rsidP="00B10B87">
      <w:pPr>
        <w:tabs>
          <w:tab w:val="left" w:pos="567"/>
        </w:tabs>
        <w:spacing w:line="240" w:lineRule="auto"/>
        <w:ind w:left="284" w:hanging="1"/>
        <w:jc w:val="both"/>
        <w:rPr>
          <w:lang w:eastAsia="sk-SK"/>
        </w:rPr>
      </w:pPr>
    </w:p>
    <w:p w14:paraId="582BDB56" w14:textId="77777777" w:rsidR="00900E68" w:rsidRPr="00900E68" w:rsidRDefault="00900E68" w:rsidP="00B10B87">
      <w:pPr>
        <w:pStyle w:val="Odsekzoznamu"/>
        <w:spacing w:after="0" w:line="240" w:lineRule="auto"/>
        <w:ind w:left="284" w:hanging="1"/>
        <w:jc w:val="both"/>
        <w:rPr>
          <w:rFonts w:ascii="Arial" w:hAnsi="Arial" w:cs="Arial"/>
          <w:sz w:val="24"/>
          <w:szCs w:val="24"/>
        </w:rPr>
      </w:pPr>
      <w:r w:rsidRPr="00900E68">
        <w:rPr>
          <w:rFonts w:ascii="Arial" w:hAnsi="Arial" w:cs="Arial"/>
          <w:sz w:val="24"/>
          <w:szCs w:val="24"/>
        </w:rPr>
        <w:t>Doterajší 3. bod a 4. bod sa označujú ako 4. bod a 5. bod.</w:t>
      </w:r>
    </w:p>
    <w:p w14:paraId="258A54DA" w14:textId="77777777" w:rsidR="00900E68" w:rsidRPr="00900E68" w:rsidRDefault="00900E68" w:rsidP="00B10B87">
      <w:pPr>
        <w:pStyle w:val="Odsekzoznamu"/>
        <w:spacing w:after="0" w:line="240" w:lineRule="auto"/>
        <w:ind w:left="284" w:hanging="1"/>
        <w:jc w:val="both"/>
        <w:rPr>
          <w:rFonts w:ascii="Arial" w:hAnsi="Arial" w:cs="Arial"/>
          <w:sz w:val="24"/>
          <w:szCs w:val="24"/>
        </w:rPr>
      </w:pPr>
    </w:p>
    <w:p w14:paraId="46E5E42B" w14:textId="2268CED1" w:rsidR="00900E68" w:rsidRPr="00900E68" w:rsidRDefault="00900E68" w:rsidP="00B10B87">
      <w:pPr>
        <w:pStyle w:val="Odsekzoznamu"/>
        <w:spacing w:after="0" w:line="240" w:lineRule="auto"/>
        <w:ind w:left="284" w:hanging="1"/>
        <w:jc w:val="both"/>
        <w:rPr>
          <w:rFonts w:ascii="Arial" w:hAnsi="Arial" w:cs="Arial"/>
          <w:sz w:val="24"/>
          <w:szCs w:val="24"/>
        </w:rPr>
      </w:pPr>
      <w:r w:rsidRPr="00900E68">
        <w:rPr>
          <w:rFonts w:ascii="Arial" w:hAnsi="Arial" w:cs="Arial"/>
          <w:sz w:val="24"/>
          <w:szCs w:val="24"/>
        </w:rPr>
        <w:t>T</w:t>
      </w:r>
      <w:r w:rsidR="007150F0">
        <w:rPr>
          <w:rFonts w:ascii="Arial" w:hAnsi="Arial" w:cs="Arial"/>
          <w:sz w:val="24"/>
          <w:szCs w:val="24"/>
        </w:rPr>
        <w:t>i</w:t>
      </w:r>
      <w:r w:rsidRPr="00900E68">
        <w:rPr>
          <w:rFonts w:ascii="Arial" w:hAnsi="Arial" w:cs="Arial"/>
          <w:sz w:val="24"/>
          <w:szCs w:val="24"/>
        </w:rPr>
        <w:t>eto bod</w:t>
      </w:r>
      <w:r w:rsidR="007150F0">
        <w:rPr>
          <w:rFonts w:ascii="Arial" w:hAnsi="Arial" w:cs="Arial"/>
          <w:sz w:val="24"/>
          <w:szCs w:val="24"/>
        </w:rPr>
        <w:t>y</w:t>
      </w:r>
      <w:r w:rsidRPr="00900E68">
        <w:rPr>
          <w:rFonts w:ascii="Arial" w:hAnsi="Arial" w:cs="Arial"/>
          <w:sz w:val="24"/>
          <w:szCs w:val="24"/>
        </w:rPr>
        <w:t xml:space="preserve"> nadobúda</w:t>
      </w:r>
      <w:r w:rsidR="007150F0">
        <w:rPr>
          <w:rFonts w:ascii="Arial" w:hAnsi="Arial" w:cs="Arial"/>
          <w:sz w:val="24"/>
          <w:szCs w:val="24"/>
        </w:rPr>
        <w:t>jú</w:t>
      </w:r>
      <w:r w:rsidRPr="00900E68">
        <w:rPr>
          <w:rFonts w:ascii="Arial" w:hAnsi="Arial" w:cs="Arial"/>
          <w:sz w:val="24"/>
          <w:szCs w:val="24"/>
        </w:rPr>
        <w:t xml:space="preserve"> účinnosť 1. januára 2022, čo sa premietne do článku upravujúceho účinnosť zákona.</w:t>
      </w:r>
    </w:p>
    <w:p w14:paraId="7C6F2F91" w14:textId="77777777" w:rsidR="00900E68" w:rsidRPr="00900E68" w:rsidRDefault="00900E68" w:rsidP="00900E68">
      <w:pPr>
        <w:pStyle w:val="Odsekzoznamu"/>
        <w:spacing w:after="0" w:line="240" w:lineRule="auto"/>
        <w:jc w:val="both"/>
        <w:rPr>
          <w:rFonts w:ascii="Arial" w:hAnsi="Arial" w:cs="Arial"/>
          <w:sz w:val="24"/>
          <w:szCs w:val="24"/>
        </w:rPr>
      </w:pPr>
    </w:p>
    <w:p w14:paraId="5080C7BC" w14:textId="77777777" w:rsidR="00900E68" w:rsidRPr="00900E68" w:rsidRDefault="00900E68" w:rsidP="00E33B1E">
      <w:pPr>
        <w:pStyle w:val="Odsekzoznamu"/>
        <w:spacing w:after="0" w:line="240" w:lineRule="auto"/>
        <w:ind w:left="2835"/>
        <w:jc w:val="both"/>
        <w:rPr>
          <w:rFonts w:ascii="Arial" w:hAnsi="Arial" w:cs="Arial"/>
          <w:sz w:val="24"/>
          <w:szCs w:val="24"/>
        </w:rPr>
      </w:pPr>
      <w:r w:rsidRPr="00900E68">
        <w:rPr>
          <w:rFonts w:ascii="Arial" w:hAnsi="Arial" w:cs="Arial"/>
          <w:sz w:val="24"/>
          <w:szCs w:val="24"/>
        </w:rPr>
        <w:t xml:space="preserve">Z legislatívnych zmien súvisiacich s limitom spoluúčasti v zákone 363/2011 Z. z. vyplývajú zdravotným poisťovniam práva a povinnosti. Tieto práva a povinnosti je potrebné doplniť aj do zákona č. 581/2004 Z. z. o zdravotných poisťovniach. V prípade ak zdravotná poisťovňa uhradí doplatok no počas následného prehodnotenia zistí, že </w:t>
      </w:r>
      <w:r w:rsidRPr="00900E68">
        <w:rPr>
          <w:rFonts w:ascii="Arial" w:hAnsi="Arial" w:cs="Arial"/>
          <w:sz w:val="24"/>
          <w:szCs w:val="24"/>
        </w:rPr>
        <w:lastRenderedPageBreak/>
        <w:t>poistenec nesplnil nárok na limit spoluúčasti, má právo na vrátenie takého doplatku od poistenca. Inými slovami, zdravotnej poisťovni vznikne pohľadávka voči poistencovi, ktorý musí zdravotnou poisťovňou-uhradený doplatok vrátiť. Z tohto dôvodu sa navrhuje dané právo zdravotnej poisťovne uviesť aj v zákona č. 581/2004 Z. z. Taktiež, účet poistenca bude zdravotná poisťovňa dopĺňať o údaje, ktoré bude možné získať v súvislosti s uplatňovaním limitu spoluúčasti. Každý poistenec tak bude môcť vidieť uvedené údaje vo svojom účte poistenca.</w:t>
      </w:r>
    </w:p>
    <w:p w14:paraId="777B4D16" w14:textId="77777777" w:rsidR="00900E68" w:rsidRDefault="00900E68" w:rsidP="00900E68">
      <w:pPr>
        <w:pStyle w:val="Odsekzoznamu"/>
        <w:spacing w:after="0" w:line="240" w:lineRule="auto"/>
        <w:ind w:left="0"/>
        <w:jc w:val="both"/>
        <w:rPr>
          <w:rFonts w:ascii="Arial" w:hAnsi="Arial" w:cs="Arial"/>
          <w:sz w:val="24"/>
          <w:szCs w:val="24"/>
        </w:rPr>
      </w:pPr>
    </w:p>
    <w:p w14:paraId="5049445F"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25D0C243"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54B93E55" w14:textId="59D00400"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45046F5C" w14:textId="77777777" w:rsidR="007C11B1" w:rsidRDefault="007C11B1" w:rsidP="0099778C">
      <w:pPr>
        <w:spacing w:line="240" w:lineRule="auto"/>
        <w:ind w:left="0"/>
        <w:jc w:val="both"/>
        <w:rPr>
          <w:lang w:eastAsia="sk-SK"/>
        </w:rPr>
      </w:pPr>
    </w:p>
    <w:p w14:paraId="56310459" w14:textId="77777777" w:rsidR="00900E68" w:rsidRPr="00E33B1E" w:rsidRDefault="00900E68" w:rsidP="00900E68">
      <w:pPr>
        <w:pStyle w:val="Odsekzoznamu"/>
        <w:spacing w:after="0" w:line="240" w:lineRule="auto"/>
        <w:ind w:left="0"/>
        <w:jc w:val="both"/>
        <w:rPr>
          <w:rFonts w:ascii="Arial" w:hAnsi="Arial" w:cs="Arial"/>
          <w:sz w:val="24"/>
          <w:szCs w:val="24"/>
        </w:rPr>
      </w:pPr>
    </w:p>
    <w:p w14:paraId="3180A1B3" w14:textId="77777777" w:rsidR="00900E68" w:rsidRPr="00E33B1E" w:rsidRDefault="00900E68" w:rsidP="00E33B1E">
      <w:pPr>
        <w:spacing w:line="240" w:lineRule="auto"/>
        <w:ind w:left="426" w:hanging="426"/>
        <w:jc w:val="both"/>
      </w:pPr>
      <w:r w:rsidRPr="00E33B1E">
        <w:rPr>
          <w:b/>
        </w:rPr>
        <w:t>1</w:t>
      </w:r>
      <w:r w:rsidR="00E33B1E">
        <w:rPr>
          <w:b/>
        </w:rPr>
        <w:t>2</w:t>
      </w:r>
      <w:r w:rsidRPr="00E33B1E">
        <w:rPr>
          <w:b/>
        </w:rPr>
        <w:t>. V čl. II 3. bode</w:t>
      </w:r>
      <w:r w:rsidRPr="00E33B1E">
        <w:t xml:space="preserve"> sa slová „§ 86zd“ nahrádzajú slovami „§ 86zf“, slová „§ 86ze“ sa nahrádzajú slovami „§ 86zg“, slová „1. januára“ sa nahrádzajú slovami „1. apríla“, slová „15. februára“ sa nahrádzajú slovami „15. mája“. </w:t>
      </w:r>
    </w:p>
    <w:p w14:paraId="2EC821ED" w14:textId="77777777" w:rsidR="00900E68" w:rsidRPr="00E33B1E" w:rsidRDefault="00900E68" w:rsidP="00900E68">
      <w:pPr>
        <w:pStyle w:val="Odsekzoznamu"/>
        <w:spacing w:after="0" w:line="240" w:lineRule="auto"/>
        <w:jc w:val="both"/>
        <w:rPr>
          <w:rFonts w:ascii="Arial" w:hAnsi="Arial" w:cs="Arial"/>
          <w:sz w:val="24"/>
          <w:szCs w:val="24"/>
        </w:rPr>
      </w:pPr>
    </w:p>
    <w:p w14:paraId="4ECA4907" w14:textId="77777777" w:rsidR="00900E68" w:rsidRPr="00E33B1E" w:rsidRDefault="00900E68" w:rsidP="00E33B1E">
      <w:pPr>
        <w:pStyle w:val="Odsekzoznamu"/>
        <w:spacing w:after="0" w:line="240" w:lineRule="auto"/>
        <w:ind w:left="426"/>
        <w:jc w:val="both"/>
        <w:rPr>
          <w:rFonts w:ascii="Arial" w:hAnsi="Arial" w:cs="Arial"/>
          <w:sz w:val="24"/>
          <w:szCs w:val="24"/>
        </w:rPr>
      </w:pPr>
      <w:r w:rsidRPr="00E33B1E">
        <w:rPr>
          <w:rFonts w:ascii="Arial" w:hAnsi="Arial" w:cs="Arial"/>
          <w:sz w:val="24"/>
          <w:szCs w:val="24"/>
        </w:rPr>
        <w:t>Tento bod nadobúda účinnosť 1. apríla 2021, čo sa premietne do článku upravujúceho účinnosť zákona.</w:t>
      </w:r>
    </w:p>
    <w:p w14:paraId="416079C5" w14:textId="77777777" w:rsidR="00900E68" w:rsidRPr="00E33B1E" w:rsidRDefault="00900E68" w:rsidP="00900E68">
      <w:pPr>
        <w:pStyle w:val="Odsekzoznamu"/>
        <w:spacing w:after="0" w:line="240" w:lineRule="auto"/>
        <w:jc w:val="both"/>
        <w:rPr>
          <w:rFonts w:ascii="Arial" w:hAnsi="Arial" w:cs="Arial"/>
          <w:sz w:val="24"/>
          <w:szCs w:val="24"/>
        </w:rPr>
      </w:pPr>
    </w:p>
    <w:p w14:paraId="2D2C4772" w14:textId="77777777" w:rsidR="00900E68" w:rsidRDefault="00900E68" w:rsidP="00E33B1E">
      <w:pPr>
        <w:pStyle w:val="Odsekzoznamu"/>
        <w:autoSpaceDE w:val="0"/>
        <w:autoSpaceDN w:val="0"/>
        <w:spacing w:after="0" w:line="240" w:lineRule="auto"/>
        <w:ind w:left="2835"/>
        <w:jc w:val="both"/>
        <w:rPr>
          <w:rFonts w:ascii="Arial" w:hAnsi="Arial" w:cs="Arial"/>
          <w:sz w:val="24"/>
          <w:szCs w:val="24"/>
        </w:rPr>
      </w:pPr>
      <w:r w:rsidRPr="00E33B1E">
        <w:rPr>
          <w:rFonts w:ascii="Arial" w:hAnsi="Arial" w:cs="Arial"/>
          <w:sz w:val="24"/>
          <w:szCs w:val="24"/>
        </w:rPr>
        <w:t>Legislatívno-technická úprava vnútorného označenia paragrafov z dôvodu, že od predloženia návrhu zákona na rokovanie Národnej rady Slovenskej republiky boli schválené a v zbierke zákonov uverejnené ďalšie právne predpisy. Tiež sa navrhuje realizovateľný dátum účinnosti.</w:t>
      </w:r>
    </w:p>
    <w:p w14:paraId="16BDA1D4" w14:textId="77777777" w:rsidR="00E33B1E" w:rsidRDefault="00E33B1E" w:rsidP="00E33B1E">
      <w:pPr>
        <w:pStyle w:val="Odsekzoznamu"/>
        <w:autoSpaceDE w:val="0"/>
        <w:autoSpaceDN w:val="0"/>
        <w:spacing w:after="0" w:line="240" w:lineRule="auto"/>
        <w:ind w:left="2835"/>
        <w:jc w:val="both"/>
        <w:rPr>
          <w:rFonts w:ascii="Arial" w:hAnsi="Arial" w:cs="Arial"/>
          <w:sz w:val="24"/>
          <w:szCs w:val="24"/>
        </w:rPr>
      </w:pPr>
    </w:p>
    <w:p w14:paraId="03F60B73"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1121EE8E"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5DC984C4" w14:textId="4B50445B"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16F74279" w14:textId="77777777" w:rsidR="001C7197" w:rsidRPr="001C7197" w:rsidRDefault="001C7197" w:rsidP="001C7197">
      <w:pPr>
        <w:autoSpaceDE w:val="0"/>
        <w:autoSpaceDN w:val="0"/>
        <w:spacing w:line="240" w:lineRule="auto"/>
        <w:ind w:left="0"/>
        <w:jc w:val="both"/>
      </w:pPr>
    </w:p>
    <w:p w14:paraId="26BDEBAF" w14:textId="77777777" w:rsidR="00900E68" w:rsidRPr="00E33B1E" w:rsidRDefault="00900E68" w:rsidP="00E33B1E">
      <w:pPr>
        <w:spacing w:line="240" w:lineRule="auto"/>
        <w:ind w:left="2835" w:firstLine="426"/>
        <w:jc w:val="both"/>
        <w:rPr>
          <w:lang w:eastAsia="sk-SK"/>
        </w:rPr>
      </w:pPr>
    </w:p>
    <w:p w14:paraId="5F07563D" w14:textId="77777777" w:rsidR="007C11B1" w:rsidRDefault="00E33B1E" w:rsidP="007C11B1">
      <w:pPr>
        <w:spacing w:line="240" w:lineRule="auto"/>
        <w:ind w:left="284" w:hanging="284"/>
        <w:jc w:val="both"/>
        <w:rPr>
          <w:lang w:eastAsia="sk-SK"/>
        </w:rPr>
      </w:pPr>
      <w:r>
        <w:rPr>
          <w:b/>
          <w:lang w:eastAsia="sk-SK"/>
        </w:rPr>
        <w:t>1</w:t>
      </w:r>
      <w:r w:rsidR="007C11B1" w:rsidRPr="00E33B1E">
        <w:rPr>
          <w:b/>
          <w:lang w:eastAsia="sk-SK"/>
        </w:rPr>
        <w:t>3. V čl. II, 3. bode</w:t>
      </w:r>
      <w:r w:rsidR="007C11B1" w:rsidRPr="007C11B1">
        <w:rPr>
          <w:lang w:eastAsia="sk-SK"/>
        </w:rPr>
        <w:t xml:space="preserve"> sa v § 86ze slová „s Daňovým riaditeľstvom Slovenskej republiky,“ nahrádzajú slovom „so“.</w:t>
      </w:r>
    </w:p>
    <w:p w14:paraId="69D01D35" w14:textId="7A951D03" w:rsidR="007C11B1" w:rsidRPr="007C11B1" w:rsidRDefault="007C11B1" w:rsidP="007C11B1">
      <w:pPr>
        <w:spacing w:line="240" w:lineRule="auto"/>
        <w:ind w:left="0"/>
        <w:jc w:val="both"/>
        <w:rPr>
          <w:lang w:eastAsia="sk-SK"/>
        </w:rPr>
      </w:pPr>
    </w:p>
    <w:p w14:paraId="6FFD7B6D" w14:textId="77777777" w:rsidR="007C11B1" w:rsidRPr="007C11B1" w:rsidRDefault="007C11B1" w:rsidP="00E33B1E">
      <w:pPr>
        <w:spacing w:line="240" w:lineRule="auto"/>
        <w:ind w:left="2835" w:firstLine="6"/>
        <w:jc w:val="both"/>
        <w:rPr>
          <w:lang w:eastAsia="sk-SK"/>
        </w:rPr>
      </w:pPr>
      <w:r w:rsidRPr="007C11B1">
        <w:rPr>
          <w:lang w:eastAsia="sk-SK"/>
        </w:rPr>
        <w:t>Úprava ustanovenia v nadväznosti na potrebu vypustenia  Daňového riaditeľstva Slovenskej republiky z dôvodu nadbytočnosti, keďže v závere vety je správne uvedené Finančné riaditeľstvo Slovenskej republiky.</w:t>
      </w:r>
    </w:p>
    <w:p w14:paraId="6A750A7E" w14:textId="77777777" w:rsidR="007C11B1" w:rsidRDefault="007C11B1" w:rsidP="00E33B1E">
      <w:pPr>
        <w:spacing w:line="240" w:lineRule="auto"/>
        <w:ind w:left="2835" w:firstLine="426"/>
        <w:rPr>
          <w:lang w:eastAsia="sk-SK"/>
        </w:rPr>
      </w:pPr>
    </w:p>
    <w:p w14:paraId="27207464" w14:textId="77777777" w:rsidR="001C7197" w:rsidRPr="001C7197" w:rsidRDefault="001C7197" w:rsidP="001C7197">
      <w:pPr>
        <w:spacing w:line="240" w:lineRule="auto"/>
        <w:ind w:left="2136" w:firstLine="696"/>
        <w:rPr>
          <w:b/>
          <w:lang w:eastAsia="sk-SK"/>
        </w:rPr>
      </w:pPr>
      <w:r w:rsidRPr="001C7197">
        <w:rPr>
          <w:b/>
          <w:lang w:eastAsia="sk-SK"/>
        </w:rPr>
        <w:t>Výbor NR SR pre zdravotníctvo</w:t>
      </w:r>
    </w:p>
    <w:p w14:paraId="231DFA65" w14:textId="77777777" w:rsidR="007C11B1" w:rsidRPr="007C11B1" w:rsidRDefault="007C11B1" w:rsidP="00E33B1E">
      <w:pPr>
        <w:spacing w:line="240" w:lineRule="auto"/>
        <w:ind w:left="2835"/>
        <w:jc w:val="both"/>
        <w:rPr>
          <w:b/>
          <w:lang w:eastAsia="sk-SK"/>
        </w:rPr>
      </w:pPr>
      <w:r w:rsidRPr="007C11B1">
        <w:rPr>
          <w:b/>
          <w:lang w:eastAsia="sk-SK"/>
        </w:rPr>
        <w:t>Ústavnoprávny výbor NR SR</w:t>
      </w:r>
    </w:p>
    <w:p w14:paraId="501BB4E8" w14:textId="77777777" w:rsidR="007C11B1" w:rsidRPr="007C11B1" w:rsidRDefault="007C11B1" w:rsidP="00E33B1E">
      <w:pPr>
        <w:spacing w:line="240" w:lineRule="auto"/>
        <w:ind w:left="2835"/>
        <w:jc w:val="both"/>
        <w:rPr>
          <w:b/>
          <w:lang w:eastAsia="sk-SK"/>
        </w:rPr>
      </w:pPr>
    </w:p>
    <w:p w14:paraId="51F7F54F" w14:textId="48BF807E" w:rsidR="007C11B1" w:rsidRPr="007C11B1" w:rsidRDefault="007C11B1" w:rsidP="00E33B1E">
      <w:pPr>
        <w:spacing w:line="240" w:lineRule="auto"/>
        <w:ind w:left="2835"/>
        <w:jc w:val="both"/>
        <w:rPr>
          <w:b/>
          <w:lang w:eastAsia="sk-SK"/>
        </w:rPr>
      </w:pPr>
      <w:r w:rsidRPr="007C11B1">
        <w:rPr>
          <w:b/>
          <w:lang w:eastAsia="sk-SK"/>
        </w:rPr>
        <w:t>gestorský výbor odporúča</w:t>
      </w:r>
      <w:r w:rsidR="00DA4E90">
        <w:rPr>
          <w:b/>
          <w:lang w:eastAsia="sk-SK"/>
        </w:rPr>
        <w:t xml:space="preserve">  s c h v á l i ť</w:t>
      </w:r>
    </w:p>
    <w:p w14:paraId="308AA70D" w14:textId="2E3A5AAB" w:rsidR="00B403BC" w:rsidRDefault="00B403BC" w:rsidP="007C11B1">
      <w:pPr>
        <w:spacing w:line="240" w:lineRule="auto"/>
        <w:ind w:left="0"/>
      </w:pPr>
    </w:p>
    <w:p w14:paraId="0FB52D2A" w14:textId="4256578B" w:rsidR="00DA4E90" w:rsidRDefault="00DA4E90" w:rsidP="007C11B1">
      <w:pPr>
        <w:spacing w:line="240" w:lineRule="auto"/>
        <w:ind w:left="0"/>
      </w:pPr>
    </w:p>
    <w:p w14:paraId="0569534E" w14:textId="77777777" w:rsidR="00DA4E90" w:rsidRPr="007C11B1" w:rsidRDefault="00DA4E90" w:rsidP="007C11B1">
      <w:pPr>
        <w:spacing w:line="240" w:lineRule="auto"/>
        <w:ind w:left="0"/>
      </w:pPr>
    </w:p>
    <w:p w14:paraId="52375EE9" w14:textId="77777777" w:rsidR="00900E68" w:rsidRPr="00E33B1E" w:rsidRDefault="00900E68" w:rsidP="00E33B1E">
      <w:pPr>
        <w:pStyle w:val="Odsekzoznamu"/>
        <w:autoSpaceDE w:val="0"/>
        <w:autoSpaceDN w:val="0"/>
        <w:spacing w:after="0" w:line="240" w:lineRule="auto"/>
        <w:ind w:left="0"/>
        <w:jc w:val="both"/>
        <w:rPr>
          <w:rFonts w:ascii="Arial" w:hAnsi="Arial" w:cs="Arial"/>
          <w:sz w:val="24"/>
          <w:szCs w:val="24"/>
        </w:rPr>
      </w:pPr>
    </w:p>
    <w:p w14:paraId="3140EB89" w14:textId="77777777" w:rsidR="00900E68" w:rsidRPr="00E33B1E" w:rsidRDefault="00900E68" w:rsidP="00E33B1E">
      <w:pPr>
        <w:spacing w:line="240" w:lineRule="auto"/>
        <w:ind w:left="0"/>
        <w:jc w:val="both"/>
      </w:pPr>
      <w:r w:rsidRPr="00E33B1E">
        <w:rPr>
          <w:b/>
        </w:rPr>
        <w:lastRenderedPageBreak/>
        <w:t>1</w:t>
      </w:r>
      <w:r w:rsidR="00E33B1E">
        <w:rPr>
          <w:b/>
        </w:rPr>
        <w:t>4</w:t>
      </w:r>
      <w:r w:rsidRPr="00E33B1E">
        <w:rPr>
          <w:b/>
        </w:rPr>
        <w:t>. V čl. III</w:t>
      </w:r>
      <w:r w:rsidRPr="00E33B1E">
        <w:t xml:space="preserve"> sa slovo „januára“ nahrádza slovom „apríla“.</w:t>
      </w:r>
    </w:p>
    <w:p w14:paraId="2298A6E9" w14:textId="77777777" w:rsidR="00900E68" w:rsidRPr="00E33B1E" w:rsidRDefault="00900E68" w:rsidP="00E33B1E">
      <w:pPr>
        <w:pStyle w:val="Odsekzoznamu"/>
        <w:spacing w:after="0" w:line="240" w:lineRule="auto"/>
        <w:ind w:left="0"/>
        <w:jc w:val="both"/>
        <w:rPr>
          <w:rFonts w:ascii="Arial" w:hAnsi="Arial" w:cs="Arial"/>
          <w:sz w:val="24"/>
          <w:szCs w:val="24"/>
        </w:rPr>
      </w:pPr>
    </w:p>
    <w:p w14:paraId="5547FEB4" w14:textId="77777777" w:rsidR="00900E68" w:rsidRPr="00E33B1E" w:rsidRDefault="00900E68" w:rsidP="00E33B1E">
      <w:pPr>
        <w:pStyle w:val="Odsekzoznamu"/>
        <w:autoSpaceDE w:val="0"/>
        <w:autoSpaceDN w:val="0"/>
        <w:spacing w:after="0" w:line="240" w:lineRule="auto"/>
        <w:ind w:left="2832" w:firstLine="3"/>
        <w:jc w:val="both"/>
        <w:rPr>
          <w:rFonts w:ascii="Arial" w:hAnsi="Arial" w:cs="Arial"/>
          <w:sz w:val="24"/>
          <w:szCs w:val="24"/>
        </w:rPr>
      </w:pPr>
      <w:r w:rsidRPr="00E33B1E">
        <w:rPr>
          <w:rFonts w:ascii="Arial" w:hAnsi="Arial" w:cs="Arial"/>
          <w:sz w:val="24"/>
          <w:szCs w:val="24"/>
        </w:rPr>
        <w:t>Navrhuje sa realizovateľný dátum účinnosti.</w:t>
      </w:r>
    </w:p>
    <w:p w14:paraId="460312DC" w14:textId="77777777" w:rsidR="00900E68" w:rsidRPr="00E33B1E" w:rsidRDefault="00900E68" w:rsidP="00E33B1E">
      <w:pPr>
        <w:spacing w:line="240" w:lineRule="auto"/>
        <w:ind w:left="0"/>
      </w:pPr>
    </w:p>
    <w:p w14:paraId="7EF76918" w14:textId="77777777"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Výbor NR SR pre zdravotníctvo</w:t>
      </w:r>
    </w:p>
    <w:p w14:paraId="7487C27D" w14:textId="77777777" w:rsidR="001C7197" w:rsidRPr="001C7197" w:rsidRDefault="001C7197" w:rsidP="001C7197">
      <w:pPr>
        <w:pStyle w:val="Odsekzoznamu"/>
        <w:spacing w:after="0" w:line="240" w:lineRule="auto"/>
        <w:ind w:left="2835"/>
        <w:jc w:val="both"/>
        <w:rPr>
          <w:rFonts w:ascii="Arial" w:hAnsi="Arial" w:cs="Arial"/>
          <w:b/>
          <w:sz w:val="24"/>
          <w:szCs w:val="24"/>
        </w:rPr>
      </w:pPr>
    </w:p>
    <w:p w14:paraId="173D3085" w14:textId="51A319E1" w:rsidR="001C7197" w:rsidRPr="001C7197" w:rsidRDefault="001C7197" w:rsidP="001C7197">
      <w:pPr>
        <w:pStyle w:val="Odsekzoznamu"/>
        <w:spacing w:after="0" w:line="240" w:lineRule="auto"/>
        <w:ind w:left="2835"/>
        <w:jc w:val="both"/>
        <w:rPr>
          <w:rFonts w:ascii="Arial" w:hAnsi="Arial" w:cs="Arial"/>
          <w:b/>
          <w:sz w:val="24"/>
          <w:szCs w:val="24"/>
        </w:rPr>
      </w:pPr>
      <w:r w:rsidRPr="001C7197">
        <w:rPr>
          <w:rFonts w:ascii="Arial" w:hAnsi="Arial" w:cs="Arial"/>
          <w:b/>
          <w:sz w:val="24"/>
          <w:szCs w:val="24"/>
        </w:rPr>
        <w:t>gestorský výbor  odporúča</w:t>
      </w:r>
      <w:r w:rsidR="00DA4E90">
        <w:rPr>
          <w:rFonts w:ascii="Arial" w:hAnsi="Arial" w:cs="Arial"/>
          <w:b/>
          <w:sz w:val="24"/>
          <w:szCs w:val="24"/>
        </w:rPr>
        <w:t xml:space="preserve">  s c h v á l i ť</w:t>
      </w:r>
    </w:p>
    <w:p w14:paraId="217B2294" w14:textId="77777777" w:rsidR="001C7197" w:rsidRDefault="001C7197" w:rsidP="001C7197">
      <w:pPr>
        <w:pStyle w:val="Odsekzoznamu"/>
        <w:spacing w:after="0" w:line="240" w:lineRule="auto"/>
        <w:ind w:left="2835"/>
        <w:jc w:val="both"/>
        <w:rPr>
          <w:rFonts w:ascii="Arial" w:hAnsi="Arial" w:cs="Arial"/>
          <w:sz w:val="24"/>
          <w:szCs w:val="24"/>
        </w:rPr>
      </w:pPr>
    </w:p>
    <w:p w14:paraId="0BEA4D74" w14:textId="77777777" w:rsidR="00B403BC" w:rsidRPr="00E33B1E" w:rsidRDefault="00B403BC" w:rsidP="00E33B1E">
      <w:pPr>
        <w:spacing w:line="240" w:lineRule="auto"/>
        <w:ind w:left="0"/>
        <w:jc w:val="both"/>
      </w:pPr>
    </w:p>
    <w:p w14:paraId="36AA0BC5" w14:textId="77777777" w:rsidR="00B403BC" w:rsidRPr="007C11B1" w:rsidRDefault="00B403BC" w:rsidP="007C11B1">
      <w:pPr>
        <w:spacing w:line="240" w:lineRule="auto"/>
        <w:ind w:left="0"/>
        <w:jc w:val="both"/>
      </w:pPr>
    </w:p>
    <w:p w14:paraId="349259FC" w14:textId="77777777" w:rsidR="00B403BC" w:rsidRDefault="00B403BC" w:rsidP="00B403BC">
      <w:pPr>
        <w:ind w:left="0"/>
        <w:jc w:val="center"/>
        <w:rPr>
          <w:b/>
        </w:rPr>
      </w:pPr>
      <w:r w:rsidRPr="00AF40C8">
        <w:rPr>
          <w:b/>
        </w:rPr>
        <w:t>V.</w:t>
      </w:r>
    </w:p>
    <w:p w14:paraId="6D92F515" w14:textId="77777777" w:rsidR="00B403BC" w:rsidRPr="00AF40C8" w:rsidRDefault="00B403BC" w:rsidP="00B403BC">
      <w:pPr>
        <w:ind w:left="0"/>
        <w:jc w:val="center"/>
        <w:rPr>
          <w:b/>
        </w:rPr>
      </w:pPr>
    </w:p>
    <w:p w14:paraId="39D10CFB" w14:textId="77777777" w:rsidR="00B403BC" w:rsidRPr="00DF1F05" w:rsidRDefault="00B403BC" w:rsidP="00B403BC">
      <w:pPr>
        <w:spacing w:line="240" w:lineRule="auto"/>
        <w:ind w:left="0" w:firstLine="708"/>
        <w:jc w:val="both"/>
      </w:pPr>
      <w:r w:rsidRPr="00B03A31">
        <w:rPr>
          <w:color w:val="000000" w:themeColor="text1"/>
        </w:rPr>
        <w:t xml:space="preserve">Gestorský výbor na základe stanovísk výborov </w:t>
      </w:r>
      <w:r w:rsidRPr="001D6882">
        <w:rPr>
          <w:color w:val="000000" w:themeColor="text1"/>
        </w:rPr>
        <w:t>k </w:t>
      </w:r>
      <w:r w:rsidRPr="00D166DD">
        <w:t>vládn</w:t>
      </w:r>
      <w:r>
        <w:t>emu</w:t>
      </w:r>
      <w:r w:rsidRPr="00D166DD">
        <w:t xml:space="preserve"> návrh</w:t>
      </w:r>
      <w:r>
        <w:t>u</w:t>
      </w:r>
      <w:r w:rsidRPr="00D166DD">
        <w:t xml:space="preserve"> zákona</w:t>
      </w:r>
      <w:r>
        <w:t>,</w:t>
      </w:r>
      <w:r w:rsidRPr="00C63A81">
        <w:t xml:space="preserve"> </w:t>
      </w:r>
      <w:r w:rsidRPr="00B403BC">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w:t>
      </w:r>
      <w:r w:rsidRPr="00175A42">
        <w:t>276)</w:t>
      </w:r>
      <w:r>
        <w:t>,</w:t>
      </w:r>
      <w:r w:rsidRPr="00B433C9">
        <w:t xml:space="preserve">  </w:t>
      </w:r>
      <w:r w:rsidRPr="00B433C9">
        <w:rPr>
          <w:noProof/>
        </w:rPr>
        <w:t xml:space="preserve">vyjadrených v </w:t>
      </w:r>
      <w:r w:rsidRPr="00B433C9">
        <w:rPr>
          <w:color w:val="000000" w:themeColor="text1"/>
        </w:rPr>
        <w:t>uzneseniach uvedených pod bodom IV. tejto správy</w:t>
      </w:r>
      <w:r w:rsidRPr="00263D36">
        <w:rPr>
          <w:color w:val="000000" w:themeColor="text1"/>
        </w:rPr>
        <w:t xml:space="preserve"> a v stanov</w:t>
      </w:r>
      <w:r w:rsidRPr="00B03A31">
        <w:rPr>
          <w:color w:val="000000" w:themeColor="text1"/>
        </w:rPr>
        <w:t>isku gestorského výboru odporúča Národnej rade Slovenskej republiky</w:t>
      </w:r>
      <w:r w:rsidRPr="00B403BC">
        <w:t xml:space="preserve"> vládny 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a doplnení niektorých zákonov v znení neskorších predpisov (tlač 276</w:t>
      </w:r>
      <w:r w:rsidRPr="00175A42">
        <w:t>)</w:t>
      </w:r>
      <w:r w:rsidRPr="00ED72B0">
        <w:rPr>
          <w:noProof/>
        </w:rPr>
        <w:t>,</w:t>
      </w:r>
      <w:r w:rsidRPr="00ED72B0">
        <w:t xml:space="preserve"> </w:t>
      </w:r>
      <w:r w:rsidRPr="00263D36">
        <w:rPr>
          <w:b/>
          <w:color w:val="000000" w:themeColor="text1"/>
        </w:rPr>
        <w:t>schváliť   s</w:t>
      </w:r>
      <w:r>
        <w:rPr>
          <w:b/>
          <w:color w:val="000000" w:themeColor="text1"/>
        </w:rPr>
        <w:t> pozmeňujúcimi a doplňujúcimi návrhmi.</w:t>
      </w:r>
      <w:r w:rsidRPr="00263D36">
        <w:rPr>
          <w:b/>
          <w:color w:val="000000" w:themeColor="text1"/>
        </w:rPr>
        <w:t xml:space="preserve"> </w:t>
      </w:r>
    </w:p>
    <w:p w14:paraId="23EBD7D2" w14:textId="77777777" w:rsidR="00B403BC" w:rsidRPr="00263D36" w:rsidRDefault="00B403BC" w:rsidP="00B403BC">
      <w:pPr>
        <w:spacing w:line="240" w:lineRule="auto"/>
        <w:ind w:left="0"/>
        <w:jc w:val="both"/>
        <w:rPr>
          <w:b/>
          <w:color w:val="000000" w:themeColor="text1"/>
        </w:rPr>
      </w:pPr>
    </w:p>
    <w:p w14:paraId="29C35694" w14:textId="77777777" w:rsidR="00B403BC" w:rsidRDefault="00B403BC" w:rsidP="00B403BC">
      <w:pPr>
        <w:ind w:left="0" w:firstLine="708"/>
        <w:jc w:val="both"/>
        <w:rPr>
          <w:color w:val="000000" w:themeColor="text1"/>
        </w:rPr>
      </w:pPr>
      <w:r w:rsidRPr="00ED72B0">
        <w:rPr>
          <w:color w:val="000000" w:themeColor="text1"/>
        </w:rPr>
        <w:t>1.</w:t>
      </w:r>
      <w:r>
        <w:rPr>
          <w:color w:val="000000" w:themeColor="text1"/>
        </w:rPr>
        <w:t xml:space="preserve"> Spoločná správa obsahuje </w:t>
      </w:r>
      <w:r w:rsidR="00E33B1E">
        <w:rPr>
          <w:color w:val="000000" w:themeColor="text1"/>
        </w:rPr>
        <w:t xml:space="preserve">  14 </w:t>
      </w:r>
      <w:r>
        <w:rPr>
          <w:color w:val="000000" w:themeColor="text1"/>
        </w:rPr>
        <w:t xml:space="preserve"> pozmeňujúcich návrhov.</w:t>
      </w:r>
      <w:r w:rsidRPr="00ED72B0">
        <w:rPr>
          <w:color w:val="000000" w:themeColor="text1"/>
        </w:rPr>
        <w:t xml:space="preserve"> </w:t>
      </w:r>
    </w:p>
    <w:p w14:paraId="45DD2396" w14:textId="77777777" w:rsidR="00B403BC" w:rsidRDefault="00B403BC" w:rsidP="00B403BC">
      <w:pPr>
        <w:ind w:left="0" w:firstLine="708"/>
        <w:jc w:val="both"/>
        <w:rPr>
          <w:b/>
          <w:color w:val="000000" w:themeColor="text1"/>
        </w:rPr>
      </w:pPr>
      <w:r>
        <w:rPr>
          <w:color w:val="000000" w:themeColor="text1"/>
        </w:rPr>
        <w:t xml:space="preserve">Súčasne   výbor navrhol,   aby   </w:t>
      </w:r>
      <w:r w:rsidR="001C7197">
        <w:rPr>
          <w:color w:val="000000" w:themeColor="text1"/>
        </w:rPr>
        <w:t>sa</w:t>
      </w:r>
    </w:p>
    <w:p w14:paraId="4FAB17B2" w14:textId="51109E79" w:rsidR="00B403BC" w:rsidRPr="003223F9" w:rsidRDefault="001C7197" w:rsidP="00B403BC">
      <w:pPr>
        <w:ind w:left="0" w:firstLine="708"/>
        <w:jc w:val="both"/>
        <w:rPr>
          <w:color w:val="000000" w:themeColor="text1"/>
        </w:rPr>
      </w:pPr>
      <w:r>
        <w:t xml:space="preserve">a) </w:t>
      </w:r>
      <w:r>
        <w:rPr>
          <w:color w:val="000000" w:themeColor="text1"/>
        </w:rPr>
        <w:t xml:space="preserve"> </w:t>
      </w:r>
      <w:r w:rsidRPr="003223F9">
        <w:rPr>
          <w:color w:val="000000" w:themeColor="text1"/>
        </w:rPr>
        <w:t xml:space="preserve">o   bodoch </w:t>
      </w:r>
      <w:r w:rsidRPr="00E33B1E">
        <w:rPr>
          <w:b/>
          <w:color w:val="000000" w:themeColor="text1"/>
        </w:rPr>
        <w:t xml:space="preserve">1 až </w:t>
      </w:r>
      <w:r w:rsidRPr="003223F9">
        <w:rPr>
          <w:b/>
          <w:color w:val="000000" w:themeColor="text1"/>
        </w:rPr>
        <w:t xml:space="preserve"> </w:t>
      </w:r>
      <w:r w:rsidR="0099778C">
        <w:rPr>
          <w:b/>
          <w:color w:val="000000" w:themeColor="text1"/>
        </w:rPr>
        <w:t>8</w:t>
      </w:r>
      <w:r w:rsidR="00E17937">
        <w:rPr>
          <w:b/>
          <w:color w:val="000000" w:themeColor="text1"/>
        </w:rPr>
        <w:t>, 1</w:t>
      </w:r>
      <w:r w:rsidR="0099778C">
        <w:rPr>
          <w:b/>
          <w:color w:val="000000" w:themeColor="text1"/>
        </w:rPr>
        <w:t>1</w:t>
      </w:r>
      <w:r w:rsidR="00E17937">
        <w:rPr>
          <w:b/>
          <w:color w:val="000000" w:themeColor="text1"/>
        </w:rPr>
        <w:t xml:space="preserve"> až 14 </w:t>
      </w:r>
      <w:r w:rsidR="00E17937" w:rsidRPr="00E17937">
        <w:rPr>
          <w:color w:val="000000" w:themeColor="text1"/>
        </w:rPr>
        <w:t>h</w:t>
      </w:r>
      <w:r w:rsidR="00B403BC" w:rsidRPr="003223F9">
        <w:t>lasovalo</w:t>
      </w:r>
      <w:r w:rsidR="00B403BC">
        <w:t xml:space="preserve"> </w:t>
      </w:r>
      <w:r w:rsidR="00B403BC" w:rsidRPr="0028348A">
        <w:rPr>
          <w:b/>
        </w:rPr>
        <w:t>s p o l o č n e</w:t>
      </w:r>
      <w:r w:rsidR="00B403BC" w:rsidRPr="003223F9">
        <w:t> </w:t>
      </w:r>
      <w:r w:rsidR="00B403BC">
        <w:t xml:space="preserve">  </w:t>
      </w:r>
      <w:r>
        <w:t xml:space="preserve">s </w:t>
      </w:r>
      <w:r w:rsidR="00B403BC" w:rsidRPr="003223F9">
        <w:t xml:space="preserve">návrhom    gestorského  výboru  </w:t>
      </w:r>
      <w:r w:rsidR="00B403BC" w:rsidRPr="0028348A">
        <w:rPr>
          <w:b/>
        </w:rPr>
        <w:t>s c h v á l i ť.</w:t>
      </w:r>
    </w:p>
    <w:p w14:paraId="71B8D836" w14:textId="0B6C6A30" w:rsidR="00B403BC" w:rsidRDefault="001C7197" w:rsidP="00B403BC">
      <w:pPr>
        <w:ind w:left="0"/>
        <w:jc w:val="both"/>
        <w:rPr>
          <w:b/>
        </w:rPr>
      </w:pPr>
      <w:r>
        <w:tab/>
        <w:t xml:space="preserve">b) o bodoch    </w:t>
      </w:r>
      <w:r w:rsidR="0099778C" w:rsidRPr="0099778C">
        <w:rPr>
          <w:b/>
        </w:rPr>
        <w:t>9</w:t>
      </w:r>
      <w:r w:rsidR="00E17937" w:rsidRPr="00E17937">
        <w:rPr>
          <w:b/>
        </w:rPr>
        <w:t xml:space="preserve"> </w:t>
      </w:r>
      <w:r w:rsidR="00E17937">
        <w:rPr>
          <w:b/>
        </w:rPr>
        <w:t xml:space="preserve"> a</w:t>
      </w:r>
      <w:r w:rsidR="00E17937" w:rsidRPr="00E17937">
        <w:rPr>
          <w:b/>
        </w:rPr>
        <w:t xml:space="preserve"> 1</w:t>
      </w:r>
      <w:r w:rsidR="0099778C">
        <w:rPr>
          <w:b/>
        </w:rPr>
        <w:t>0</w:t>
      </w:r>
      <w:r>
        <w:t xml:space="preserve">   hlasovalo </w:t>
      </w:r>
      <w:r w:rsidRPr="001C7197">
        <w:rPr>
          <w:b/>
        </w:rPr>
        <w:t>s p o l o č n e</w:t>
      </w:r>
      <w:r>
        <w:rPr>
          <w:b/>
        </w:rPr>
        <w:t xml:space="preserve">  </w:t>
      </w:r>
      <w:r w:rsidRPr="001C7197">
        <w:t>s návrhom gestorského výboru</w:t>
      </w:r>
      <w:r>
        <w:rPr>
          <w:b/>
        </w:rPr>
        <w:t xml:space="preserve">  n e s c h v á l i ť.</w:t>
      </w:r>
    </w:p>
    <w:p w14:paraId="5B4B7392" w14:textId="77777777" w:rsidR="001C7197" w:rsidRPr="001C7197" w:rsidRDefault="001C7197" w:rsidP="00B403BC">
      <w:pPr>
        <w:ind w:left="0"/>
        <w:jc w:val="both"/>
        <w:rPr>
          <w:b/>
        </w:rPr>
      </w:pPr>
    </w:p>
    <w:p w14:paraId="789D8DDD" w14:textId="77777777" w:rsidR="00B403BC" w:rsidRDefault="00B403BC" w:rsidP="00B403BC">
      <w:pPr>
        <w:spacing w:line="240" w:lineRule="auto"/>
        <w:ind w:left="0"/>
        <w:jc w:val="both"/>
        <w:rPr>
          <w:color w:val="000000" w:themeColor="text1"/>
        </w:rPr>
      </w:pPr>
      <w:r w:rsidRPr="00263D36">
        <w:rPr>
          <w:color w:val="000000" w:themeColor="text1"/>
        </w:rPr>
        <w:tab/>
        <w:t xml:space="preserve"> 2. Poveril spoločn</w:t>
      </w:r>
      <w:r w:rsidR="00C24DEA">
        <w:rPr>
          <w:color w:val="000000" w:themeColor="text1"/>
        </w:rPr>
        <w:t>ého</w:t>
      </w:r>
      <w:r w:rsidRPr="00263D36">
        <w:rPr>
          <w:color w:val="000000" w:themeColor="text1"/>
        </w:rPr>
        <w:t xml:space="preserve"> spravodaj</w:t>
      </w:r>
      <w:r w:rsidR="00C24DEA">
        <w:rPr>
          <w:color w:val="000000" w:themeColor="text1"/>
        </w:rPr>
        <w:t>cu</w:t>
      </w:r>
      <w:r w:rsidRPr="00263D36">
        <w:rPr>
          <w:color w:val="000000" w:themeColor="text1"/>
        </w:rPr>
        <w:t xml:space="preserve"> výborov </w:t>
      </w:r>
      <w:r>
        <w:rPr>
          <w:color w:val="000000" w:themeColor="text1"/>
        </w:rPr>
        <w:t xml:space="preserve"> </w:t>
      </w:r>
      <w:r w:rsidR="00C24DEA" w:rsidRPr="00E33B1E">
        <w:rPr>
          <w:b/>
          <w:color w:val="000000" w:themeColor="text1"/>
        </w:rPr>
        <w:t>Mareka Šefčíka</w:t>
      </w:r>
      <w:r w:rsidR="00C24DEA">
        <w:rPr>
          <w:color w:val="000000" w:themeColor="text1"/>
        </w:rPr>
        <w:t xml:space="preserve"> </w:t>
      </w:r>
      <w:r w:rsidRPr="00263D36">
        <w:rPr>
          <w:bCs w:val="0"/>
          <w:color w:val="000000" w:themeColor="text1"/>
        </w:rPr>
        <w:t>p</w:t>
      </w:r>
      <w:r w:rsidRPr="00263D36">
        <w:rPr>
          <w:color w:val="000000" w:themeColor="text1"/>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ext1"/>
          </w:rPr>
          <w:t>4 a</w:t>
        </w:r>
      </w:smartTag>
      <w:r w:rsidRPr="00263D36">
        <w:rPr>
          <w:color w:val="000000" w:themeColor="text1"/>
        </w:rPr>
        <w:t xml:space="preserve"> § 84 ods. 2 zákona č. 350/1996 Z. z.  </w:t>
      </w:r>
    </w:p>
    <w:p w14:paraId="4F5851B8" w14:textId="77777777" w:rsidR="00B403BC" w:rsidRPr="00263D36" w:rsidRDefault="00B403BC" w:rsidP="00B403BC">
      <w:pPr>
        <w:spacing w:line="240" w:lineRule="auto"/>
        <w:ind w:left="0"/>
        <w:jc w:val="both"/>
        <w:rPr>
          <w:color w:val="000000" w:themeColor="text1"/>
        </w:rPr>
      </w:pPr>
    </w:p>
    <w:p w14:paraId="0A43D232" w14:textId="77777777" w:rsidR="00B403BC" w:rsidRPr="00D3140A" w:rsidRDefault="00B403BC" w:rsidP="00B403BC">
      <w:pPr>
        <w:spacing w:line="240" w:lineRule="auto"/>
        <w:ind w:left="0" w:firstLine="708"/>
        <w:jc w:val="both"/>
      </w:pPr>
      <w:r w:rsidRPr="00263D36">
        <w:rPr>
          <w:color w:val="000000" w:themeColor="text1"/>
        </w:rPr>
        <w:t xml:space="preserve">Predmetná spoločná správa výborov Národnej rady Slovenskej republiky o </w:t>
      </w:r>
      <w:r w:rsidRPr="00B03A31">
        <w:rPr>
          <w:color w:val="000000" w:themeColor="text1"/>
        </w:rPr>
        <w:t>prerokovaní</w:t>
      </w:r>
      <w:r w:rsidRPr="00285DC0">
        <w:t xml:space="preserve"> </w:t>
      </w:r>
      <w:r w:rsidRPr="00D166DD">
        <w:t>vládn</w:t>
      </w:r>
      <w:r>
        <w:t>eh</w:t>
      </w:r>
      <w:r w:rsidRPr="00B403BC">
        <w:t xml:space="preserve">o návrhu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dopĺňa zákon č. 581/2004 Z. z. o zdravotných poisťovniach, dohľade nad zdravotnou starostlivosťou a o zmene </w:t>
      </w:r>
      <w:r w:rsidRPr="00B403BC">
        <w:lastRenderedPageBreak/>
        <w:t>a doplnení niektorých zákonov v znení neskorších predpisov (tlač 276)</w:t>
      </w:r>
      <w:r w:rsidRPr="001D6882">
        <w:rPr>
          <w:noProof/>
        </w:rPr>
        <w:t>,</w:t>
      </w:r>
      <w:r w:rsidRPr="001D6882">
        <w:t xml:space="preserve"> </w:t>
      </w:r>
      <w:r w:rsidRPr="001D6882">
        <w:rPr>
          <w:noProof/>
        </w:rPr>
        <w:t xml:space="preserve"> </w:t>
      </w:r>
      <w:r w:rsidRPr="001D6882">
        <w:rPr>
          <w:color w:val="000000" w:themeColor="text1"/>
        </w:rPr>
        <w:t xml:space="preserve">bola </w:t>
      </w:r>
      <w:r w:rsidRPr="00B03A31">
        <w:rPr>
          <w:color w:val="000000" w:themeColor="text1"/>
        </w:rPr>
        <w:t xml:space="preserve">schválená uznesením </w:t>
      </w:r>
      <w:r w:rsidRPr="00050B76">
        <w:rPr>
          <w:color w:val="000000" w:themeColor="text1"/>
        </w:rPr>
        <w:t xml:space="preserve">Výboru Národnej rady </w:t>
      </w:r>
      <w:r w:rsidRPr="00263D36">
        <w:rPr>
          <w:color w:val="000000" w:themeColor="text1"/>
        </w:rPr>
        <w:t>Slovenskej republiky pre zdravotníctvo (gestorský výbor) č.</w:t>
      </w:r>
      <w:r>
        <w:rPr>
          <w:color w:val="000000" w:themeColor="text1"/>
        </w:rPr>
        <w:t xml:space="preserve"> </w:t>
      </w:r>
      <w:r w:rsidR="00C24DEA">
        <w:rPr>
          <w:color w:val="000000" w:themeColor="text1"/>
        </w:rPr>
        <w:t>80</w:t>
      </w:r>
      <w:r w:rsidRPr="00263D36">
        <w:rPr>
          <w:color w:val="000000" w:themeColor="text1"/>
        </w:rPr>
        <w:t xml:space="preserve"> z</w:t>
      </w:r>
      <w:r w:rsidR="00C24DEA">
        <w:rPr>
          <w:color w:val="000000" w:themeColor="text1"/>
        </w:rPr>
        <w:t>o</w:t>
      </w:r>
      <w:r>
        <w:rPr>
          <w:color w:val="000000" w:themeColor="text1"/>
        </w:rPr>
        <w:t xml:space="preserve">  </w:t>
      </w:r>
      <w:r w:rsidR="00C24DEA">
        <w:rPr>
          <w:color w:val="000000" w:themeColor="text1"/>
        </w:rPr>
        <w:t>4. februára</w:t>
      </w:r>
      <w:r>
        <w:rPr>
          <w:color w:val="000000" w:themeColor="text1"/>
        </w:rPr>
        <w:t xml:space="preserve"> 202</w:t>
      </w:r>
      <w:r w:rsidR="007C11B1">
        <w:rPr>
          <w:color w:val="000000" w:themeColor="text1"/>
        </w:rPr>
        <w:t>1</w:t>
      </w:r>
      <w:r>
        <w:rPr>
          <w:color w:val="000000" w:themeColor="text1"/>
        </w:rPr>
        <w:t xml:space="preserve">.  </w:t>
      </w:r>
    </w:p>
    <w:p w14:paraId="66E36D2D" w14:textId="77777777" w:rsidR="00B403BC" w:rsidRDefault="00B403BC" w:rsidP="00B403BC">
      <w:pPr>
        <w:spacing w:line="240" w:lineRule="auto"/>
        <w:ind w:left="0" w:right="-1"/>
        <w:rPr>
          <w:color w:val="000000" w:themeColor="text1"/>
        </w:rPr>
      </w:pPr>
    </w:p>
    <w:p w14:paraId="3DE04D36" w14:textId="77777777" w:rsidR="00B403BC" w:rsidRPr="00263D36" w:rsidRDefault="00B403BC" w:rsidP="00B403BC">
      <w:pPr>
        <w:spacing w:line="240" w:lineRule="auto"/>
        <w:ind w:left="0" w:right="-1"/>
        <w:rPr>
          <w:color w:val="000000" w:themeColor="text1"/>
        </w:rPr>
      </w:pPr>
    </w:p>
    <w:p w14:paraId="60FEDFBD" w14:textId="77777777" w:rsidR="00B403BC" w:rsidRPr="00D3140A" w:rsidRDefault="00B403BC" w:rsidP="00B403BC">
      <w:pPr>
        <w:spacing w:line="240" w:lineRule="auto"/>
        <w:ind w:left="0" w:right="-1"/>
        <w:jc w:val="center"/>
        <w:rPr>
          <w:color w:val="000000" w:themeColor="text1"/>
        </w:rPr>
      </w:pPr>
      <w:r w:rsidRPr="00263D36">
        <w:rPr>
          <w:color w:val="000000" w:themeColor="text1"/>
        </w:rPr>
        <w:t>Bratislava</w:t>
      </w:r>
      <w:r>
        <w:rPr>
          <w:color w:val="000000" w:themeColor="text1"/>
        </w:rPr>
        <w:t xml:space="preserve">, </w:t>
      </w:r>
      <w:r w:rsidR="00C24DEA">
        <w:rPr>
          <w:color w:val="000000" w:themeColor="text1"/>
        </w:rPr>
        <w:t xml:space="preserve">4. februára </w:t>
      </w:r>
      <w:r>
        <w:rPr>
          <w:color w:val="000000" w:themeColor="text1"/>
        </w:rPr>
        <w:t xml:space="preserve"> 202</w:t>
      </w:r>
      <w:r w:rsidR="007C11B1">
        <w:rPr>
          <w:color w:val="000000" w:themeColor="text1"/>
        </w:rPr>
        <w:t>1</w:t>
      </w:r>
    </w:p>
    <w:p w14:paraId="2CDA4EAC" w14:textId="77777777" w:rsidR="00B403BC" w:rsidRDefault="00B403BC" w:rsidP="00B403BC">
      <w:pPr>
        <w:spacing w:line="240" w:lineRule="auto"/>
        <w:ind w:left="0" w:right="-1"/>
        <w:rPr>
          <w:b/>
          <w:color w:val="000000" w:themeColor="text1"/>
        </w:rPr>
      </w:pPr>
    </w:p>
    <w:p w14:paraId="4E08DD5F" w14:textId="77777777" w:rsidR="00B403BC" w:rsidRDefault="00B403BC" w:rsidP="00B403BC">
      <w:pPr>
        <w:spacing w:line="240" w:lineRule="auto"/>
        <w:ind w:left="0" w:right="-1"/>
        <w:rPr>
          <w:b/>
          <w:color w:val="000000" w:themeColor="text1"/>
        </w:rPr>
      </w:pPr>
    </w:p>
    <w:p w14:paraId="45216AE4" w14:textId="3296B577" w:rsidR="00C24DEA" w:rsidRDefault="00C24DEA" w:rsidP="00B403BC">
      <w:pPr>
        <w:spacing w:line="240" w:lineRule="auto"/>
        <w:ind w:left="0" w:right="-1"/>
        <w:rPr>
          <w:b/>
          <w:color w:val="000000" w:themeColor="text1"/>
        </w:rPr>
      </w:pPr>
    </w:p>
    <w:p w14:paraId="5ABC5638" w14:textId="34DAE26A" w:rsidR="00DA4E90" w:rsidRDefault="00DA4E90" w:rsidP="00B403BC">
      <w:pPr>
        <w:spacing w:line="240" w:lineRule="auto"/>
        <w:ind w:left="0" w:right="-1"/>
        <w:rPr>
          <w:b/>
          <w:color w:val="000000" w:themeColor="text1"/>
        </w:rPr>
      </w:pPr>
    </w:p>
    <w:p w14:paraId="4C2CBF7E" w14:textId="6F963428" w:rsidR="00DA4E90" w:rsidRDefault="00DA4E90" w:rsidP="00B403BC">
      <w:pPr>
        <w:spacing w:line="240" w:lineRule="auto"/>
        <w:ind w:left="0" w:right="-1"/>
        <w:rPr>
          <w:b/>
          <w:color w:val="000000" w:themeColor="text1"/>
        </w:rPr>
      </w:pPr>
    </w:p>
    <w:p w14:paraId="705BE20E" w14:textId="77777777" w:rsidR="00DA4E90" w:rsidRDefault="00DA4E90" w:rsidP="00B403BC">
      <w:pPr>
        <w:spacing w:line="240" w:lineRule="auto"/>
        <w:ind w:left="0" w:right="-1"/>
        <w:rPr>
          <w:b/>
          <w:color w:val="000000" w:themeColor="text1"/>
        </w:rPr>
      </w:pPr>
    </w:p>
    <w:p w14:paraId="2E0E7D74" w14:textId="77777777" w:rsidR="00C24DEA" w:rsidRDefault="00C24DEA" w:rsidP="00B403BC">
      <w:pPr>
        <w:spacing w:line="240" w:lineRule="auto"/>
        <w:ind w:left="0" w:right="-1"/>
        <w:rPr>
          <w:b/>
          <w:color w:val="000000" w:themeColor="text1"/>
        </w:rPr>
      </w:pPr>
    </w:p>
    <w:p w14:paraId="7CEF8FB2" w14:textId="77777777" w:rsidR="00C24DEA" w:rsidRDefault="00C24DEA" w:rsidP="00B403BC">
      <w:pPr>
        <w:spacing w:line="240" w:lineRule="auto"/>
        <w:ind w:left="0" w:right="-1"/>
        <w:rPr>
          <w:b/>
          <w:color w:val="000000" w:themeColor="text1"/>
        </w:rPr>
      </w:pPr>
    </w:p>
    <w:p w14:paraId="0D68A796" w14:textId="77777777" w:rsidR="00B403BC" w:rsidRDefault="00B403BC" w:rsidP="00B403BC">
      <w:pPr>
        <w:spacing w:line="240" w:lineRule="auto"/>
        <w:ind w:left="0" w:right="-1"/>
        <w:rPr>
          <w:b/>
          <w:color w:val="000000" w:themeColor="text1"/>
        </w:rPr>
      </w:pPr>
    </w:p>
    <w:p w14:paraId="02F1EC27" w14:textId="4B7242D7" w:rsidR="00B403BC" w:rsidRPr="00263D36" w:rsidRDefault="00B403BC" w:rsidP="00B403BC">
      <w:pPr>
        <w:spacing w:line="240" w:lineRule="auto"/>
        <w:ind w:left="0" w:right="-1"/>
        <w:jc w:val="center"/>
        <w:rPr>
          <w:color w:val="000000" w:themeColor="text1"/>
        </w:rPr>
      </w:pPr>
      <w:r>
        <w:rPr>
          <w:b/>
          <w:color w:val="000000" w:themeColor="text1"/>
        </w:rPr>
        <w:t>Jana Bittó  C i g á n i k o v</w:t>
      </w:r>
      <w:r w:rsidR="00E33B1E">
        <w:rPr>
          <w:b/>
          <w:color w:val="000000" w:themeColor="text1"/>
        </w:rPr>
        <w:t> </w:t>
      </w:r>
      <w:r>
        <w:rPr>
          <w:b/>
          <w:color w:val="000000" w:themeColor="text1"/>
        </w:rPr>
        <w:t>á</w:t>
      </w:r>
      <w:bookmarkStart w:id="0" w:name="_GoBack"/>
      <w:bookmarkEnd w:id="0"/>
    </w:p>
    <w:p w14:paraId="15FD52A9" w14:textId="77777777" w:rsidR="00B403BC" w:rsidRPr="00263D36" w:rsidRDefault="00B403BC" w:rsidP="00B403BC">
      <w:pPr>
        <w:spacing w:line="240" w:lineRule="auto"/>
        <w:ind w:left="0" w:right="-1"/>
        <w:jc w:val="center"/>
        <w:rPr>
          <w:color w:val="000000" w:themeColor="text1"/>
        </w:rPr>
      </w:pPr>
      <w:r w:rsidRPr="00263D36">
        <w:rPr>
          <w:color w:val="000000" w:themeColor="text1"/>
        </w:rPr>
        <w:t>predsed</w:t>
      </w:r>
      <w:r>
        <w:rPr>
          <w:color w:val="000000" w:themeColor="text1"/>
        </w:rPr>
        <w:t>níčka</w:t>
      </w:r>
    </w:p>
    <w:p w14:paraId="3258E39B" w14:textId="77777777" w:rsidR="00B403BC" w:rsidRPr="00263D36" w:rsidRDefault="00B403BC" w:rsidP="00B403BC">
      <w:pPr>
        <w:spacing w:line="240" w:lineRule="auto"/>
        <w:ind w:left="0" w:right="-1"/>
        <w:jc w:val="center"/>
        <w:rPr>
          <w:color w:val="000000" w:themeColor="text1"/>
        </w:rPr>
      </w:pPr>
      <w:r w:rsidRPr="00263D36">
        <w:rPr>
          <w:color w:val="000000" w:themeColor="text1"/>
        </w:rPr>
        <w:t>Výboru Národnej rady Slovenskej republiky</w:t>
      </w:r>
    </w:p>
    <w:p w14:paraId="1720835C" w14:textId="77777777" w:rsidR="00B403BC" w:rsidRDefault="00B403BC" w:rsidP="00B403BC">
      <w:pPr>
        <w:spacing w:line="240" w:lineRule="auto"/>
        <w:ind w:left="0"/>
        <w:jc w:val="center"/>
      </w:pPr>
      <w:r w:rsidRPr="00263D36">
        <w:rPr>
          <w:color w:val="000000" w:themeColor="text1"/>
        </w:rPr>
        <w:t>pre  zd</w:t>
      </w:r>
      <w:r>
        <w:rPr>
          <w:color w:val="000000" w:themeColor="text1"/>
        </w:rPr>
        <w:t>ravotníctvo</w:t>
      </w:r>
    </w:p>
    <w:p w14:paraId="555C0FED" w14:textId="77777777" w:rsidR="00B403BC" w:rsidRPr="001D2838" w:rsidRDefault="00B403BC" w:rsidP="00B403BC">
      <w:pPr>
        <w:spacing w:line="240" w:lineRule="auto"/>
        <w:ind w:left="0"/>
      </w:pPr>
    </w:p>
    <w:p w14:paraId="47DBD715" w14:textId="77777777" w:rsidR="00B403BC" w:rsidRDefault="00B403BC" w:rsidP="00B403BC"/>
    <w:p w14:paraId="57D70E41" w14:textId="77777777" w:rsidR="00B403BC" w:rsidRDefault="00B403BC" w:rsidP="00B403BC"/>
    <w:p w14:paraId="704AB458" w14:textId="77777777" w:rsidR="00B403BC" w:rsidRDefault="00B403BC" w:rsidP="00B403BC"/>
    <w:p w14:paraId="7CF580E9" w14:textId="77777777" w:rsidR="00B403BC" w:rsidRDefault="00B403BC" w:rsidP="00B403BC"/>
    <w:p w14:paraId="715F6F0A" w14:textId="77777777" w:rsidR="00EC0801" w:rsidRDefault="00EC0801"/>
    <w:sectPr w:rsidR="00EC08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0A5F4" w14:textId="77777777" w:rsidR="000A2012" w:rsidRDefault="000A2012" w:rsidP="001C7197">
      <w:pPr>
        <w:spacing w:line="240" w:lineRule="auto"/>
      </w:pPr>
      <w:r>
        <w:separator/>
      </w:r>
    </w:p>
  </w:endnote>
  <w:endnote w:type="continuationSeparator" w:id="0">
    <w:p w14:paraId="06F48C67" w14:textId="77777777" w:rsidR="000A2012" w:rsidRDefault="000A2012" w:rsidP="001C7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577100"/>
      <w:docPartObj>
        <w:docPartGallery w:val="Page Numbers (Bottom of Page)"/>
        <w:docPartUnique/>
      </w:docPartObj>
    </w:sdtPr>
    <w:sdtEndPr/>
    <w:sdtContent>
      <w:p w14:paraId="4A7C38DC" w14:textId="3AFB8479" w:rsidR="001C7197" w:rsidRDefault="001C7197">
        <w:pPr>
          <w:pStyle w:val="Pta"/>
          <w:jc w:val="right"/>
        </w:pPr>
        <w:r>
          <w:fldChar w:fldCharType="begin"/>
        </w:r>
        <w:r>
          <w:instrText>PAGE   \* MERGEFORMAT</w:instrText>
        </w:r>
        <w:r>
          <w:fldChar w:fldCharType="separate"/>
        </w:r>
        <w:r w:rsidR="00CB2862">
          <w:rPr>
            <w:noProof/>
          </w:rPr>
          <w:t>13</w:t>
        </w:r>
        <w:r>
          <w:fldChar w:fldCharType="end"/>
        </w:r>
      </w:p>
    </w:sdtContent>
  </w:sdt>
  <w:p w14:paraId="1A9E1EAD" w14:textId="77777777" w:rsidR="001C7197" w:rsidRDefault="001C71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E51D" w14:textId="77777777" w:rsidR="000A2012" w:rsidRDefault="000A2012" w:rsidP="001C7197">
      <w:pPr>
        <w:spacing w:line="240" w:lineRule="auto"/>
      </w:pPr>
      <w:r>
        <w:separator/>
      </w:r>
    </w:p>
  </w:footnote>
  <w:footnote w:type="continuationSeparator" w:id="0">
    <w:p w14:paraId="0511041F" w14:textId="77777777" w:rsidR="000A2012" w:rsidRDefault="000A2012" w:rsidP="001C71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699"/>
    <w:multiLevelType w:val="hybridMultilevel"/>
    <w:tmpl w:val="05106F54"/>
    <w:lvl w:ilvl="0" w:tplc="29144F3C">
      <w:start w:val="1"/>
      <w:numFmt w:val="decimal"/>
      <w:lvlText w:val="(%1)"/>
      <w:lvlJc w:val="left"/>
      <w:pPr>
        <w:ind w:left="720" w:hanging="360"/>
      </w:pPr>
      <w:rPr>
        <w:rFonts w:hint="default"/>
      </w:rPr>
    </w:lvl>
    <w:lvl w:ilvl="1" w:tplc="4B78D3F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993BF0"/>
    <w:multiLevelType w:val="hybridMultilevel"/>
    <w:tmpl w:val="E4CC059A"/>
    <w:lvl w:ilvl="0" w:tplc="041B0017">
      <w:start w:val="1"/>
      <w:numFmt w:val="lowerLetter"/>
      <w:lvlText w:val="%1)"/>
      <w:lvlJc w:val="left"/>
      <w:pPr>
        <w:ind w:left="1440" w:hanging="360"/>
      </w:pPr>
      <w:rPr>
        <w:rFonts w:hint="default"/>
      </w:rPr>
    </w:lvl>
    <w:lvl w:ilvl="1" w:tplc="10F6EF66">
      <w:start w:val="1"/>
      <w:numFmt w:val="lowerLetter"/>
      <w:lvlText w:val="1%2."/>
      <w:lvlJc w:val="left"/>
      <w:pPr>
        <w:ind w:left="2160" w:hanging="360"/>
      </w:pPr>
      <w:rPr>
        <w:rFonts w:hint="default"/>
      </w:r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265252AC"/>
    <w:multiLevelType w:val="hybridMultilevel"/>
    <w:tmpl w:val="568243EA"/>
    <w:lvl w:ilvl="0" w:tplc="041B0011">
      <w:start w:val="1"/>
      <w:numFmt w:val="decimal"/>
      <w:lvlText w:val="%1)"/>
      <w:lvlJc w:val="left"/>
      <w:pPr>
        <w:ind w:left="1440" w:hanging="360"/>
      </w:pPr>
    </w:lvl>
    <w:lvl w:ilvl="1" w:tplc="041B000F">
      <w:start w:val="1"/>
      <w:numFmt w:val="decimal"/>
      <w:lvlText w:val="%2."/>
      <w:lvlJc w:val="left"/>
      <w:pPr>
        <w:ind w:left="1495"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D40040E"/>
    <w:multiLevelType w:val="hybridMultilevel"/>
    <w:tmpl w:val="3F701F7E"/>
    <w:lvl w:ilvl="0" w:tplc="846A643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2E6E41"/>
    <w:multiLevelType w:val="hybridMultilevel"/>
    <w:tmpl w:val="71BE0C00"/>
    <w:lvl w:ilvl="0" w:tplc="8396A2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BC"/>
    <w:rsid w:val="00041A1F"/>
    <w:rsid w:val="000A2012"/>
    <w:rsid w:val="001C7197"/>
    <w:rsid w:val="004F7AB4"/>
    <w:rsid w:val="00593FC5"/>
    <w:rsid w:val="00640796"/>
    <w:rsid w:val="006E7219"/>
    <w:rsid w:val="007150F0"/>
    <w:rsid w:val="007C11B1"/>
    <w:rsid w:val="00807284"/>
    <w:rsid w:val="008333BC"/>
    <w:rsid w:val="00867CA2"/>
    <w:rsid w:val="008B3C74"/>
    <w:rsid w:val="008B445A"/>
    <w:rsid w:val="00900E68"/>
    <w:rsid w:val="0099778C"/>
    <w:rsid w:val="009B1EDE"/>
    <w:rsid w:val="00AB33A1"/>
    <w:rsid w:val="00B10B87"/>
    <w:rsid w:val="00B25B70"/>
    <w:rsid w:val="00B403BC"/>
    <w:rsid w:val="00B67F83"/>
    <w:rsid w:val="00C1444C"/>
    <w:rsid w:val="00C24DEA"/>
    <w:rsid w:val="00CB2862"/>
    <w:rsid w:val="00D43C5D"/>
    <w:rsid w:val="00DA4E90"/>
    <w:rsid w:val="00E17937"/>
    <w:rsid w:val="00E33B1E"/>
    <w:rsid w:val="00EC0801"/>
    <w:rsid w:val="00F36AD0"/>
    <w:rsid w:val="00FD42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CCEC9"/>
  <w15:chartTrackingRefBased/>
  <w15:docId w15:val="{3630DD7B-21FA-41C3-9131-44507539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3BC"/>
    <w:pPr>
      <w:spacing w:line="360" w:lineRule="auto"/>
      <w:ind w:left="720"/>
    </w:pPr>
    <w:rPr>
      <w:rFonts w:eastAsia="Times New Roman"/>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B403BC"/>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B403BC"/>
    <w:rPr>
      <w:rFonts w:eastAsia="Times New Roman"/>
      <w:bCs/>
      <w:lang w:eastAsia="sk-SK"/>
    </w:rPr>
  </w:style>
  <w:style w:type="paragraph" w:styleId="Odsekzoznamu">
    <w:name w:val="List Paragraph"/>
    <w:aliases w:val="body,Odsek zoznamu2,Odsek,Odsek zoznamu1,List Paragraph,List Paragraph1"/>
    <w:basedOn w:val="Normlny"/>
    <w:link w:val="OdsekzoznamuChar"/>
    <w:uiPriority w:val="34"/>
    <w:qFormat/>
    <w:rsid w:val="00900E68"/>
    <w:pPr>
      <w:spacing w:after="160" w:line="259" w:lineRule="auto"/>
      <w:contextualSpacing/>
    </w:pPr>
    <w:rPr>
      <w:rFonts w:asciiTheme="minorHAnsi" w:eastAsiaTheme="minorHAnsi" w:hAnsiTheme="minorHAnsi" w:cstheme="minorBidi"/>
      <w:bCs w:val="0"/>
      <w:noProof/>
      <w:sz w:val="22"/>
      <w:szCs w:val="22"/>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900E68"/>
    <w:rPr>
      <w:rFonts w:asciiTheme="minorHAnsi" w:hAnsiTheme="minorHAnsi" w:cstheme="minorBidi"/>
      <w:noProof/>
      <w:sz w:val="22"/>
      <w:szCs w:val="22"/>
    </w:rPr>
  </w:style>
  <w:style w:type="paragraph" w:styleId="Textkomentra">
    <w:name w:val="annotation text"/>
    <w:basedOn w:val="Normlny"/>
    <w:link w:val="TextkomentraChar"/>
    <w:uiPriority w:val="99"/>
    <w:unhideWhenUsed/>
    <w:rsid w:val="00900E68"/>
    <w:pPr>
      <w:spacing w:after="200" w:line="240" w:lineRule="auto"/>
      <w:ind w:left="0"/>
    </w:pPr>
    <w:rPr>
      <w:rFonts w:ascii="Calibri" w:eastAsia="Calibri" w:hAnsi="Calibri" w:cs="Times New Roman"/>
      <w:bCs w:val="0"/>
      <w:sz w:val="20"/>
      <w:szCs w:val="20"/>
    </w:rPr>
  </w:style>
  <w:style w:type="character" w:customStyle="1" w:styleId="TextkomentraChar">
    <w:name w:val="Text komentára Char"/>
    <w:basedOn w:val="Predvolenpsmoodseku"/>
    <w:link w:val="Textkomentra"/>
    <w:uiPriority w:val="99"/>
    <w:rsid w:val="00900E68"/>
    <w:rPr>
      <w:rFonts w:ascii="Calibri" w:eastAsia="Calibri" w:hAnsi="Calibri" w:cs="Times New Roman"/>
      <w:sz w:val="20"/>
      <w:szCs w:val="20"/>
    </w:rPr>
  </w:style>
  <w:style w:type="paragraph" w:styleId="Hlavika">
    <w:name w:val="header"/>
    <w:basedOn w:val="Normlny"/>
    <w:link w:val="HlavikaChar"/>
    <w:uiPriority w:val="99"/>
    <w:unhideWhenUsed/>
    <w:rsid w:val="001C7197"/>
    <w:pPr>
      <w:tabs>
        <w:tab w:val="center" w:pos="4536"/>
        <w:tab w:val="right" w:pos="9072"/>
      </w:tabs>
      <w:spacing w:line="240" w:lineRule="auto"/>
    </w:pPr>
  </w:style>
  <w:style w:type="character" w:customStyle="1" w:styleId="HlavikaChar">
    <w:name w:val="Hlavička Char"/>
    <w:basedOn w:val="Predvolenpsmoodseku"/>
    <w:link w:val="Hlavika"/>
    <w:uiPriority w:val="99"/>
    <w:rsid w:val="001C7197"/>
    <w:rPr>
      <w:rFonts w:eastAsia="Times New Roman"/>
      <w:bCs/>
    </w:rPr>
  </w:style>
  <w:style w:type="paragraph" w:styleId="Pta">
    <w:name w:val="footer"/>
    <w:basedOn w:val="Normlny"/>
    <w:link w:val="PtaChar"/>
    <w:uiPriority w:val="99"/>
    <w:unhideWhenUsed/>
    <w:rsid w:val="001C7197"/>
    <w:pPr>
      <w:tabs>
        <w:tab w:val="center" w:pos="4536"/>
        <w:tab w:val="right" w:pos="9072"/>
      </w:tabs>
      <w:spacing w:line="240" w:lineRule="auto"/>
    </w:pPr>
  </w:style>
  <w:style w:type="character" w:customStyle="1" w:styleId="PtaChar">
    <w:name w:val="Päta Char"/>
    <w:basedOn w:val="Predvolenpsmoodseku"/>
    <w:link w:val="Pta"/>
    <w:uiPriority w:val="99"/>
    <w:rsid w:val="001C7197"/>
    <w:rPr>
      <w:rFonts w:eastAsia="Times New Roman"/>
      <w:bCs/>
    </w:rPr>
  </w:style>
  <w:style w:type="paragraph" w:styleId="Textbubliny">
    <w:name w:val="Balloon Text"/>
    <w:basedOn w:val="Normlny"/>
    <w:link w:val="TextbublinyChar"/>
    <w:uiPriority w:val="99"/>
    <w:semiHidden/>
    <w:unhideWhenUsed/>
    <w:rsid w:val="00F36AD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6AD0"/>
    <w:rPr>
      <w:rFonts w:ascii="Segoe UI" w:eastAsia="Times New Roman" w:hAnsi="Segoe UI" w:cs="Segoe UI"/>
      <w:bCs/>
      <w:sz w:val="18"/>
      <w:szCs w:val="18"/>
    </w:rPr>
  </w:style>
  <w:style w:type="character" w:styleId="Odkaznakomentr">
    <w:name w:val="annotation reference"/>
    <w:basedOn w:val="Predvolenpsmoodseku"/>
    <w:uiPriority w:val="99"/>
    <w:semiHidden/>
    <w:unhideWhenUsed/>
    <w:rsid w:val="00F36AD0"/>
    <w:rPr>
      <w:sz w:val="16"/>
      <w:szCs w:val="16"/>
    </w:rPr>
  </w:style>
  <w:style w:type="paragraph" w:styleId="Predmetkomentra">
    <w:name w:val="annotation subject"/>
    <w:basedOn w:val="Textkomentra"/>
    <w:next w:val="Textkomentra"/>
    <w:link w:val="PredmetkomentraChar"/>
    <w:uiPriority w:val="99"/>
    <w:semiHidden/>
    <w:unhideWhenUsed/>
    <w:rsid w:val="00F36AD0"/>
    <w:pPr>
      <w:spacing w:after="0"/>
      <w:ind w:left="720"/>
    </w:pPr>
    <w:rPr>
      <w:rFonts w:ascii="Arial" w:eastAsia="Times New Roman" w:hAnsi="Arial" w:cs="Arial"/>
      <w:b/>
      <w:bCs/>
    </w:rPr>
  </w:style>
  <w:style w:type="character" w:customStyle="1" w:styleId="PredmetkomentraChar">
    <w:name w:val="Predmet komentára Char"/>
    <w:basedOn w:val="TextkomentraChar"/>
    <w:link w:val="Predmetkomentra"/>
    <w:uiPriority w:val="99"/>
    <w:semiHidden/>
    <w:rsid w:val="00F36AD0"/>
    <w:rPr>
      <w:rFonts w:ascii="Calibri" w:eastAsia="Times New Roman" w:hAnsi="Calibri" w:cs="Times New Roman"/>
      <w:b/>
      <w:bCs/>
      <w:sz w:val="20"/>
      <w:szCs w:val="20"/>
    </w:rPr>
  </w:style>
  <w:style w:type="paragraph" w:styleId="Revzia">
    <w:name w:val="Revision"/>
    <w:hidden/>
    <w:uiPriority w:val="99"/>
    <w:semiHidden/>
    <w:rsid w:val="00807284"/>
    <w:pPr>
      <w:ind w:left="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11/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4071</Words>
  <Characters>23211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6</cp:revision>
  <cp:lastPrinted>2021-02-04T12:29:00Z</cp:lastPrinted>
  <dcterms:created xsi:type="dcterms:W3CDTF">2021-02-04T10:00:00Z</dcterms:created>
  <dcterms:modified xsi:type="dcterms:W3CDTF">2021-02-04T12:29:00Z</dcterms:modified>
</cp:coreProperties>
</file>