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E0E92">
        <w:rPr>
          <w:sz w:val="22"/>
          <w:szCs w:val="22"/>
        </w:rPr>
        <w:t>170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E0E92">
      <w:pPr>
        <w:pStyle w:val="rozhodnutia"/>
      </w:pPr>
      <w:r>
        <w:t>409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0E0E92">
        <w:rPr>
          <w:rFonts w:ascii="Arial" w:hAnsi="Arial" w:cs="Arial"/>
          <w:sz w:val="22"/>
        </w:rPr>
        <w:t>27</w:t>
      </w:r>
      <w:r w:rsidR="00DB58FD">
        <w:rPr>
          <w:rFonts w:ascii="Arial" w:hAnsi="Arial" w:cs="Arial"/>
          <w:sz w:val="22"/>
        </w:rPr>
        <w:t xml:space="preserve">. </w:t>
      </w:r>
      <w:r w:rsidR="00547219">
        <w:rPr>
          <w:rFonts w:ascii="Arial" w:hAnsi="Arial" w:cs="Arial"/>
          <w:sz w:val="22"/>
        </w:rPr>
        <w:t>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dopĺňa zákon č. 67/2020 Z. z. o niektorých mimoriadnych opatreniach vo finančnej oblasti v súvislosti so šírením nebezpečnej nákazlivej ľudskej choroby COVID-19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210F3F">
        <w:rPr>
          <w:rFonts w:cs="Arial"/>
          <w:noProof/>
          <w:sz w:val="22"/>
          <w:lang w:val="sk-SK"/>
        </w:rPr>
        <w:t xml:space="preserve">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419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br/>
      </w:r>
      <w:r w:rsidR="000E0E92">
        <w:rPr>
          <w:rFonts w:cs="Arial"/>
          <w:sz w:val="22"/>
          <w:lang w:val="sk-SK"/>
        </w:rPr>
        <w:t>27</w:t>
      </w:r>
      <w:r w:rsidR="00AD7E2C">
        <w:rPr>
          <w:rFonts w:cs="Arial"/>
          <w:sz w:val="22"/>
          <w:lang w:val="sk-SK"/>
        </w:rPr>
        <w:t xml:space="preserve">. </w:t>
      </w:r>
      <w:r w:rsidR="00547219">
        <w:rPr>
          <w:rFonts w:cs="Arial"/>
          <w:sz w:val="22"/>
          <w:lang w:val="sk-SK"/>
        </w:rPr>
        <w:t>januára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0E0E92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>pre financie a</w:t>
      </w:r>
      <w:r>
        <w:rPr>
          <w:rFonts w:ascii="Arial" w:hAnsi="Arial" w:cs="Arial"/>
          <w:sz w:val="22"/>
          <w:szCs w:val="22"/>
        </w:rPr>
        <w:t> </w:t>
      </w:r>
      <w:r w:rsidR="00DB58FD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>k vládnemu návrhu zákona ako gestorský Výbor Národnej rady Slovenskej republiky pre financie a rozpočet a lehotu na prerokovanie návrhu zákona v druhom čítaní vo výbor</w:t>
      </w:r>
      <w:r w:rsidR="000E0E92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23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A43611"/>
    <w:rsid w:val="00A53AF6"/>
    <w:rsid w:val="00AD1D2C"/>
    <w:rsid w:val="00AD7E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C3D1C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2021-01-27T14:56:00Z</cp:lastPrinted>
  <dcterms:created xsi:type="dcterms:W3CDTF">2021-01-27T11:04:00Z</dcterms:created>
  <dcterms:modified xsi:type="dcterms:W3CDTF">2021-01-27T14:58:00Z</dcterms:modified>
</cp:coreProperties>
</file>