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02" w:rsidRDefault="00C63A02" w:rsidP="00C63A02">
      <w:pPr>
        <w:rPr>
          <w:b/>
          <w:bCs/>
        </w:rPr>
      </w:pPr>
      <w:r>
        <w:rPr>
          <w:b/>
          <w:bCs/>
        </w:rPr>
        <w:t xml:space="preserve">                  </w:t>
      </w:r>
      <w:r w:rsidRPr="00A97678">
        <w:rPr>
          <w:b/>
          <w:bCs/>
        </w:rPr>
        <w:t xml:space="preserve">Výbor </w:t>
      </w:r>
    </w:p>
    <w:p w:rsidR="00C63A02" w:rsidRPr="00A97678" w:rsidRDefault="00C63A02" w:rsidP="00C63A02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C63A02" w:rsidRPr="0076273D" w:rsidRDefault="00C63A02" w:rsidP="00C63A02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C63A02" w:rsidRDefault="00C63A02" w:rsidP="00C63A0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23</w:t>
      </w:r>
      <w:r w:rsidRPr="00E75A12">
        <w:rPr>
          <w:b/>
        </w:rPr>
        <w:t>.</w:t>
      </w:r>
      <w:r>
        <w:t xml:space="preserve"> schôdza výboru</w:t>
      </w:r>
    </w:p>
    <w:p w:rsidR="00C63A02" w:rsidRPr="00DF1C4D" w:rsidRDefault="00C63A02" w:rsidP="00C63A0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CRD-1643/2020</w:t>
      </w:r>
    </w:p>
    <w:p w:rsidR="00C63A02" w:rsidRDefault="00C63A02" w:rsidP="00C63A02">
      <w:pPr>
        <w:jc w:val="center"/>
        <w:rPr>
          <w:b/>
          <w:bCs/>
        </w:rPr>
      </w:pPr>
    </w:p>
    <w:p w:rsidR="00C63A02" w:rsidRDefault="00C63A02" w:rsidP="00C63A02">
      <w:pPr>
        <w:jc w:val="center"/>
        <w:rPr>
          <w:b/>
          <w:bCs/>
        </w:rPr>
      </w:pPr>
    </w:p>
    <w:p w:rsidR="00C63A02" w:rsidRDefault="00C63A02" w:rsidP="00C63A02">
      <w:pPr>
        <w:jc w:val="center"/>
        <w:rPr>
          <w:b/>
          <w:bCs/>
        </w:rPr>
      </w:pPr>
    </w:p>
    <w:p w:rsidR="00C63A02" w:rsidRDefault="00C63A02" w:rsidP="00C63A02">
      <w:pPr>
        <w:jc w:val="center"/>
        <w:rPr>
          <w:b/>
          <w:bCs/>
        </w:rPr>
      </w:pPr>
    </w:p>
    <w:p w:rsidR="00803138" w:rsidRDefault="00803138" w:rsidP="00C63A02">
      <w:pPr>
        <w:jc w:val="center"/>
        <w:rPr>
          <w:b/>
          <w:bCs/>
        </w:rPr>
      </w:pPr>
      <w:bookmarkStart w:id="0" w:name="_GoBack"/>
      <w:bookmarkEnd w:id="0"/>
    </w:p>
    <w:p w:rsidR="00C63A02" w:rsidRPr="00C63A02" w:rsidRDefault="00C63A02" w:rsidP="00C63A02">
      <w:pPr>
        <w:jc w:val="center"/>
        <w:rPr>
          <w:b/>
          <w:bCs/>
          <w:sz w:val="28"/>
          <w:szCs w:val="28"/>
        </w:rPr>
      </w:pPr>
      <w:r w:rsidRPr="00C63A02">
        <w:rPr>
          <w:b/>
          <w:bCs/>
          <w:sz w:val="28"/>
          <w:szCs w:val="28"/>
        </w:rPr>
        <w:t>74</w:t>
      </w:r>
    </w:p>
    <w:p w:rsidR="00C63A02" w:rsidRPr="00C63A02" w:rsidRDefault="00C63A02" w:rsidP="00C63A02">
      <w:pPr>
        <w:jc w:val="center"/>
        <w:rPr>
          <w:b/>
          <w:bCs/>
          <w:sz w:val="28"/>
          <w:szCs w:val="28"/>
        </w:rPr>
      </w:pPr>
    </w:p>
    <w:p w:rsidR="00C63A02" w:rsidRDefault="00C63A02" w:rsidP="00C63A02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C63A02" w:rsidRDefault="00C63A02" w:rsidP="00C63A02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C63A02" w:rsidRDefault="00C63A02" w:rsidP="00C63A02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C63A02" w:rsidRDefault="00C63A02" w:rsidP="00C63A02">
      <w:pPr>
        <w:jc w:val="center"/>
        <w:rPr>
          <w:b/>
          <w:bCs/>
        </w:rPr>
      </w:pPr>
      <w:r>
        <w:rPr>
          <w:b/>
          <w:bCs/>
        </w:rPr>
        <w:t>z 26. januára 2021</w:t>
      </w:r>
    </w:p>
    <w:p w:rsidR="00C63A02" w:rsidRPr="0076273D" w:rsidRDefault="00C63A02" w:rsidP="00C63A02">
      <w:pPr>
        <w:jc w:val="center"/>
        <w:rPr>
          <w:b/>
          <w:bCs/>
        </w:rPr>
      </w:pPr>
    </w:p>
    <w:p w:rsidR="00C63A02" w:rsidRDefault="00C63A02" w:rsidP="00C63A02"/>
    <w:p w:rsidR="00C63A02" w:rsidRDefault="00C63A02" w:rsidP="00C63A02">
      <w:pPr>
        <w:jc w:val="both"/>
      </w:pPr>
      <w:r w:rsidRPr="00A95B08">
        <w:t>k </w:t>
      </w:r>
      <w:r w:rsidRPr="00C63A02">
        <w:rPr>
          <w:b/>
        </w:rPr>
        <w:t xml:space="preserve">Návrhu poslanca Národnej rady Slovenskej republiky </w:t>
      </w:r>
      <w:proofErr w:type="spellStart"/>
      <w:r w:rsidRPr="00C63A02">
        <w:rPr>
          <w:b/>
        </w:rPr>
        <w:t>Patricka</w:t>
      </w:r>
      <w:proofErr w:type="spellEnd"/>
      <w:r w:rsidRPr="00C63A02">
        <w:rPr>
          <w:b/>
        </w:rPr>
        <w:t xml:space="preserve"> LINHARTA na vydanie zákona, ktorým sa mení a dopĺňa zákon Národnej rady Slovenskej republiky č. 152/1995 Z. z. o potravinách v znení neskorších predpisov </w:t>
      </w:r>
      <w:r>
        <w:t xml:space="preserve">(tlač 221) </w:t>
      </w:r>
    </w:p>
    <w:p w:rsidR="00C63A02" w:rsidRDefault="00C63A02" w:rsidP="00C63A02">
      <w:pPr>
        <w:jc w:val="both"/>
      </w:pPr>
    </w:p>
    <w:p w:rsidR="00C63A02" w:rsidRDefault="00C63A02" w:rsidP="00C63A02">
      <w:pPr>
        <w:jc w:val="both"/>
        <w:rPr>
          <w:b/>
        </w:rPr>
      </w:pPr>
      <w:r>
        <w:rPr>
          <w:b/>
        </w:rPr>
        <w:t xml:space="preserve"> </w:t>
      </w:r>
    </w:p>
    <w:p w:rsidR="00C63A02" w:rsidRDefault="00C63A02" w:rsidP="00C63A02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C63A02" w:rsidRPr="00B3375E" w:rsidRDefault="00C63A02" w:rsidP="00C63A02">
      <w:pPr>
        <w:pStyle w:val="Zkladntext"/>
        <w:rPr>
          <w:bCs/>
        </w:rPr>
      </w:pPr>
    </w:p>
    <w:p w:rsidR="00C63A02" w:rsidRDefault="00C63A02" w:rsidP="00C63A02">
      <w:pPr>
        <w:jc w:val="both"/>
      </w:pPr>
      <w:r w:rsidRPr="00863BC5">
        <w:tab/>
        <w:t>prerokoval</w:t>
      </w:r>
      <w:r w:rsidRPr="00AB13C6">
        <w:t xml:space="preserve"> </w:t>
      </w:r>
      <w:r>
        <w:t xml:space="preserve">návrh poslanca Národnej rady Slovenskej republiky </w:t>
      </w:r>
      <w:proofErr w:type="spellStart"/>
      <w:r>
        <w:t>Patricka</w:t>
      </w:r>
      <w:proofErr w:type="spellEnd"/>
      <w:r>
        <w:t xml:space="preserve"> LINHARTA na vydanie zákona, ktorým sa mení a dopĺňa zákon Národnej rady Slovenskej republiky č. 152/1995 Z. z. o potravinách v znení neskorších predpisov (tlač 221);</w:t>
      </w:r>
    </w:p>
    <w:p w:rsidR="00C63A02" w:rsidRPr="008D6BF9" w:rsidRDefault="00C63A02" w:rsidP="00C63A02">
      <w:pPr>
        <w:jc w:val="both"/>
      </w:pPr>
    </w:p>
    <w:p w:rsidR="00C63A02" w:rsidRDefault="00C63A02" w:rsidP="00C63A02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C63A02" w:rsidRDefault="00C63A02" w:rsidP="00C63A02">
      <w:pPr>
        <w:pStyle w:val="Zkladntext"/>
        <w:ind w:left="705"/>
        <w:rPr>
          <w:b/>
          <w:bCs/>
        </w:rPr>
      </w:pPr>
    </w:p>
    <w:p w:rsidR="00C63A02" w:rsidRDefault="00C63A02" w:rsidP="00C63A02">
      <w:pPr>
        <w:jc w:val="both"/>
      </w:pPr>
      <w:r w:rsidRPr="00465FF5">
        <w:tab/>
        <w:t xml:space="preserve">      s</w:t>
      </w:r>
      <w:r w:rsidRPr="00C63A02">
        <w:t xml:space="preserve"> </w:t>
      </w:r>
      <w:r>
        <w:t xml:space="preserve">návrhom poslanca Národnej rady Slovenskej republiky </w:t>
      </w:r>
      <w:proofErr w:type="spellStart"/>
      <w:r>
        <w:t>Patricka</w:t>
      </w:r>
      <w:proofErr w:type="spellEnd"/>
      <w:r>
        <w:t xml:space="preserve"> LINHARTA na vydanie zákona, ktorým sa mení a dopĺňa zákon Národnej rady Slovenskej republiky č. 152/1995 Z. z. o potravinách v znení neskorších predpisov (tlač 221);</w:t>
      </w:r>
    </w:p>
    <w:p w:rsidR="00C63A02" w:rsidRDefault="00C63A02" w:rsidP="00C63A02">
      <w:pPr>
        <w:jc w:val="both"/>
        <w:rPr>
          <w:b/>
          <w:bCs/>
        </w:rPr>
      </w:pPr>
    </w:p>
    <w:p w:rsidR="00C63A02" w:rsidRDefault="00C63A02" w:rsidP="00C63A02">
      <w:pPr>
        <w:ind w:firstLine="708"/>
        <w:jc w:val="both"/>
        <w:rPr>
          <w:b/>
          <w:bCs/>
        </w:rPr>
      </w:pPr>
      <w:r>
        <w:rPr>
          <w:b/>
          <w:bCs/>
        </w:rPr>
        <w:t>B. o d p o r ú č a</w:t>
      </w:r>
    </w:p>
    <w:p w:rsidR="00C63A02" w:rsidRDefault="00C63A02" w:rsidP="00C63A02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C63A02" w:rsidRDefault="00C63A02" w:rsidP="00C63A02">
      <w:pPr>
        <w:pStyle w:val="Zkladntext"/>
        <w:ind w:left="1065"/>
      </w:pPr>
    </w:p>
    <w:p w:rsidR="00C63A02" w:rsidRPr="00863BC5" w:rsidRDefault="00C63A02" w:rsidP="00C63A02">
      <w:pPr>
        <w:jc w:val="both"/>
      </w:pPr>
      <w:r w:rsidRPr="00D41CAE">
        <w:tab/>
      </w:r>
      <w:r w:rsidRPr="00863BC5">
        <w:t xml:space="preserve">      </w:t>
      </w:r>
      <w:r>
        <w:t xml:space="preserve">návrh poslanca Národnej rady Slovenskej republiky </w:t>
      </w:r>
      <w:proofErr w:type="spellStart"/>
      <w:r>
        <w:t>Patricka</w:t>
      </w:r>
      <w:proofErr w:type="spellEnd"/>
      <w:r>
        <w:t xml:space="preserve"> LINHARTA na vydanie zákona, ktorým sa mení a dopĺňa zákon Národnej rady Slovenskej republiky č. 152/1995 Z. z. o potravinách v znení neskorších predpisov (tlač 221) </w:t>
      </w:r>
      <w:r w:rsidRPr="00863BC5">
        <w:t>schváliť</w:t>
      </w:r>
      <w:r w:rsidR="00803138">
        <w:t xml:space="preserve"> s pozmeňujúcim návrhom:</w:t>
      </w:r>
      <w:r w:rsidRPr="00863BC5">
        <w:t xml:space="preserve"> </w:t>
      </w:r>
    </w:p>
    <w:p w:rsidR="00C63A02" w:rsidRPr="00934F49" w:rsidRDefault="00C63A02" w:rsidP="00C63A02"/>
    <w:p w:rsidR="00803138" w:rsidRPr="00803138" w:rsidRDefault="00803138" w:rsidP="00803138">
      <w:pPr>
        <w:jc w:val="both"/>
        <w:rPr>
          <w:rStyle w:val="Zvraznenie"/>
          <w:rFonts w:ascii="Arial" w:eastAsia="Calibri" w:hAnsi="Arial" w:cs="Arial"/>
          <w:i w:val="0"/>
          <w:highlight w:val="yellow"/>
        </w:rPr>
      </w:pPr>
    </w:p>
    <w:p w:rsidR="00803138" w:rsidRPr="00803138" w:rsidRDefault="00803138" w:rsidP="00803138">
      <w:pPr>
        <w:spacing w:line="360" w:lineRule="auto"/>
        <w:jc w:val="both"/>
        <w:rPr>
          <w:rStyle w:val="Zvraznenie"/>
          <w:rFonts w:ascii="Arial" w:hAnsi="Arial" w:cs="Arial"/>
          <w:i w:val="0"/>
          <w:color w:val="000000" w:themeColor="text1"/>
        </w:rPr>
      </w:pPr>
      <w:r w:rsidRPr="00803138">
        <w:rPr>
          <w:rStyle w:val="Zvraznenie"/>
          <w:rFonts w:ascii="Arial" w:hAnsi="Arial" w:cs="Arial"/>
          <w:i w:val="0"/>
          <w:color w:val="000000" w:themeColor="text1"/>
        </w:rPr>
        <w:t>V čl. I, 1. bode úvodná veta znie:</w:t>
      </w:r>
    </w:p>
    <w:p w:rsidR="00803138" w:rsidRPr="00803138" w:rsidRDefault="00803138" w:rsidP="00803138">
      <w:pPr>
        <w:pStyle w:val="Odsekzoznamu"/>
        <w:spacing w:after="0" w:line="360" w:lineRule="auto"/>
        <w:ind w:left="0"/>
        <w:jc w:val="both"/>
        <w:rPr>
          <w:rStyle w:val="Zvraznenie"/>
          <w:rFonts w:ascii="Arial" w:hAnsi="Arial" w:cs="Arial"/>
          <w:i w:val="0"/>
          <w:color w:val="000000" w:themeColor="text1"/>
          <w:sz w:val="24"/>
          <w:szCs w:val="24"/>
        </w:rPr>
      </w:pPr>
      <w:r w:rsidRPr="00803138">
        <w:rPr>
          <w:rStyle w:val="Zvraznenie"/>
          <w:rFonts w:ascii="Arial" w:hAnsi="Arial" w:cs="Arial"/>
          <w:i w:val="0"/>
          <w:color w:val="000000" w:themeColor="text1"/>
          <w:sz w:val="24"/>
          <w:szCs w:val="24"/>
        </w:rPr>
        <w:t>„Za § 6 sa vkladá § 6a, ktorý vrátane nadpisu znie:“.</w:t>
      </w:r>
    </w:p>
    <w:p w:rsidR="00803138" w:rsidRPr="00803138" w:rsidRDefault="00803138" w:rsidP="00803138">
      <w:pPr>
        <w:pStyle w:val="Odsekzoznamu"/>
        <w:spacing w:after="0" w:line="240" w:lineRule="auto"/>
        <w:ind w:left="0"/>
        <w:jc w:val="both"/>
        <w:rPr>
          <w:rStyle w:val="Zvraznenie"/>
          <w:rFonts w:ascii="Arial" w:hAnsi="Arial" w:cs="Arial"/>
          <w:i w:val="0"/>
          <w:color w:val="000000" w:themeColor="text1"/>
          <w:sz w:val="24"/>
          <w:szCs w:val="24"/>
        </w:rPr>
      </w:pPr>
    </w:p>
    <w:p w:rsidR="00803138" w:rsidRPr="00803138" w:rsidRDefault="00803138" w:rsidP="00803138">
      <w:pPr>
        <w:pStyle w:val="Odsekzoznamu"/>
        <w:spacing w:after="0" w:line="360" w:lineRule="auto"/>
        <w:ind w:left="0"/>
        <w:jc w:val="both"/>
        <w:rPr>
          <w:rStyle w:val="Zvraznenie"/>
          <w:rFonts w:ascii="Arial" w:hAnsi="Arial" w:cs="Arial"/>
          <w:i w:val="0"/>
          <w:color w:val="000000" w:themeColor="text1"/>
          <w:sz w:val="24"/>
          <w:szCs w:val="24"/>
        </w:rPr>
      </w:pPr>
      <w:r w:rsidRPr="00803138">
        <w:rPr>
          <w:rStyle w:val="Zvraznenie"/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Zároveň sa primerane upraví označenie ustanovenia a na konci sa vypúšťajú slová „Doterajší § 6b sa označuje ako § 6c.“ </w:t>
      </w:r>
    </w:p>
    <w:p w:rsidR="00803138" w:rsidRPr="00803138" w:rsidRDefault="00803138" w:rsidP="00803138">
      <w:pPr>
        <w:jc w:val="both"/>
        <w:rPr>
          <w:rStyle w:val="Zvraznenie"/>
          <w:rFonts w:ascii="Arial" w:hAnsi="Arial" w:cs="Arial"/>
          <w:i w:val="0"/>
          <w:color w:val="000000" w:themeColor="text1"/>
        </w:rPr>
      </w:pPr>
    </w:p>
    <w:p w:rsidR="00803138" w:rsidRPr="00803138" w:rsidRDefault="00803138" w:rsidP="00803138">
      <w:pPr>
        <w:pStyle w:val="Odsekzoznamu"/>
        <w:spacing w:after="0" w:line="240" w:lineRule="auto"/>
        <w:ind w:left="3402"/>
        <w:jc w:val="both"/>
        <w:rPr>
          <w:rStyle w:val="Zvraznenie"/>
          <w:rFonts w:ascii="Arial" w:hAnsi="Arial" w:cs="Arial"/>
          <w:i w:val="0"/>
          <w:color w:val="000000" w:themeColor="text1"/>
          <w:sz w:val="24"/>
          <w:szCs w:val="24"/>
        </w:rPr>
      </w:pPr>
      <w:r w:rsidRPr="00803138">
        <w:rPr>
          <w:rStyle w:val="Zvraznenie"/>
          <w:rFonts w:ascii="Arial" w:hAnsi="Arial" w:cs="Arial"/>
          <w:i w:val="0"/>
          <w:color w:val="000000" w:themeColor="text1"/>
          <w:sz w:val="24"/>
          <w:szCs w:val="24"/>
        </w:rPr>
        <w:t xml:space="preserve">Ide o legislatívno-technickú úpravu, vzhľadom na predchádzajúce vypustenie § 6a zákonom 195/2007 Z. z. je možné vkladané ustanovenie označiť ako § 6a. </w:t>
      </w:r>
    </w:p>
    <w:p w:rsidR="00C63A02" w:rsidRPr="00803138" w:rsidRDefault="00C63A02" w:rsidP="00C63A02"/>
    <w:p w:rsidR="00C63A02" w:rsidRDefault="00C63A02" w:rsidP="00C63A02"/>
    <w:p w:rsidR="00C63A02" w:rsidRPr="00FC407E" w:rsidRDefault="00C63A02" w:rsidP="00C63A02">
      <w:pPr>
        <w:pStyle w:val="Zkladntext"/>
        <w:numPr>
          <w:ilvl w:val="0"/>
          <w:numId w:val="1"/>
        </w:numPr>
        <w:rPr>
          <w:b/>
          <w:bCs/>
        </w:rPr>
      </w:pPr>
      <w:r w:rsidRPr="00FC407E">
        <w:rPr>
          <w:b/>
          <w:bCs/>
        </w:rPr>
        <w:t>u k l ad á</w:t>
      </w:r>
    </w:p>
    <w:p w:rsidR="00C63A02" w:rsidRPr="00FC407E" w:rsidRDefault="00C63A02" w:rsidP="00C63A02">
      <w:pPr>
        <w:pStyle w:val="Zkladntext"/>
        <w:ind w:left="705"/>
        <w:rPr>
          <w:b/>
          <w:bCs/>
        </w:rPr>
      </w:pPr>
      <w:r w:rsidRPr="00FC407E">
        <w:rPr>
          <w:b/>
          <w:bCs/>
        </w:rPr>
        <w:t xml:space="preserve">      predse</w:t>
      </w:r>
      <w:r w:rsidR="00B62948">
        <w:rPr>
          <w:b/>
          <w:bCs/>
        </w:rPr>
        <w:t>dníčke</w:t>
      </w:r>
      <w:r w:rsidRPr="00FC407E">
        <w:rPr>
          <w:b/>
          <w:bCs/>
        </w:rPr>
        <w:t xml:space="preserve"> výboru</w:t>
      </w:r>
    </w:p>
    <w:p w:rsidR="00C63A02" w:rsidRPr="00FC407E" w:rsidRDefault="00C63A02" w:rsidP="00C63A02">
      <w:pPr>
        <w:pStyle w:val="Zkladntext"/>
        <w:ind w:left="705"/>
        <w:rPr>
          <w:b/>
          <w:bCs/>
        </w:rPr>
      </w:pPr>
    </w:p>
    <w:p w:rsidR="00C63A02" w:rsidRDefault="00C63A02" w:rsidP="00C63A02">
      <w:pPr>
        <w:pStyle w:val="Zkladntext"/>
        <w:rPr>
          <w:bCs/>
        </w:rPr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>výboru – Výboru Národnej rady Slovenskej republiky pre pôdohospodárstvo a životné prostredie.</w:t>
      </w:r>
    </w:p>
    <w:p w:rsidR="00C63A02" w:rsidRDefault="00C63A02" w:rsidP="00C63A02">
      <w:pPr>
        <w:jc w:val="both"/>
      </w:pPr>
    </w:p>
    <w:p w:rsidR="00C63A02" w:rsidRDefault="00C63A02" w:rsidP="00C63A02">
      <w:pPr>
        <w:jc w:val="both"/>
      </w:pPr>
    </w:p>
    <w:p w:rsidR="00C63A02" w:rsidRDefault="00C63A02" w:rsidP="00C63A02">
      <w:pPr>
        <w:jc w:val="both"/>
      </w:pPr>
    </w:p>
    <w:p w:rsidR="00C63A02" w:rsidRDefault="00C63A02" w:rsidP="00C63A02">
      <w:pPr>
        <w:jc w:val="both"/>
      </w:pPr>
    </w:p>
    <w:p w:rsidR="00C63A02" w:rsidRDefault="00C63A02" w:rsidP="00C63A02">
      <w:pPr>
        <w:jc w:val="both"/>
      </w:pPr>
    </w:p>
    <w:p w:rsidR="00C63A02" w:rsidRDefault="00C63A02" w:rsidP="00C63A02">
      <w:pPr>
        <w:jc w:val="both"/>
      </w:pPr>
    </w:p>
    <w:p w:rsidR="00C63A02" w:rsidRPr="00AB13C6" w:rsidRDefault="00803138" w:rsidP="00C63A02">
      <w:pPr>
        <w:ind w:left="4956" w:firstLine="708"/>
        <w:rPr>
          <w:b/>
        </w:rPr>
      </w:pPr>
      <w:r>
        <w:rPr>
          <w:b/>
        </w:rPr>
        <w:t>Anna  Z á b o r s k á</w:t>
      </w:r>
    </w:p>
    <w:p w:rsidR="00C63A02" w:rsidRDefault="00803138" w:rsidP="00C63A02">
      <w:pPr>
        <w:ind w:left="4956" w:firstLine="708"/>
        <w:jc w:val="both"/>
      </w:pPr>
      <w:r>
        <w:t>pod</w:t>
      </w:r>
      <w:r w:rsidR="00C63A02">
        <w:t>predsedníčka výboru</w:t>
      </w:r>
    </w:p>
    <w:p w:rsidR="00C63A02" w:rsidRDefault="00C63A02" w:rsidP="00C63A02"/>
    <w:p w:rsidR="00C63A02" w:rsidRDefault="00C63A02" w:rsidP="00C63A02"/>
    <w:p w:rsidR="00803138" w:rsidRDefault="00803138" w:rsidP="00C63A02"/>
    <w:p w:rsidR="00803138" w:rsidRDefault="00803138" w:rsidP="00C63A02"/>
    <w:p w:rsidR="00803138" w:rsidRDefault="00803138" w:rsidP="00C63A02"/>
    <w:p w:rsidR="00C63A02" w:rsidRDefault="00C63A02" w:rsidP="00C63A02"/>
    <w:p w:rsidR="00C63A02" w:rsidRPr="00C63A02" w:rsidRDefault="00C63A02" w:rsidP="00C63A02">
      <w:pPr>
        <w:rPr>
          <w:b/>
        </w:rPr>
      </w:pPr>
      <w:r w:rsidRPr="00C63A02">
        <w:rPr>
          <w:b/>
        </w:rPr>
        <w:t>Zuzana  Š e b o v á</w:t>
      </w:r>
    </w:p>
    <w:p w:rsidR="00C63A02" w:rsidRDefault="00C63A02" w:rsidP="00C63A02">
      <w:r>
        <w:t>overovateľka výboru</w:t>
      </w:r>
    </w:p>
    <w:p w:rsidR="00EC0801" w:rsidRDefault="00EC0801"/>
    <w:sectPr w:rsidR="00E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02"/>
    <w:rsid w:val="00803138"/>
    <w:rsid w:val="00B62948"/>
    <w:rsid w:val="00C63A02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4287CF"/>
  <w15:chartTrackingRefBased/>
  <w15:docId w15:val="{518D96B8-BB94-4CDC-9103-B397C7AD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3A02"/>
    <w:pPr>
      <w:ind w:left="0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63A0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63A02"/>
    <w:rPr>
      <w:rFonts w:eastAsia="Times New Roman"/>
      <w:lang w:eastAsia="sk-SK"/>
    </w:rPr>
  </w:style>
  <w:style w:type="character" w:styleId="Zvraznenie">
    <w:name w:val="Emphasis"/>
    <w:uiPriority w:val="20"/>
    <w:qFormat/>
    <w:rsid w:val="00803138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0313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80313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3</cp:revision>
  <cp:lastPrinted>2021-01-26T09:14:00Z</cp:lastPrinted>
  <dcterms:created xsi:type="dcterms:W3CDTF">2021-01-14T10:33:00Z</dcterms:created>
  <dcterms:modified xsi:type="dcterms:W3CDTF">2021-01-26T09:14:00Z</dcterms:modified>
</cp:coreProperties>
</file>