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71" w:rsidRPr="00183050" w:rsidRDefault="00560E71" w:rsidP="00560E71">
      <w:pP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NÁRODNÁ  RADA  SLOVENSKEJ  REPUBLIKY</w:t>
      </w:r>
    </w:p>
    <w:p w:rsidR="00560E71" w:rsidRPr="00183050" w:rsidRDefault="00560E71" w:rsidP="00560E71">
      <w:pPr>
        <w:pBdr>
          <w:bottom w:val="single" w:sz="6" w:space="1" w:color="auto"/>
        </w:pBd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 xml:space="preserve">  VII</w:t>
      </w:r>
      <w:r>
        <w:rPr>
          <w:rFonts w:ascii="Times New Roman" w:eastAsia="SimSun" w:hAnsi="Times New Roman"/>
          <w:b/>
          <w:kern w:val="3"/>
          <w:sz w:val="24"/>
          <w:szCs w:val="24"/>
          <w:lang w:eastAsia="sk-SK" w:bidi="hi-IN"/>
        </w:rPr>
        <w:t>I</w:t>
      </w:r>
      <w:r w:rsidRPr="00183050">
        <w:rPr>
          <w:rFonts w:ascii="Times New Roman" w:eastAsia="SimSun" w:hAnsi="Times New Roman"/>
          <w:b/>
          <w:kern w:val="3"/>
          <w:sz w:val="24"/>
          <w:szCs w:val="24"/>
          <w:lang w:eastAsia="sk-SK" w:bidi="hi-IN"/>
        </w:rPr>
        <w:t>. volebné obdobie</w:t>
      </w:r>
    </w:p>
    <w:p w:rsidR="00560E71" w:rsidRPr="00183050" w:rsidRDefault="00560E71" w:rsidP="00560E71">
      <w:pPr>
        <w:spacing w:line="254" w:lineRule="auto"/>
        <w:rPr>
          <w:rFonts w:ascii="Times New Roman" w:eastAsia="SimSun" w:hAnsi="Times New Roman"/>
          <w:b/>
          <w:kern w:val="3"/>
          <w:sz w:val="24"/>
          <w:szCs w:val="24"/>
          <w:lang w:eastAsia="sk-SK" w:bidi="hi-IN"/>
        </w:rPr>
      </w:pPr>
    </w:p>
    <w:p w:rsidR="00560E71" w:rsidRDefault="009D68C3" w:rsidP="00560E71">
      <w:pPr>
        <w:spacing w:line="254" w:lineRule="auto"/>
        <w:jc w:val="center"/>
        <w:rPr>
          <w:rFonts w:ascii="Times New Roman" w:eastAsia="SimSun" w:hAnsi="Times New Roman"/>
          <w:b/>
          <w:kern w:val="3"/>
          <w:sz w:val="24"/>
          <w:szCs w:val="24"/>
          <w:lang w:eastAsia="sk-SK" w:bidi="hi-IN"/>
        </w:rPr>
      </w:pPr>
      <w:r>
        <w:rPr>
          <w:rFonts w:ascii="Times New Roman" w:eastAsia="SimSun" w:hAnsi="Times New Roman"/>
          <w:b/>
          <w:kern w:val="3"/>
          <w:sz w:val="24"/>
          <w:szCs w:val="24"/>
          <w:lang w:eastAsia="sk-SK" w:bidi="hi-IN"/>
        </w:rPr>
        <w:t>410</w:t>
      </w:r>
    </w:p>
    <w:p w:rsidR="008833D0" w:rsidRDefault="008833D0" w:rsidP="008833D0">
      <w:pPr>
        <w:pStyle w:val="Default"/>
      </w:pPr>
    </w:p>
    <w:p w:rsidR="008833D0" w:rsidRDefault="005C773A" w:rsidP="008833D0">
      <w:pPr>
        <w:pStyle w:val="Default"/>
        <w:jc w:val="center"/>
        <w:rPr>
          <w:b/>
          <w:bCs/>
          <w:sz w:val="28"/>
          <w:szCs w:val="28"/>
        </w:rPr>
      </w:pPr>
      <w:r>
        <w:rPr>
          <w:b/>
          <w:bCs/>
          <w:sz w:val="28"/>
          <w:szCs w:val="28"/>
        </w:rPr>
        <w:t xml:space="preserve">VLÁDNY </w:t>
      </w:r>
      <w:r w:rsidR="008833D0">
        <w:rPr>
          <w:b/>
          <w:bCs/>
          <w:sz w:val="28"/>
          <w:szCs w:val="28"/>
        </w:rPr>
        <w:t>NÁVRH</w:t>
      </w:r>
    </w:p>
    <w:p w:rsidR="00560E71" w:rsidRDefault="00560E71" w:rsidP="008833D0">
      <w:pPr>
        <w:pStyle w:val="Default"/>
        <w:jc w:val="center"/>
        <w:rPr>
          <w:sz w:val="28"/>
          <w:szCs w:val="28"/>
        </w:rPr>
      </w:pPr>
    </w:p>
    <w:p w:rsidR="008833D0" w:rsidRDefault="008833D0" w:rsidP="009D68C3">
      <w:pPr>
        <w:pStyle w:val="Default"/>
        <w:jc w:val="center"/>
        <w:rPr>
          <w:b/>
          <w:bCs/>
          <w:sz w:val="28"/>
          <w:szCs w:val="28"/>
        </w:rPr>
      </w:pPr>
      <w:r>
        <w:rPr>
          <w:b/>
          <w:bCs/>
          <w:sz w:val="28"/>
          <w:szCs w:val="28"/>
        </w:rPr>
        <w:t xml:space="preserve">na skrátené legislatívne konanie o vládnom </w:t>
      </w:r>
      <w:r w:rsidR="009D68C3" w:rsidRPr="009D68C3">
        <w:rPr>
          <w:b/>
          <w:bCs/>
          <w:sz w:val="28"/>
          <w:szCs w:val="28"/>
        </w:rPr>
        <w:t>návrhu zákona, ktorým sa mení a dopĺňa zákon č. 39/2013 Z. z. o integrovanej prevencii a kontrole znečisťovania životného prostredia a o zmene a doplnení niektorých zákonov v znení neskorších predpisov a ktorým sa dopĺňa zákon č. 79/2015 Z. z. o odpadoch a o zmene a doplnení niektorých zákonov v znení neskorších predpisov</w:t>
      </w:r>
    </w:p>
    <w:p w:rsidR="008833D0" w:rsidRDefault="008833D0" w:rsidP="008833D0">
      <w:pPr>
        <w:pStyle w:val="Default"/>
        <w:rPr>
          <w:sz w:val="28"/>
          <w:szCs w:val="28"/>
        </w:rPr>
      </w:pPr>
    </w:p>
    <w:p w:rsidR="009D68C3" w:rsidRDefault="009D68C3" w:rsidP="009D68C3">
      <w:pPr>
        <w:pStyle w:val="Default"/>
        <w:ind w:firstLine="708"/>
        <w:jc w:val="both"/>
        <w:rPr>
          <w:sz w:val="23"/>
          <w:szCs w:val="23"/>
        </w:rPr>
      </w:pPr>
      <w:r>
        <w:rPr>
          <w:sz w:val="23"/>
          <w:szCs w:val="23"/>
        </w:rPr>
        <w:t xml:space="preserve">Podľa § 89 ods. 1 zákona č. 350/1996 Z. z. o rokovacom poriadku Národnej rady Slovenskej republiky za mimoriadnych okolností, keď môže dôjsť k ohrozeniu základných ľudských práv a slobôd alebo bezpečnosti alebo ak hrozia štátu značné hospodárske škody, Národná rada sa môže na návrh vlády uzniesť na skrátenom legislatívnom konaní o návrhu zákona. </w:t>
      </w:r>
    </w:p>
    <w:p w:rsidR="009D68C3" w:rsidRDefault="009D68C3" w:rsidP="009D68C3">
      <w:pPr>
        <w:pStyle w:val="Default"/>
        <w:jc w:val="both"/>
        <w:rPr>
          <w:sz w:val="23"/>
          <w:szCs w:val="23"/>
        </w:rPr>
      </w:pPr>
    </w:p>
    <w:p w:rsidR="009D68C3" w:rsidRDefault="009D68C3" w:rsidP="009D68C3">
      <w:pPr>
        <w:pStyle w:val="Default"/>
        <w:ind w:firstLine="708"/>
        <w:jc w:val="both"/>
        <w:rPr>
          <w:sz w:val="23"/>
          <w:szCs w:val="23"/>
        </w:rPr>
      </w:pPr>
      <w:r>
        <w:rPr>
          <w:sz w:val="23"/>
          <w:szCs w:val="23"/>
        </w:rPr>
        <w:t xml:space="preserve">Na rokovanie Národnej rady Slovenskej republiky sa predkladá </w:t>
      </w:r>
      <w:r w:rsidR="005C773A">
        <w:rPr>
          <w:sz w:val="23"/>
          <w:szCs w:val="23"/>
        </w:rPr>
        <w:t xml:space="preserve">vládny </w:t>
      </w:r>
      <w:r>
        <w:rPr>
          <w:sz w:val="23"/>
          <w:szCs w:val="23"/>
        </w:rPr>
        <w:t xml:space="preserve">návrh na skrátené legislatívne konanie o vládnom </w:t>
      </w:r>
      <w:r w:rsidRPr="00E4684A">
        <w:rPr>
          <w:sz w:val="23"/>
          <w:szCs w:val="23"/>
        </w:rPr>
        <w:t xml:space="preserve">návrhu zákona, ktorým sa </w:t>
      </w:r>
      <w:r>
        <w:rPr>
          <w:sz w:val="23"/>
          <w:szCs w:val="23"/>
        </w:rPr>
        <w:t xml:space="preserve">mení a </w:t>
      </w:r>
      <w:r w:rsidRPr="00E4684A">
        <w:rPr>
          <w:sz w:val="23"/>
          <w:szCs w:val="23"/>
        </w:rPr>
        <w:t xml:space="preserve">dopĺňa zákon č. 39/2013 Z. z. o integrovanej prevencii a kontrole znečisťovania životného prostredia a o zmene a doplnení niektorých zákonov v znení neskorších predpisov a ktorým sa </w:t>
      </w:r>
      <w:bookmarkStart w:id="0" w:name="_GoBack"/>
      <w:bookmarkEnd w:id="0"/>
      <w:r w:rsidRPr="00E4684A">
        <w:rPr>
          <w:sz w:val="23"/>
          <w:szCs w:val="23"/>
        </w:rPr>
        <w:t>dopĺňa zákon č. 79/2015 Z. z. o odpadoch a o zmene a doplnení niektorých zákonov v znení neskorších predpisov</w:t>
      </w:r>
      <w:r>
        <w:rPr>
          <w:sz w:val="23"/>
          <w:szCs w:val="23"/>
        </w:rPr>
        <w:t xml:space="preserve">. </w:t>
      </w:r>
    </w:p>
    <w:p w:rsidR="009D68C3" w:rsidRDefault="009D68C3" w:rsidP="009D68C3">
      <w:pPr>
        <w:pStyle w:val="Default"/>
        <w:ind w:firstLine="708"/>
        <w:jc w:val="both"/>
        <w:rPr>
          <w:sz w:val="23"/>
          <w:szCs w:val="23"/>
        </w:rPr>
      </w:pPr>
    </w:p>
    <w:p w:rsidR="009D68C3" w:rsidRDefault="009D68C3" w:rsidP="009D68C3">
      <w:pPr>
        <w:pStyle w:val="Default"/>
        <w:ind w:firstLine="708"/>
        <w:jc w:val="both"/>
        <w:rPr>
          <w:sz w:val="23"/>
          <w:szCs w:val="23"/>
        </w:rPr>
      </w:pPr>
      <w:r w:rsidRPr="00E4684A">
        <w:rPr>
          <w:sz w:val="23"/>
          <w:szCs w:val="23"/>
        </w:rPr>
        <w:t>V súčasnosti kapacity zariadení, v ktorých je možné nakladať s nebezpečnými odpadmi z celoplošného, ako aj lokálnych testovaní v súvislosti s ochorením COVID-19 na základe platných integrovaných povolení alebo súhlasov, sú obmedzené a nepostačujú. Na Slovensku sú však prevádzkované zariadenia, ktoré by mohli tento odpad spracovať, avšak nemajú v zodpovedajúcom rozsahu udelené povolenia. Na nevyhnutnú zmenu platných povolení je nevyhnutný aj dostatočný časový priestor, ktorý v čase urgentných opatrení v súvislosti s ochorením COVID-19 absentuje. Preto je nevyhnutné prijať opatrenia na riešenie tejto situácie s cieľom zabezpečiť dostatočné kapacity na nakladanie s nebezpečným odpadom. Možno nadviazať na ústavný zákon č. 227/2002 Z. z. o bezpečnosti štátu v čase vojny, vojnového stavu, výnimočného stavu a núdzového stavu, podľa ktorého je vláda SR oprávnená prijať opatrenia na zmiernenie a odstraňovanie škôd a iných následkov spôsobených v čase vojny, vojnového stavu, výnimočného stavu a núdzového stavu.</w:t>
      </w:r>
    </w:p>
    <w:p w:rsidR="009D68C3" w:rsidRPr="00E4684A" w:rsidRDefault="009D68C3" w:rsidP="009D68C3">
      <w:pPr>
        <w:pStyle w:val="Default"/>
        <w:ind w:firstLine="708"/>
        <w:jc w:val="both"/>
        <w:rPr>
          <w:sz w:val="23"/>
          <w:szCs w:val="23"/>
        </w:rPr>
      </w:pPr>
    </w:p>
    <w:p w:rsidR="009D68C3" w:rsidRDefault="009D68C3" w:rsidP="009D68C3">
      <w:pPr>
        <w:pStyle w:val="Default"/>
        <w:ind w:firstLine="708"/>
        <w:jc w:val="both"/>
        <w:rPr>
          <w:sz w:val="23"/>
          <w:szCs w:val="23"/>
        </w:rPr>
      </w:pPr>
      <w:r w:rsidRPr="00E4684A">
        <w:rPr>
          <w:sz w:val="23"/>
          <w:szCs w:val="23"/>
        </w:rPr>
        <w:t>Už v súčasnosti je ustanovené oprávnenie MŽP SR na poverenie subjektu, ktorý má platný súhlas na zhromažďovanie nebezpečných odpadov u pôvodcu odpadov, aby mohol zhromažďovať aj odpady, ktoré sám neprodukoval. To znamená, že odberové miesta vrátane MOM môžu odovzdať odpad tomuto subjektu na dočasné zhromažďovanie až do času, kedy bude tento odpad odovzdaný do zariadenia na nakladanie s odpadom (na energetické zhodnotenie).</w:t>
      </w:r>
    </w:p>
    <w:p w:rsidR="009D68C3" w:rsidRPr="00E4684A" w:rsidRDefault="009D68C3" w:rsidP="009D68C3">
      <w:pPr>
        <w:pStyle w:val="Default"/>
        <w:ind w:firstLine="708"/>
        <w:jc w:val="both"/>
        <w:rPr>
          <w:sz w:val="23"/>
          <w:szCs w:val="23"/>
        </w:rPr>
      </w:pPr>
    </w:p>
    <w:p w:rsidR="009D68C3" w:rsidRPr="00E4684A" w:rsidRDefault="009D68C3" w:rsidP="009D68C3">
      <w:pPr>
        <w:pStyle w:val="Default"/>
        <w:ind w:firstLine="708"/>
        <w:jc w:val="both"/>
        <w:rPr>
          <w:sz w:val="23"/>
          <w:szCs w:val="23"/>
        </w:rPr>
      </w:pPr>
      <w:r>
        <w:rPr>
          <w:sz w:val="23"/>
          <w:szCs w:val="23"/>
        </w:rPr>
        <w:t>Navrhuje sa</w:t>
      </w:r>
      <w:r w:rsidRPr="00E4684A">
        <w:rPr>
          <w:sz w:val="23"/>
          <w:szCs w:val="23"/>
        </w:rPr>
        <w:t xml:space="preserve"> prijať ďalšie legislatívne opatrenia, predovšetkým smerujúce k tomu, aby mohlo MŽP SR na základe stanoviska povoľujúceho orgánu (SIŽP alebo okresný úrad) poveriť existujúce zariadenie, ktoré je vyplývajúc z jeho technologických a technických možností schopné spracovať nebezpečný odpad z testovania, aby prijalo a zhodnotilo tento odpad, aj keď je to nad </w:t>
      </w:r>
      <w:r w:rsidRPr="00E4684A">
        <w:rPr>
          <w:sz w:val="23"/>
          <w:szCs w:val="23"/>
        </w:rPr>
        <w:lastRenderedPageBreak/>
        <w:t>rámec platného povolenia. Ide predovšetkým o väčšie prevádzky, spravidla zariadenia na spaľovanie alebo spoluspaľovanie odpadov, ktoré používajú najlepšie dostupné technológie a kde je zaručené nakladanie s týmito nebezpečnými odpadmi v súlade s relevantnými právnymi predpismi a zároveň dosahovanie ustanovených limitov vo vzťahu k ochrane ovzdušia. Takéto poverenie je možné vydať po zodpovednom a dostatočnom  zvážení a posúdení relevantných skutočností, a to najmä vo vzťahu k množstvu odpadu vznikajúcemu na jednotlivých odberových miestach, ktorých počet by mal narastať vyplývajúc z opatrení celoplošného testovania obyvateľstva a existujúcich kapacít na spracovanie tohto odpadu.</w:t>
      </w:r>
    </w:p>
    <w:p w:rsidR="009D68C3" w:rsidRDefault="009D68C3" w:rsidP="009D68C3">
      <w:pPr>
        <w:pStyle w:val="Default"/>
        <w:ind w:firstLine="708"/>
        <w:jc w:val="both"/>
        <w:rPr>
          <w:sz w:val="23"/>
          <w:szCs w:val="23"/>
        </w:rPr>
      </w:pPr>
      <w:r w:rsidRPr="00E4684A">
        <w:rPr>
          <w:sz w:val="23"/>
          <w:szCs w:val="23"/>
        </w:rPr>
        <w:t>Týmto opatrením sa umožní aj mobilným odberovým miestam odovzdať nebezpečný odpad z testovania priamo poverenému zariadeniu na nakladanie odpadov, príp. oprávnenej osobe, ktorá zabezpečí prepravu do takého zariadenia.</w:t>
      </w:r>
    </w:p>
    <w:p w:rsidR="009D68C3" w:rsidRPr="00E4684A" w:rsidRDefault="009D68C3" w:rsidP="009D68C3">
      <w:pPr>
        <w:pStyle w:val="Default"/>
        <w:ind w:firstLine="708"/>
        <w:jc w:val="both"/>
        <w:rPr>
          <w:sz w:val="23"/>
          <w:szCs w:val="23"/>
        </w:rPr>
      </w:pPr>
    </w:p>
    <w:p w:rsidR="009D68C3" w:rsidRDefault="009D68C3" w:rsidP="009D68C3">
      <w:pPr>
        <w:pStyle w:val="Default"/>
        <w:ind w:firstLine="708"/>
        <w:jc w:val="both"/>
        <w:rPr>
          <w:sz w:val="23"/>
          <w:szCs w:val="23"/>
        </w:rPr>
      </w:pPr>
      <w:r w:rsidRPr="00E4684A">
        <w:rPr>
          <w:sz w:val="23"/>
          <w:szCs w:val="23"/>
        </w:rPr>
        <w:t>Pre riešenie vzniknutého problému je potrebné pristúpiť k urýchlenej novele zákona č. 79/2015 Z. z. o odpadoch a zmene a doplnení niektorých zákonov v znení neskorších predpisov a zákona č. 39/2013 Z. z. o integrovanej prevencii a kontrole znečisťovania životného prostredia a zmene a doplnení niektorých zákonov v znení neskorších predpisov.</w:t>
      </w:r>
    </w:p>
    <w:p w:rsidR="009D68C3" w:rsidRPr="00E4684A" w:rsidRDefault="009D68C3" w:rsidP="009D68C3">
      <w:pPr>
        <w:pStyle w:val="Default"/>
        <w:ind w:firstLine="708"/>
        <w:jc w:val="both"/>
        <w:rPr>
          <w:sz w:val="23"/>
          <w:szCs w:val="23"/>
        </w:rPr>
      </w:pPr>
    </w:p>
    <w:p w:rsidR="009D68C3" w:rsidRPr="00E4684A" w:rsidRDefault="009D68C3" w:rsidP="009D68C3">
      <w:pPr>
        <w:pStyle w:val="Default"/>
        <w:ind w:firstLine="708"/>
        <w:jc w:val="both"/>
        <w:rPr>
          <w:sz w:val="23"/>
          <w:szCs w:val="23"/>
        </w:rPr>
      </w:pPr>
      <w:r w:rsidRPr="00E4684A">
        <w:rPr>
          <w:sz w:val="23"/>
          <w:szCs w:val="23"/>
        </w:rPr>
        <w:t>MŽP SR sa ustanoví kompetencia poveriť prevádzkovateľa zhodnotením zdravotníckeho odpadu, vytvoreného v čase trvania pandémie. V rámci poverenia MŽP SR špecifikuje podmienky pre každú prevádzku, ako napríklad percentuálny nárast kapacity zariadenia, špecifikácia katalógového čísla odpadu, ktorého sa poverenie bude týkať, čas platnosti poverenia, ktorý nesmie prekročiť trvanie pandémie, maximálne 6 mesiacov, nevyhnutné prevádzkové podmienky, ktoré musia byť dodržané, ak sa líšia od podmienok určených v platnom povolení, alebo súhlase prevádzky.</w:t>
      </w:r>
    </w:p>
    <w:p w:rsidR="009D68C3" w:rsidRDefault="009D68C3" w:rsidP="009D68C3">
      <w:pPr>
        <w:pStyle w:val="Default"/>
        <w:ind w:firstLine="708"/>
        <w:jc w:val="both"/>
        <w:rPr>
          <w:sz w:val="23"/>
          <w:szCs w:val="23"/>
        </w:rPr>
      </w:pPr>
      <w:r w:rsidRPr="00E4684A">
        <w:rPr>
          <w:sz w:val="23"/>
          <w:szCs w:val="23"/>
        </w:rPr>
        <w:t xml:space="preserve">Pre vydanie poverenia bude potrebné vyjadrenie príslušného povoľujúceho orgánu, ktorým je okresný úrad alebo Slovenská inšpekcia životného prostredia. </w:t>
      </w:r>
    </w:p>
    <w:p w:rsidR="009D68C3" w:rsidRPr="00E4684A" w:rsidRDefault="009D68C3" w:rsidP="009D68C3">
      <w:pPr>
        <w:pStyle w:val="Default"/>
        <w:ind w:firstLine="708"/>
        <w:jc w:val="both"/>
        <w:rPr>
          <w:sz w:val="23"/>
          <w:szCs w:val="23"/>
        </w:rPr>
      </w:pPr>
    </w:p>
    <w:p w:rsidR="009D68C3" w:rsidRDefault="009D68C3" w:rsidP="009D68C3">
      <w:pPr>
        <w:pStyle w:val="Default"/>
        <w:ind w:firstLine="708"/>
        <w:jc w:val="both"/>
        <w:rPr>
          <w:sz w:val="23"/>
          <w:szCs w:val="23"/>
        </w:rPr>
      </w:pPr>
      <w:r>
        <w:rPr>
          <w:sz w:val="23"/>
          <w:szCs w:val="23"/>
        </w:rPr>
        <w:t>Súčasne platí</w:t>
      </w:r>
      <w:r w:rsidRPr="00E4684A">
        <w:rPr>
          <w:sz w:val="23"/>
          <w:szCs w:val="23"/>
        </w:rPr>
        <w:t>, že poverená prevádzka musí splniť všetky požiadavky na ochranu životného prostredia v zmysle príslušných právnych predpisov na vykonávanie požadovanej činnosti.</w:t>
      </w:r>
    </w:p>
    <w:p w:rsidR="00060097" w:rsidRDefault="00060097" w:rsidP="009D68C3">
      <w:pPr>
        <w:pStyle w:val="Default"/>
        <w:ind w:firstLine="708"/>
        <w:jc w:val="both"/>
        <w:rPr>
          <w:sz w:val="23"/>
          <w:szCs w:val="23"/>
        </w:rPr>
      </w:pPr>
    </w:p>
    <w:p w:rsidR="00060097" w:rsidRPr="00E4684A" w:rsidRDefault="005B146F" w:rsidP="009D68C3">
      <w:pPr>
        <w:pStyle w:val="Default"/>
        <w:ind w:firstLine="708"/>
        <w:jc w:val="both"/>
        <w:rPr>
          <w:sz w:val="23"/>
          <w:szCs w:val="23"/>
        </w:rPr>
      </w:pPr>
      <w:r w:rsidRPr="005B146F">
        <w:rPr>
          <w:sz w:val="23"/>
          <w:szCs w:val="23"/>
        </w:rPr>
        <w:t>Bratislava 20. januára 2021</w:t>
      </w:r>
    </w:p>
    <w:p w:rsidR="009B2435" w:rsidRDefault="009B2435" w:rsidP="009D68C3">
      <w:pPr>
        <w:pStyle w:val="Default"/>
        <w:ind w:firstLine="708"/>
        <w:jc w:val="both"/>
      </w:pPr>
    </w:p>
    <w:p w:rsidR="00557F5B" w:rsidRDefault="00557F5B" w:rsidP="009D68C3">
      <w:pPr>
        <w:pStyle w:val="Default"/>
        <w:ind w:firstLine="708"/>
        <w:jc w:val="both"/>
      </w:pPr>
    </w:p>
    <w:p w:rsidR="00557F5B" w:rsidRDefault="00557F5B" w:rsidP="009D68C3">
      <w:pPr>
        <w:pStyle w:val="Default"/>
        <w:ind w:firstLine="708"/>
        <w:jc w:val="both"/>
      </w:pPr>
    </w:p>
    <w:p w:rsidR="00F62A20" w:rsidRDefault="00F62A20" w:rsidP="00557F5B">
      <w:pPr>
        <w:pStyle w:val="Default"/>
        <w:ind w:firstLine="708"/>
        <w:jc w:val="center"/>
      </w:pPr>
    </w:p>
    <w:p w:rsidR="00F62A20" w:rsidRDefault="00F62A20" w:rsidP="00557F5B">
      <w:pPr>
        <w:pStyle w:val="Default"/>
        <w:ind w:firstLine="708"/>
        <w:jc w:val="center"/>
      </w:pPr>
    </w:p>
    <w:p w:rsidR="00F62A20" w:rsidRDefault="00F62A20" w:rsidP="00557F5B">
      <w:pPr>
        <w:pStyle w:val="Default"/>
        <w:ind w:firstLine="708"/>
        <w:jc w:val="center"/>
      </w:pPr>
    </w:p>
    <w:p w:rsidR="00F62A20" w:rsidRDefault="00F62A20" w:rsidP="00557F5B">
      <w:pPr>
        <w:pStyle w:val="Default"/>
        <w:ind w:firstLine="708"/>
        <w:jc w:val="center"/>
      </w:pPr>
      <w:r>
        <w:t xml:space="preserve">Igor Matovič </w:t>
      </w:r>
      <w:proofErr w:type="spellStart"/>
      <w:r>
        <w:t>v.r</w:t>
      </w:r>
      <w:proofErr w:type="spellEnd"/>
      <w:r>
        <w:t>.</w:t>
      </w:r>
    </w:p>
    <w:p w:rsidR="00F62A20" w:rsidRDefault="00DB3D52" w:rsidP="00557F5B">
      <w:pPr>
        <w:pStyle w:val="Default"/>
        <w:ind w:firstLine="708"/>
        <w:jc w:val="center"/>
      </w:pPr>
      <w:r>
        <w:t>p</w:t>
      </w:r>
      <w:r w:rsidR="00F62A20">
        <w:t>redseda vlády</w:t>
      </w:r>
    </w:p>
    <w:p w:rsidR="00F62A20" w:rsidRDefault="00F62A20" w:rsidP="00557F5B">
      <w:pPr>
        <w:pStyle w:val="Default"/>
        <w:ind w:firstLine="708"/>
        <w:jc w:val="center"/>
      </w:pPr>
      <w:r>
        <w:t>Slovenskej republiky</w:t>
      </w:r>
    </w:p>
    <w:p w:rsidR="00F62A20" w:rsidRDefault="00F62A20" w:rsidP="00557F5B">
      <w:pPr>
        <w:pStyle w:val="Default"/>
        <w:ind w:firstLine="708"/>
        <w:jc w:val="center"/>
      </w:pPr>
    </w:p>
    <w:p w:rsidR="00F62A20" w:rsidRDefault="00F62A20" w:rsidP="00557F5B">
      <w:pPr>
        <w:pStyle w:val="Default"/>
        <w:ind w:firstLine="708"/>
        <w:jc w:val="center"/>
      </w:pPr>
    </w:p>
    <w:p w:rsidR="00F62A20" w:rsidRDefault="00F62A20" w:rsidP="00557F5B">
      <w:pPr>
        <w:pStyle w:val="Default"/>
        <w:ind w:firstLine="708"/>
        <w:jc w:val="center"/>
      </w:pPr>
    </w:p>
    <w:p w:rsidR="00F62A20" w:rsidRDefault="00F62A20" w:rsidP="00557F5B">
      <w:pPr>
        <w:pStyle w:val="Default"/>
        <w:ind w:firstLine="708"/>
        <w:jc w:val="center"/>
      </w:pPr>
    </w:p>
    <w:p w:rsidR="00F62A20" w:rsidRDefault="00F62A20" w:rsidP="00557F5B">
      <w:pPr>
        <w:pStyle w:val="Default"/>
        <w:ind w:firstLine="708"/>
        <w:jc w:val="center"/>
      </w:pPr>
    </w:p>
    <w:p w:rsidR="00F62A20" w:rsidRDefault="00F62A20" w:rsidP="00557F5B">
      <w:pPr>
        <w:pStyle w:val="Default"/>
        <w:ind w:firstLine="708"/>
        <w:jc w:val="center"/>
      </w:pPr>
    </w:p>
    <w:p w:rsidR="00F62A20" w:rsidRDefault="00F62A20" w:rsidP="00557F5B">
      <w:pPr>
        <w:pStyle w:val="Default"/>
        <w:ind w:firstLine="708"/>
        <w:jc w:val="center"/>
      </w:pPr>
    </w:p>
    <w:p w:rsidR="00557F5B" w:rsidRDefault="00557F5B" w:rsidP="00557F5B">
      <w:pPr>
        <w:pStyle w:val="Default"/>
        <w:ind w:firstLine="708"/>
        <w:jc w:val="center"/>
      </w:pPr>
      <w:r>
        <w:t xml:space="preserve">Ján </w:t>
      </w:r>
      <w:proofErr w:type="spellStart"/>
      <w:r>
        <w:t>Budaj</w:t>
      </w:r>
      <w:proofErr w:type="spellEnd"/>
      <w:r>
        <w:t xml:space="preserve"> </w:t>
      </w:r>
      <w:proofErr w:type="spellStart"/>
      <w:r>
        <w:t>v.r</w:t>
      </w:r>
      <w:proofErr w:type="spellEnd"/>
      <w:r>
        <w:t>.</w:t>
      </w:r>
    </w:p>
    <w:p w:rsidR="00557F5B" w:rsidRDefault="00DB3D52" w:rsidP="00557F5B">
      <w:pPr>
        <w:pStyle w:val="Default"/>
        <w:ind w:firstLine="708"/>
        <w:jc w:val="center"/>
      </w:pPr>
      <w:r>
        <w:t>m</w:t>
      </w:r>
      <w:r w:rsidR="00557F5B">
        <w:t>inister životného prostredia</w:t>
      </w:r>
    </w:p>
    <w:p w:rsidR="00557F5B" w:rsidRPr="00A110C4" w:rsidRDefault="00557F5B" w:rsidP="00557F5B">
      <w:pPr>
        <w:pStyle w:val="Default"/>
        <w:ind w:firstLine="708"/>
        <w:jc w:val="center"/>
      </w:pPr>
      <w:r>
        <w:t>Slovenskej republiky</w:t>
      </w:r>
    </w:p>
    <w:sectPr w:rsidR="00557F5B" w:rsidRPr="00A11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0EBC"/>
    <w:multiLevelType w:val="hybridMultilevel"/>
    <w:tmpl w:val="3B4A15A6"/>
    <w:lvl w:ilvl="0" w:tplc="9EF47558">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735718C5"/>
    <w:multiLevelType w:val="hybridMultilevel"/>
    <w:tmpl w:val="07DAA69C"/>
    <w:lvl w:ilvl="0" w:tplc="72EAF79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7"/>
    <w:rsid w:val="00060097"/>
    <w:rsid w:val="00362843"/>
    <w:rsid w:val="00515F35"/>
    <w:rsid w:val="00557F5B"/>
    <w:rsid w:val="00560E71"/>
    <w:rsid w:val="005B146F"/>
    <w:rsid w:val="005C773A"/>
    <w:rsid w:val="006C5726"/>
    <w:rsid w:val="008833D0"/>
    <w:rsid w:val="009B2435"/>
    <w:rsid w:val="009D68C3"/>
    <w:rsid w:val="00A110C4"/>
    <w:rsid w:val="00A83F76"/>
    <w:rsid w:val="00C16CB5"/>
    <w:rsid w:val="00CA1B30"/>
    <w:rsid w:val="00DB3D52"/>
    <w:rsid w:val="00E642C7"/>
    <w:rsid w:val="00F62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3C28-D0FB-495D-88F5-8DDFDA8B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0E7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110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4550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Kaiserová Dominika</cp:lastModifiedBy>
  <cp:revision>20</cp:revision>
  <dcterms:created xsi:type="dcterms:W3CDTF">2021-01-20T13:04:00Z</dcterms:created>
  <dcterms:modified xsi:type="dcterms:W3CDTF">2021-01-20T14:47:00Z</dcterms:modified>
</cp:coreProperties>
</file>