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61" w:rsidRDefault="00095461" w:rsidP="00095461">
      <w:pPr>
        <w:jc w:val="center"/>
        <w:rPr>
          <w:rFonts w:ascii="Times New Roman" w:hAnsi="Times New Roman" w:cs="Times New Roman"/>
          <w:b/>
          <w:sz w:val="24"/>
          <w:szCs w:val="24"/>
        </w:rPr>
      </w:pPr>
      <w:r w:rsidRPr="00A70111">
        <w:rPr>
          <w:rFonts w:ascii="Times New Roman" w:hAnsi="Times New Roman" w:cs="Times New Roman"/>
          <w:b/>
          <w:sz w:val="24"/>
          <w:szCs w:val="24"/>
        </w:rPr>
        <w:t>Dôvodová správa</w:t>
      </w:r>
    </w:p>
    <w:p w:rsidR="00095461" w:rsidRDefault="00095461" w:rsidP="00095461">
      <w:pPr>
        <w:pStyle w:val="Odsekzoznamu"/>
        <w:numPr>
          <w:ilvl w:val="0"/>
          <w:numId w:val="1"/>
        </w:numPr>
        <w:rPr>
          <w:rFonts w:ascii="Times New Roman" w:hAnsi="Times New Roman" w:cs="Times New Roman"/>
          <w:b/>
          <w:sz w:val="24"/>
          <w:szCs w:val="24"/>
        </w:rPr>
      </w:pPr>
      <w:r>
        <w:rPr>
          <w:rFonts w:ascii="Times New Roman" w:hAnsi="Times New Roman" w:cs="Times New Roman"/>
          <w:b/>
          <w:sz w:val="24"/>
          <w:szCs w:val="24"/>
        </w:rPr>
        <w:t>Všeobecná časť</w:t>
      </w:r>
    </w:p>
    <w:p w:rsidR="00095461" w:rsidRDefault="00095461" w:rsidP="00095461">
      <w:pPr>
        <w:pStyle w:val="Normlnywebov"/>
        <w:spacing w:before="0" w:beforeAutospacing="0" w:after="0" w:afterAutospacing="0"/>
        <w:ind w:firstLine="426"/>
        <w:jc w:val="both"/>
      </w:pPr>
      <w:r w:rsidRPr="00CB3942">
        <w:t xml:space="preserve">Návrh zákona, ktorým sa menia a dopĺňajú niektoré zákony v súvislosti </w:t>
      </w:r>
      <w:r>
        <w:t xml:space="preserve">s </w:t>
      </w:r>
      <w:r w:rsidRPr="009C5060">
        <w:t xml:space="preserve">druhou vlnou pandémie ochorenia </w:t>
      </w:r>
      <w:r w:rsidRPr="00CB3942">
        <w:t>COVID-19</w:t>
      </w:r>
      <w:r>
        <w:t xml:space="preserve"> predkladá na rokovanie vlády Slovenskej republiky </w:t>
      </w:r>
      <w:r w:rsidRPr="009C5060">
        <w:t>podpredseda vlády Slovenskej republiky</w:t>
      </w:r>
      <w:r>
        <w:t xml:space="preserve"> ako iniciatívny návrh.</w:t>
      </w:r>
    </w:p>
    <w:p w:rsidR="00095461" w:rsidRDefault="00095461" w:rsidP="00095461">
      <w:pPr>
        <w:pStyle w:val="Normlnywebov"/>
        <w:spacing w:before="0" w:beforeAutospacing="0" w:after="0" w:afterAutospacing="0"/>
        <w:ind w:firstLine="426"/>
        <w:jc w:val="both"/>
      </w:pPr>
      <w:r>
        <w:t>Predloženým návrhom zákona sa upravujú niektoré ustanovenia osobitných právnych predpisov, ktorých zmenu alebo doplnenie si vyžiadala situácia s naďalej sa šíriacou nebezpečnou nákazlivou chorobou  COVID-19 na území Slovenskej republiky.</w:t>
      </w:r>
      <w:r w:rsidRPr="00EA5767">
        <w:t xml:space="preserve"> </w:t>
      </w:r>
      <w:r>
        <w:t>Návrh</w:t>
      </w:r>
      <w:r w:rsidRPr="00CB3942">
        <w:t xml:space="preserve"> zákona </w:t>
      </w:r>
      <w:r>
        <w:t xml:space="preserve">reaguje na </w:t>
      </w:r>
      <w:r w:rsidRPr="00CB3942">
        <w:t>pretrvávajúci negatívny vývoj epidemio</w:t>
      </w:r>
      <w:r>
        <w:t xml:space="preserve">logickej situácie na Slovensku, a </w:t>
      </w:r>
      <w:r w:rsidRPr="00CB3942">
        <w:t>s tým súvisiace opätovné vyhlásenie, resp. predĺženie núdzového stavu na území Slovenskej republ</w:t>
      </w:r>
      <w:r>
        <w:t>iky. V tejto súvislosti sa navrhuje upraviť zákon o civilnej ochrane obyvateľstva, zákon o službách zamestnanosti, zákon o zdravotnej starostlivosti, zákon o poskytovateľoch zdravotnej starostlivosti, zákon o hospodárskej mobilizácii,</w:t>
      </w:r>
      <w:r w:rsidRPr="001947C8">
        <w:t xml:space="preserve"> </w:t>
      </w:r>
      <w:r>
        <w:t>zákon o verejnom obstarávaní, a dva zákony o mimoriadnych opatreniach v súvislosti so šírením nebezpečnej nákazlivej choroby ľudskej choroby COVID-19 a to v justícii a vo finančnej oblasti.</w:t>
      </w:r>
    </w:p>
    <w:p w:rsidR="00095461" w:rsidRDefault="00095461" w:rsidP="00095461">
      <w:pPr>
        <w:pStyle w:val="Normlnywebov"/>
        <w:spacing w:before="0" w:beforeAutospacing="0" w:after="0" w:afterAutospacing="0"/>
        <w:ind w:firstLine="426"/>
        <w:jc w:val="both"/>
      </w:pPr>
      <w:r>
        <w:t>Novelou zákona o civilnej ochrane obyvateľstva sa z</w:t>
      </w:r>
      <w:r w:rsidRPr="005A15DD">
        <w:t> dôvodu jednoznačno</w:t>
      </w:r>
      <w:r>
        <w:t>sti precizujú niektoré ustanovenia platného zákona napríklad v súvislosti s vyhlásenou mimoriadnou situáciu, tiež sa zvýrazňuje jednoznačnosť uplatnenia opatrení civilnej ochrany podľa zákona aj počas vyhláseného núdzového stavu a výnimočného stavu v súlade s ústavným zákonom č. 227/2002 Z. z.</w:t>
      </w:r>
    </w:p>
    <w:p w:rsidR="00095461" w:rsidRDefault="00095461" w:rsidP="00095461">
      <w:pPr>
        <w:pStyle w:val="Normlnywebov"/>
        <w:spacing w:before="0" w:beforeAutospacing="0" w:after="0" w:afterAutospacing="0"/>
        <w:ind w:firstLine="426"/>
        <w:jc w:val="both"/>
      </w:pPr>
      <w:r w:rsidRPr="00CB3942">
        <w:t xml:space="preserve">Účelom </w:t>
      </w:r>
      <w:r>
        <w:t>novely zákona o službách zamestnanosti</w:t>
      </w:r>
      <w:r w:rsidRPr="00CB3942">
        <w:t xml:space="preserve"> je, vzhľadom na zavedenie opatrení týkajúcich sa uzatvorenia alebo obmedzenia činnosti niektorých zariadení, ako aj obmedzenie mobility občanov, na účely realizácie projektov na podporu udržania zamestnanosti podľa § 54 ods. 1 písm. e) zákona o službách zamestnanosti (Prvá pomoc+) predĺžiť výnimku z povinnosti zápisu do registra partnerov verejného sektora podľa zákona č. 315/2016 Z. z. o registri partnerov verejného sektora, a to najdlhšie do konca roka 2021.</w:t>
      </w:r>
    </w:p>
    <w:p w:rsidR="00095461" w:rsidRDefault="00095461" w:rsidP="00095461">
      <w:pPr>
        <w:pStyle w:val="Normlnywebov"/>
        <w:spacing w:before="0" w:beforeAutospacing="0" w:after="0" w:afterAutospacing="0"/>
        <w:ind w:firstLine="426"/>
        <w:jc w:val="both"/>
      </w:pPr>
      <w:r>
        <w:t xml:space="preserve">Novelou zákona o zdravotnej starostlivosti sa upravuje možnosť </w:t>
      </w:r>
      <w:r w:rsidRPr="001A3C9A">
        <w:t xml:space="preserve">vykonávania </w:t>
      </w:r>
      <w:r>
        <w:t xml:space="preserve">očkovania </w:t>
      </w:r>
      <w:r w:rsidRPr="001A3C9A">
        <w:t xml:space="preserve">aj mimo zdravotníckych zariadení ambulantnej zdravotnej starostlivosti </w:t>
      </w:r>
      <w:r>
        <w:t>s</w:t>
      </w:r>
      <w:r w:rsidRPr="001A3C9A">
        <w:t> cieľom umožniť čo najrýchlejšiu realizáciu očkovania proti ochoreniu COVID-19.</w:t>
      </w:r>
    </w:p>
    <w:p w:rsidR="00095461" w:rsidRDefault="00095461" w:rsidP="00095461">
      <w:pPr>
        <w:pStyle w:val="Bezriadkovania"/>
        <w:ind w:firstLine="426"/>
        <w:jc w:val="both"/>
        <w:rPr>
          <w:rFonts w:ascii="Times New Roman" w:hAnsi="Times New Roman" w:cs="Times New Roman"/>
          <w:sz w:val="24"/>
          <w:szCs w:val="24"/>
        </w:rPr>
      </w:pPr>
      <w:r w:rsidRPr="001947C8">
        <w:rPr>
          <w:rFonts w:ascii="Times New Roman" w:hAnsi="Times New Roman" w:cs="Times New Roman"/>
          <w:sz w:val="24"/>
          <w:szCs w:val="24"/>
        </w:rPr>
        <w:t>Novelou zákona o poskytovateľoch zdravotnej starostlivosti</w:t>
      </w:r>
      <w:r>
        <w:rPr>
          <w:rFonts w:ascii="Times New Roman" w:hAnsi="Times New Roman" w:cs="Times New Roman"/>
          <w:sz w:val="24"/>
          <w:szCs w:val="24"/>
        </w:rPr>
        <w:t xml:space="preserve"> sa r</w:t>
      </w:r>
      <w:r w:rsidRPr="001A3C9A">
        <w:rPr>
          <w:rFonts w:ascii="Times New Roman" w:hAnsi="Times New Roman" w:cs="Times New Roman"/>
          <w:sz w:val="24"/>
          <w:szCs w:val="24"/>
        </w:rPr>
        <w:t xml:space="preserve">ozširuje možnosť výkonu diagnostického testu aj žiakom </w:t>
      </w:r>
      <w:r>
        <w:rPr>
          <w:rFonts w:ascii="Times New Roman" w:hAnsi="Times New Roman" w:cs="Times New Roman"/>
          <w:sz w:val="24"/>
          <w:szCs w:val="24"/>
        </w:rPr>
        <w:t>tretieho alebo štvrtého ročníka</w:t>
      </w:r>
      <w:r w:rsidRPr="001A3C9A">
        <w:rPr>
          <w:rFonts w:ascii="Times New Roman" w:hAnsi="Times New Roman" w:cs="Times New Roman"/>
          <w:sz w:val="24"/>
          <w:szCs w:val="24"/>
        </w:rPr>
        <w:t xml:space="preserve"> študijného odboru zdravotnícky asistent.</w:t>
      </w:r>
      <w:r>
        <w:rPr>
          <w:rFonts w:ascii="Times New Roman" w:hAnsi="Times New Roman" w:cs="Times New Roman"/>
          <w:sz w:val="24"/>
          <w:szCs w:val="24"/>
        </w:rPr>
        <w:t xml:space="preserve"> Podstatnou zmenou je zavedenie sankcie za porušenie </w:t>
      </w:r>
      <w:r w:rsidRPr="004F47BD">
        <w:rPr>
          <w:rFonts w:ascii="Times New Roman" w:hAnsi="Times New Roman" w:cs="Times New Roman"/>
          <w:sz w:val="24"/>
          <w:szCs w:val="24"/>
        </w:rPr>
        <w:t>povinnosti dodržiavať nastavené pravidlá očkovania</w:t>
      </w:r>
      <w:r>
        <w:rPr>
          <w:rFonts w:ascii="Times New Roman" w:hAnsi="Times New Roman" w:cs="Times New Roman"/>
          <w:sz w:val="24"/>
          <w:szCs w:val="24"/>
        </w:rPr>
        <w:t xml:space="preserve"> na účely predchádzania</w:t>
      </w:r>
      <w:r w:rsidRPr="00537A1B">
        <w:rPr>
          <w:rFonts w:ascii="Times New Roman" w:hAnsi="Times New Roman" w:cs="Times New Roman"/>
          <w:sz w:val="24"/>
          <w:szCs w:val="24"/>
        </w:rPr>
        <w:t xml:space="preserve"> spoločensky nežiaducemu správaniu, ktoré má na základe poznatkov z aplikačnej praxe najmä podobu uprednostňovania osôb v rozpore s </w:t>
      </w:r>
      <w:proofErr w:type="spellStart"/>
      <w:r w:rsidRPr="00537A1B">
        <w:rPr>
          <w:rFonts w:ascii="Times New Roman" w:hAnsi="Times New Roman" w:cs="Times New Roman"/>
          <w:sz w:val="24"/>
          <w:szCs w:val="24"/>
        </w:rPr>
        <w:t>prioritizáciou</w:t>
      </w:r>
      <w:proofErr w:type="spellEnd"/>
      <w:r w:rsidRPr="00537A1B">
        <w:rPr>
          <w:rFonts w:ascii="Times New Roman" w:hAnsi="Times New Roman" w:cs="Times New Roman"/>
          <w:sz w:val="24"/>
          <w:szCs w:val="24"/>
        </w:rPr>
        <w:t xml:space="preserve"> vakcinácie</w:t>
      </w:r>
      <w:r>
        <w:rPr>
          <w:rFonts w:ascii="Times New Roman" w:hAnsi="Times New Roman" w:cs="Times New Roman"/>
          <w:sz w:val="24"/>
          <w:szCs w:val="24"/>
        </w:rPr>
        <w:t>. Ďalej sa n</w:t>
      </w:r>
      <w:r w:rsidRPr="001A3C9A">
        <w:rPr>
          <w:rFonts w:ascii="Times New Roman" w:hAnsi="Times New Roman" w:cs="Times New Roman"/>
          <w:sz w:val="24"/>
          <w:szCs w:val="24"/>
        </w:rPr>
        <w:t>avrhuje úprava, vďaka ktorej budú môcť zdravotnícki pracovníci vykonávať zdravotnícke povolanie aj v režime výkonu dobrovoľníckej činnosti,</w:t>
      </w:r>
      <w:r w:rsidRPr="00D2738B">
        <w:rPr>
          <w:rFonts w:ascii="Times New Roman" w:hAnsi="Times New Roman" w:cs="Times New Roman"/>
          <w:sz w:val="24"/>
          <w:szCs w:val="24"/>
        </w:rPr>
        <w:t xml:space="preserve"> </w:t>
      </w:r>
      <w:r>
        <w:rPr>
          <w:rFonts w:ascii="Times New Roman" w:hAnsi="Times New Roman" w:cs="Times New Roman"/>
          <w:sz w:val="24"/>
          <w:szCs w:val="24"/>
        </w:rPr>
        <w:t xml:space="preserve">a úprava, vďaka ktorej </w:t>
      </w:r>
      <w:r w:rsidRPr="001A3C9A">
        <w:rPr>
          <w:rFonts w:ascii="Times New Roman" w:hAnsi="Times New Roman" w:cs="Times New Roman"/>
          <w:sz w:val="24"/>
          <w:szCs w:val="24"/>
        </w:rPr>
        <w:t xml:space="preserve">študenti a žiaci </w:t>
      </w:r>
      <w:r>
        <w:rPr>
          <w:rFonts w:ascii="Times New Roman" w:hAnsi="Times New Roman" w:cs="Times New Roman"/>
          <w:sz w:val="24"/>
          <w:szCs w:val="24"/>
        </w:rPr>
        <w:t xml:space="preserve">budú môcť </w:t>
      </w:r>
      <w:r w:rsidRPr="001A3C9A">
        <w:rPr>
          <w:rFonts w:ascii="Times New Roman" w:hAnsi="Times New Roman" w:cs="Times New Roman"/>
          <w:sz w:val="24"/>
          <w:szCs w:val="24"/>
        </w:rPr>
        <w:t>vykonávať diagnostický test samostatne bez dohľadu iného zdravotníckeho pracovníka.</w:t>
      </w:r>
    </w:p>
    <w:p w:rsidR="00095461" w:rsidRPr="001818EB" w:rsidRDefault="00095461" w:rsidP="00095461">
      <w:pPr>
        <w:pStyle w:val="Normlnywebov"/>
        <w:spacing w:before="0" w:beforeAutospacing="0" w:after="0" w:afterAutospacing="0"/>
        <w:ind w:firstLine="426"/>
        <w:jc w:val="both"/>
      </w:pPr>
      <w:r w:rsidRPr="001A3C9A">
        <w:t xml:space="preserve">Navrhovaná úprava </w:t>
      </w:r>
      <w:r>
        <w:t xml:space="preserve">v zákone o hospodárskej mobilizácii </w:t>
      </w:r>
      <w:r w:rsidRPr="001A3C9A">
        <w:t>má zefektívniť vynucovanie plnenia povinností subjektov hospodárskej mobilizácie v záujme  ochrany života a zdravia obyvateľov Slovenskej republiky.</w:t>
      </w:r>
    </w:p>
    <w:p w:rsidR="00095461" w:rsidRPr="00CB3942" w:rsidRDefault="00095461" w:rsidP="00095461">
      <w:pPr>
        <w:pStyle w:val="Normlnywebov"/>
        <w:spacing w:before="0" w:beforeAutospacing="0" w:after="0" w:afterAutospacing="0"/>
        <w:ind w:firstLine="426"/>
        <w:jc w:val="both"/>
      </w:pPr>
      <w:r w:rsidRPr="00CB3942">
        <w:t xml:space="preserve">Novelou zákona o verejnom obstarávaní sa zosúlaďuje zákonná úprava so znením čl. 2b písm. a) smernice 89/665/EHS, ktorý nevyžaduje uplatňovanie odkladnej lehoty pri postupe zadávania zákazky, pri ktorom sa nevyžaduje predchádzajúce zverejnenie oznámenia o vyhlásení verejného obstarávania. Cieľom úpravy je rozšírenie výnimky z povinnosti dodržiavania odkladnej lehoty na všetky priame rokovacie konania. </w:t>
      </w:r>
    </w:p>
    <w:p w:rsidR="00095461" w:rsidRDefault="00095461" w:rsidP="00095461">
      <w:pPr>
        <w:pStyle w:val="Normlnywebov"/>
        <w:spacing w:before="0" w:beforeAutospacing="0" w:after="0" w:afterAutospacing="0"/>
        <w:ind w:firstLine="426"/>
        <w:jc w:val="both"/>
      </w:pPr>
      <w:r>
        <w:lastRenderedPageBreak/>
        <w:t>Novelou zákona č. 62/2020 Z. z. sa upravujú pravidlá vykonania korešpondenčného hlasovania, pravidlá počítania premlčacích a prekluzívnych lehôt alebo pravidlá vykonávania dražieb.</w:t>
      </w:r>
    </w:p>
    <w:p w:rsidR="00095461" w:rsidRPr="001818EB" w:rsidRDefault="00095461" w:rsidP="00095461">
      <w:pPr>
        <w:pStyle w:val="Normlnywebov"/>
        <w:spacing w:before="0" w:beforeAutospacing="0" w:after="0" w:afterAutospacing="0"/>
        <w:ind w:firstLine="426"/>
        <w:jc w:val="both"/>
      </w:pPr>
      <w:r>
        <w:t>Novelou zákona č. 67/2020 Z. z. sa v</w:t>
      </w:r>
      <w:r w:rsidRPr="00C1422B">
        <w:t xml:space="preserve"> záujme odstránenia možnej nejednotnej aplikácie navrhuje spresniť </w:t>
      </w:r>
      <w:r>
        <w:t>pravidlá nakladania</w:t>
      </w:r>
      <w:r w:rsidRPr="00C1422B">
        <w:t xml:space="preserve"> s hnuteľným majetkom štátu vo verejnom záujme </w:t>
      </w:r>
      <w:r>
        <w:t xml:space="preserve">ako </w:t>
      </w:r>
      <w:r w:rsidRPr="00C1422B">
        <w:t>je aj darovanie hnuteľného majetku</w:t>
      </w:r>
      <w:r>
        <w:t xml:space="preserve"> štátu, ktorý sú</w:t>
      </w:r>
      <w:r w:rsidRPr="00C1422B">
        <w:t xml:space="preserve"> ochranné pomôcky, testy, vakcíny, iné lieky</w:t>
      </w:r>
      <w:r>
        <w:t>, zdravotnícky materiál.</w:t>
      </w:r>
    </w:p>
    <w:p w:rsidR="00095461" w:rsidRDefault="00095461" w:rsidP="00095461">
      <w:pPr>
        <w:pStyle w:val="Normlnywebov"/>
        <w:spacing w:before="0" w:beforeAutospacing="0" w:after="0" w:afterAutospacing="0"/>
        <w:ind w:firstLine="426"/>
        <w:jc w:val="both"/>
      </w:pPr>
      <w:r w:rsidRPr="00EA5767">
        <w:t xml:space="preserve">Návrh zákona sa v súlade s § 27 ods. 1 zákona č. 400/2015 Z. z. o tvorbe právnych predpisov a o Zbierke zákonov Slovenskej republiky a o zmene a doplnení niektorých zákonov a čl. 15 Legislatívnych pravidiel vlády Slovenskej republiky predkladá na rokovanie vlády Slovenskej republiky bez predošlého prerokovania návrhu zákona s príslušnými orgánmi a inštitúciami v pripomienkovom konaní. </w:t>
      </w:r>
    </w:p>
    <w:p w:rsidR="00095461" w:rsidRDefault="00095461" w:rsidP="00095461">
      <w:pPr>
        <w:pStyle w:val="Normlnywebov"/>
        <w:spacing w:before="0" w:beforeAutospacing="0" w:after="0" w:afterAutospacing="0"/>
        <w:ind w:firstLine="426"/>
        <w:jc w:val="both"/>
      </w:pPr>
      <w:r>
        <w:t>Návrh zákona je v súlade s Ústavou Slovenskej republiky, ústavnými zákonmi a nálezmi Ústavného súdu Slovenskej republiky a zákonmi, ako aj s medzinárodnými zmluvami, a inými medzinárodnými dokumentmi, ktorými je Slovenská republika viazaná, a súčasne je v súlade s právom Európskej únie.</w:t>
      </w:r>
    </w:p>
    <w:p w:rsidR="00095461" w:rsidRPr="00EA5767" w:rsidRDefault="00095461" w:rsidP="00095461">
      <w:pPr>
        <w:pStyle w:val="Normlnywebov"/>
        <w:spacing w:before="0" w:beforeAutospacing="0" w:after="0" w:afterAutospacing="0"/>
        <w:ind w:firstLine="426"/>
        <w:jc w:val="both"/>
      </w:pPr>
      <w:r w:rsidRPr="00EA5767">
        <w:t>Predložený návrh zákona nebude mať vplyv na rozpočet verejnej správy, podnikateľské prostredie, sociálne vplyvy, vplyv na životné prostredie, informatizáciu spoločnosti, služby verejnej správy pre občana a na manželstvo, rodičovstvo a rodinu.</w:t>
      </w:r>
    </w:p>
    <w:p w:rsidR="00095461" w:rsidRDefault="00095461" w:rsidP="00095461">
      <w:pPr>
        <w:rPr>
          <w:rFonts w:ascii="Times New Roman" w:hAnsi="Times New Roman" w:cs="Times New Roman"/>
          <w:sz w:val="24"/>
          <w:szCs w:val="24"/>
        </w:rPr>
      </w:pPr>
    </w:p>
    <w:p w:rsidR="00095461" w:rsidRPr="00A70111" w:rsidRDefault="00095461" w:rsidP="00095461">
      <w:pPr>
        <w:rPr>
          <w:rFonts w:ascii="Times New Roman" w:hAnsi="Times New Roman" w:cs="Times New Roman"/>
          <w:sz w:val="24"/>
          <w:szCs w:val="24"/>
        </w:rPr>
      </w:pPr>
    </w:p>
    <w:p w:rsidR="00095461" w:rsidRDefault="00095461" w:rsidP="00095461">
      <w:pPr>
        <w:spacing w:after="0" w:line="240" w:lineRule="auto"/>
        <w:jc w:val="center"/>
        <w:rPr>
          <w:rFonts w:ascii="Times New Roman" w:hAnsi="Times New Roman" w:cs="Times New Roman"/>
          <w:b/>
          <w:bCs/>
          <w:sz w:val="24"/>
          <w:szCs w:val="24"/>
        </w:rPr>
      </w:pPr>
    </w:p>
    <w:p w:rsidR="00095461" w:rsidRDefault="00095461" w:rsidP="00095461">
      <w:pPr>
        <w:spacing w:after="0" w:line="240" w:lineRule="auto"/>
        <w:jc w:val="center"/>
        <w:rPr>
          <w:rFonts w:ascii="Times New Roman" w:hAnsi="Times New Roman" w:cs="Times New Roman"/>
          <w:b/>
          <w:bCs/>
          <w:sz w:val="24"/>
          <w:szCs w:val="24"/>
        </w:rPr>
      </w:pPr>
    </w:p>
    <w:p w:rsidR="00095461" w:rsidRDefault="00095461" w:rsidP="00095461">
      <w:pPr>
        <w:spacing w:after="0" w:line="240" w:lineRule="auto"/>
        <w:jc w:val="center"/>
        <w:rPr>
          <w:rFonts w:ascii="Times New Roman" w:hAnsi="Times New Roman" w:cs="Times New Roman"/>
          <w:b/>
          <w:bCs/>
          <w:sz w:val="24"/>
          <w:szCs w:val="24"/>
        </w:rPr>
      </w:pPr>
    </w:p>
    <w:p w:rsidR="00095461" w:rsidRDefault="00095461" w:rsidP="00095461">
      <w:pPr>
        <w:spacing w:after="0" w:line="240" w:lineRule="auto"/>
        <w:jc w:val="center"/>
        <w:rPr>
          <w:rFonts w:ascii="Times New Roman" w:hAnsi="Times New Roman" w:cs="Times New Roman"/>
          <w:b/>
          <w:bCs/>
          <w:sz w:val="24"/>
          <w:szCs w:val="24"/>
        </w:rPr>
      </w:pPr>
    </w:p>
    <w:p w:rsidR="00095461" w:rsidRDefault="00095461" w:rsidP="00095461">
      <w:pPr>
        <w:spacing w:after="0" w:line="240" w:lineRule="auto"/>
        <w:jc w:val="center"/>
        <w:rPr>
          <w:rFonts w:ascii="Times New Roman" w:hAnsi="Times New Roman" w:cs="Times New Roman"/>
          <w:b/>
          <w:bCs/>
          <w:sz w:val="24"/>
          <w:szCs w:val="24"/>
        </w:rPr>
      </w:pPr>
    </w:p>
    <w:p w:rsidR="00095461" w:rsidRDefault="00095461" w:rsidP="00095461">
      <w:pPr>
        <w:spacing w:after="0" w:line="240" w:lineRule="auto"/>
        <w:jc w:val="center"/>
        <w:rPr>
          <w:rFonts w:ascii="Times New Roman" w:hAnsi="Times New Roman" w:cs="Times New Roman"/>
          <w:b/>
          <w:bCs/>
          <w:sz w:val="24"/>
          <w:szCs w:val="24"/>
        </w:rPr>
      </w:pPr>
    </w:p>
    <w:p w:rsidR="00095461" w:rsidRDefault="00095461" w:rsidP="00095461">
      <w:pPr>
        <w:spacing w:after="0" w:line="240" w:lineRule="auto"/>
        <w:jc w:val="center"/>
        <w:rPr>
          <w:rFonts w:ascii="Times New Roman" w:hAnsi="Times New Roman" w:cs="Times New Roman"/>
          <w:b/>
          <w:bCs/>
          <w:sz w:val="24"/>
          <w:szCs w:val="24"/>
        </w:rPr>
      </w:pPr>
    </w:p>
    <w:p w:rsidR="00095461" w:rsidRDefault="00095461" w:rsidP="00095461">
      <w:pPr>
        <w:spacing w:after="0" w:line="240" w:lineRule="auto"/>
        <w:jc w:val="center"/>
        <w:rPr>
          <w:rFonts w:ascii="Times New Roman" w:hAnsi="Times New Roman" w:cs="Times New Roman"/>
          <w:b/>
          <w:bCs/>
          <w:sz w:val="24"/>
          <w:szCs w:val="24"/>
        </w:rPr>
      </w:pPr>
    </w:p>
    <w:p w:rsidR="00095461" w:rsidRDefault="00095461" w:rsidP="00095461">
      <w:pPr>
        <w:spacing w:after="0" w:line="240" w:lineRule="auto"/>
        <w:jc w:val="center"/>
        <w:rPr>
          <w:rFonts w:ascii="Times New Roman" w:hAnsi="Times New Roman" w:cs="Times New Roman"/>
          <w:b/>
          <w:bCs/>
          <w:sz w:val="24"/>
          <w:szCs w:val="24"/>
        </w:rPr>
      </w:pPr>
    </w:p>
    <w:p w:rsidR="00095461" w:rsidRDefault="00095461" w:rsidP="00095461">
      <w:pPr>
        <w:spacing w:after="0" w:line="240" w:lineRule="auto"/>
        <w:jc w:val="center"/>
        <w:rPr>
          <w:rFonts w:ascii="Times New Roman" w:hAnsi="Times New Roman" w:cs="Times New Roman"/>
          <w:b/>
          <w:bCs/>
          <w:sz w:val="24"/>
          <w:szCs w:val="24"/>
        </w:rPr>
      </w:pPr>
    </w:p>
    <w:p w:rsidR="00095461" w:rsidRDefault="00095461" w:rsidP="00095461">
      <w:pPr>
        <w:spacing w:after="0" w:line="240" w:lineRule="auto"/>
        <w:jc w:val="center"/>
        <w:rPr>
          <w:rFonts w:ascii="Times New Roman" w:hAnsi="Times New Roman" w:cs="Times New Roman"/>
          <w:b/>
          <w:bCs/>
          <w:sz w:val="24"/>
          <w:szCs w:val="24"/>
        </w:rPr>
      </w:pPr>
    </w:p>
    <w:p w:rsidR="00095461" w:rsidRDefault="00095461" w:rsidP="00095461">
      <w:pPr>
        <w:spacing w:after="0" w:line="240" w:lineRule="auto"/>
        <w:jc w:val="center"/>
        <w:rPr>
          <w:rFonts w:ascii="Times New Roman" w:hAnsi="Times New Roman" w:cs="Times New Roman"/>
          <w:b/>
          <w:bCs/>
          <w:sz w:val="24"/>
          <w:szCs w:val="24"/>
        </w:rPr>
      </w:pPr>
    </w:p>
    <w:p w:rsidR="00095461" w:rsidRDefault="00095461" w:rsidP="00095461">
      <w:pPr>
        <w:spacing w:after="0" w:line="240" w:lineRule="auto"/>
        <w:jc w:val="center"/>
        <w:rPr>
          <w:rFonts w:ascii="Times New Roman" w:hAnsi="Times New Roman" w:cs="Times New Roman"/>
          <w:b/>
          <w:bCs/>
          <w:sz w:val="24"/>
          <w:szCs w:val="24"/>
        </w:rPr>
      </w:pPr>
    </w:p>
    <w:p w:rsidR="00095461" w:rsidRDefault="00095461" w:rsidP="00095461">
      <w:pPr>
        <w:spacing w:after="0" w:line="240" w:lineRule="auto"/>
        <w:jc w:val="center"/>
        <w:rPr>
          <w:rFonts w:ascii="Times New Roman" w:hAnsi="Times New Roman" w:cs="Times New Roman"/>
          <w:b/>
          <w:bCs/>
          <w:sz w:val="24"/>
          <w:szCs w:val="24"/>
        </w:rPr>
      </w:pPr>
    </w:p>
    <w:p w:rsidR="00095461" w:rsidRDefault="00095461" w:rsidP="00095461">
      <w:pPr>
        <w:spacing w:after="0" w:line="240" w:lineRule="auto"/>
        <w:jc w:val="center"/>
        <w:rPr>
          <w:rFonts w:ascii="Times New Roman" w:hAnsi="Times New Roman" w:cs="Times New Roman"/>
          <w:b/>
          <w:bCs/>
          <w:sz w:val="24"/>
          <w:szCs w:val="24"/>
        </w:rPr>
      </w:pPr>
    </w:p>
    <w:p w:rsidR="00095461" w:rsidRDefault="00095461" w:rsidP="00095461">
      <w:pPr>
        <w:spacing w:after="0" w:line="240" w:lineRule="auto"/>
        <w:jc w:val="center"/>
        <w:rPr>
          <w:rFonts w:ascii="Times New Roman" w:hAnsi="Times New Roman" w:cs="Times New Roman"/>
          <w:b/>
          <w:bCs/>
          <w:sz w:val="24"/>
          <w:szCs w:val="24"/>
        </w:rPr>
      </w:pPr>
    </w:p>
    <w:p w:rsidR="00095461" w:rsidRDefault="00095461" w:rsidP="00095461">
      <w:pPr>
        <w:spacing w:after="0" w:line="240" w:lineRule="auto"/>
        <w:jc w:val="center"/>
        <w:rPr>
          <w:rFonts w:ascii="Times New Roman" w:hAnsi="Times New Roman" w:cs="Times New Roman"/>
          <w:b/>
          <w:bCs/>
          <w:sz w:val="24"/>
          <w:szCs w:val="24"/>
        </w:rPr>
      </w:pPr>
    </w:p>
    <w:p w:rsidR="00095461" w:rsidRDefault="00095461" w:rsidP="00095461">
      <w:pPr>
        <w:spacing w:after="0" w:line="240" w:lineRule="auto"/>
        <w:jc w:val="center"/>
        <w:rPr>
          <w:rFonts w:ascii="Times New Roman" w:hAnsi="Times New Roman" w:cs="Times New Roman"/>
          <w:b/>
          <w:bCs/>
          <w:sz w:val="24"/>
          <w:szCs w:val="24"/>
        </w:rPr>
      </w:pPr>
    </w:p>
    <w:p w:rsidR="00095461" w:rsidRDefault="00095461" w:rsidP="00095461">
      <w:pPr>
        <w:spacing w:after="0" w:line="240" w:lineRule="auto"/>
        <w:jc w:val="center"/>
        <w:rPr>
          <w:rFonts w:ascii="Times New Roman" w:hAnsi="Times New Roman" w:cs="Times New Roman"/>
          <w:b/>
          <w:bCs/>
          <w:sz w:val="24"/>
          <w:szCs w:val="24"/>
        </w:rPr>
      </w:pPr>
    </w:p>
    <w:p w:rsidR="00095461" w:rsidRDefault="00095461" w:rsidP="00095461">
      <w:pPr>
        <w:spacing w:after="0" w:line="240" w:lineRule="auto"/>
        <w:jc w:val="center"/>
        <w:rPr>
          <w:rFonts w:ascii="Times New Roman" w:hAnsi="Times New Roman" w:cs="Times New Roman"/>
          <w:b/>
          <w:bCs/>
          <w:sz w:val="24"/>
          <w:szCs w:val="24"/>
        </w:rPr>
      </w:pPr>
    </w:p>
    <w:p w:rsidR="00095461" w:rsidRDefault="00095461" w:rsidP="00095461">
      <w:pPr>
        <w:spacing w:after="0" w:line="240" w:lineRule="auto"/>
        <w:jc w:val="center"/>
        <w:rPr>
          <w:rFonts w:ascii="Times New Roman" w:hAnsi="Times New Roman" w:cs="Times New Roman"/>
          <w:b/>
          <w:bCs/>
          <w:sz w:val="24"/>
          <w:szCs w:val="24"/>
        </w:rPr>
      </w:pPr>
    </w:p>
    <w:p w:rsidR="00095461" w:rsidRDefault="00095461" w:rsidP="00095461">
      <w:pPr>
        <w:spacing w:after="0" w:line="240" w:lineRule="auto"/>
        <w:jc w:val="center"/>
        <w:rPr>
          <w:rFonts w:ascii="Times New Roman" w:hAnsi="Times New Roman" w:cs="Times New Roman"/>
          <w:b/>
          <w:bCs/>
          <w:sz w:val="24"/>
          <w:szCs w:val="24"/>
        </w:rPr>
      </w:pPr>
    </w:p>
    <w:p w:rsidR="00095461" w:rsidRDefault="00095461" w:rsidP="00095461">
      <w:pPr>
        <w:spacing w:after="0" w:line="240" w:lineRule="auto"/>
        <w:jc w:val="center"/>
        <w:rPr>
          <w:rFonts w:ascii="Times New Roman" w:hAnsi="Times New Roman" w:cs="Times New Roman"/>
          <w:b/>
          <w:bCs/>
          <w:sz w:val="24"/>
          <w:szCs w:val="24"/>
        </w:rPr>
      </w:pPr>
    </w:p>
    <w:p w:rsidR="00095461" w:rsidRDefault="00095461" w:rsidP="00095461">
      <w:pPr>
        <w:spacing w:after="0" w:line="240" w:lineRule="auto"/>
        <w:jc w:val="center"/>
        <w:rPr>
          <w:rFonts w:ascii="Times New Roman" w:hAnsi="Times New Roman" w:cs="Times New Roman"/>
          <w:b/>
          <w:bCs/>
          <w:sz w:val="24"/>
          <w:szCs w:val="24"/>
        </w:rPr>
      </w:pPr>
    </w:p>
    <w:p w:rsidR="0055715E" w:rsidRDefault="0055715E" w:rsidP="00095461">
      <w:pPr>
        <w:spacing w:after="0" w:line="240" w:lineRule="auto"/>
        <w:jc w:val="center"/>
        <w:rPr>
          <w:rFonts w:ascii="Times New Roman" w:hAnsi="Times New Roman" w:cs="Times New Roman"/>
          <w:b/>
          <w:bCs/>
          <w:sz w:val="24"/>
          <w:szCs w:val="24"/>
        </w:rPr>
      </w:pPr>
    </w:p>
    <w:p w:rsidR="0055715E" w:rsidRDefault="0055715E" w:rsidP="00095461">
      <w:pPr>
        <w:spacing w:after="0" w:line="240" w:lineRule="auto"/>
        <w:jc w:val="center"/>
        <w:rPr>
          <w:rFonts w:ascii="Times New Roman" w:hAnsi="Times New Roman" w:cs="Times New Roman"/>
          <w:b/>
          <w:bCs/>
          <w:sz w:val="24"/>
          <w:szCs w:val="24"/>
        </w:rPr>
      </w:pPr>
    </w:p>
    <w:p w:rsidR="0055715E" w:rsidRDefault="0055715E" w:rsidP="00095461">
      <w:pPr>
        <w:spacing w:after="0" w:line="240" w:lineRule="auto"/>
        <w:jc w:val="center"/>
        <w:rPr>
          <w:rFonts w:ascii="Times New Roman" w:hAnsi="Times New Roman" w:cs="Times New Roman"/>
          <w:b/>
          <w:bCs/>
          <w:sz w:val="24"/>
          <w:szCs w:val="24"/>
        </w:rPr>
      </w:pPr>
    </w:p>
    <w:p w:rsidR="00095461" w:rsidRPr="00924756" w:rsidRDefault="00095461" w:rsidP="00095461">
      <w:pPr>
        <w:spacing w:after="0" w:line="240" w:lineRule="auto"/>
        <w:jc w:val="center"/>
        <w:rPr>
          <w:rFonts w:ascii="Times New Roman" w:hAnsi="Times New Roman" w:cs="Times New Roman"/>
          <w:b/>
          <w:bCs/>
          <w:sz w:val="24"/>
          <w:szCs w:val="24"/>
        </w:rPr>
      </w:pPr>
      <w:r w:rsidRPr="00924756">
        <w:rPr>
          <w:rFonts w:ascii="Times New Roman" w:hAnsi="Times New Roman" w:cs="Times New Roman"/>
          <w:b/>
          <w:bCs/>
          <w:sz w:val="24"/>
          <w:szCs w:val="24"/>
        </w:rPr>
        <w:lastRenderedPageBreak/>
        <w:t>DOLOŽKA ZLUČITEĽNOSTI</w:t>
      </w:r>
    </w:p>
    <w:p w:rsidR="00095461" w:rsidRDefault="00095461" w:rsidP="00095461">
      <w:pPr>
        <w:spacing w:after="0" w:line="240" w:lineRule="auto"/>
        <w:jc w:val="center"/>
        <w:rPr>
          <w:rFonts w:ascii="Times New Roman" w:hAnsi="Times New Roman" w:cs="Times New Roman"/>
          <w:b/>
          <w:bCs/>
          <w:sz w:val="24"/>
          <w:szCs w:val="24"/>
        </w:rPr>
      </w:pPr>
      <w:r w:rsidRPr="00924756">
        <w:rPr>
          <w:rFonts w:ascii="Times New Roman" w:hAnsi="Times New Roman" w:cs="Times New Roman"/>
          <w:b/>
          <w:bCs/>
          <w:sz w:val="24"/>
          <w:szCs w:val="24"/>
        </w:rPr>
        <w:t>návrhu zákona s právom Európskej únie</w:t>
      </w:r>
    </w:p>
    <w:p w:rsidR="00095461" w:rsidRDefault="00095461" w:rsidP="00095461">
      <w:pPr>
        <w:spacing w:after="0" w:line="240" w:lineRule="auto"/>
        <w:jc w:val="center"/>
        <w:rPr>
          <w:rFonts w:ascii="Times New Roman" w:hAnsi="Times New Roman" w:cs="Times New Roman"/>
          <w:b/>
          <w:bCs/>
          <w:sz w:val="24"/>
          <w:szCs w:val="24"/>
        </w:rPr>
      </w:pPr>
    </w:p>
    <w:p w:rsidR="00095461" w:rsidRPr="006F67A7" w:rsidRDefault="00095461" w:rsidP="0009546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 Navrhovateľ zákona: </w:t>
      </w:r>
      <w:r>
        <w:rPr>
          <w:rFonts w:ascii="Times New Roman" w:hAnsi="Times New Roman" w:cs="Times New Roman"/>
          <w:sz w:val="24"/>
          <w:szCs w:val="24"/>
        </w:rPr>
        <w:t>vláda</w:t>
      </w:r>
      <w:r w:rsidRPr="00924756">
        <w:rPr>
          <w:rFonts w:ascii="Times New Roman" w:hAnsi="Times New Roman" w:cs="Times New Roman"/>
          <w:sz w:val="24"/>
          <w:szCs w:val="24"/>
        </w:rPr>
        <w:t xml:space="preserve"> Slovenskej republiky</w:t>
      </w:r>
    </w:p>
    <w:p w:rsidR="00095461" w:rsidRDefault="00095461" w:rsidP="000954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95461" w:rsidRPr="006F67A7" w:rsidRDefault="00095461" w:rsidP="00095461">
      <w:pPr>
        <w:spacing w:after="0" w:line="240" w:lineRule="auto"/>
        <w:jc w:val="both"/>
        <w:rPr>
          <w:rFonts w:ascii="Times New Roman" w:hAnsi="Times New Roman" w:cs="Times New Roman"/>
          <w:b/>
          <w:bCs/>
          <w:sz w:val="24"/>
          <w:szCs w:val="24"/>
        </w:rPr>
      </w:pPr>
      <w:r w:rsidRPr="00924756">
        <w:rPr>
          <w:rFonts w:ascii="Times New Roman" w:hAnsi="Times New Roman" w:cs="Times New Roman"/>
          <w:b/>
          <w:bCs/>
          <w:sz w:val="24"/>
          <w:szCs w:val="24"/>
        </w:rPr>
        <w:t>2. Názov návrhu zákona:</w:t>
      </w:r>
      <w:r>
        <w:rPr>
          <w:rFonts w:ascii="Times New Roman" w:hAnsi="Times New Roman" w:cs="Times New Roman"/>
          <w:b/>
          <w:bCs/>
          <w:sz w:val="24"/>
          <w:szCs w:val="24"/>
        </w:rPr>
        <w:t xml:space="preserve"> </w:t>
      </w:r>
      <w:r w:rsidRPr="006F67A7">
        <w:rPr>
          <w:rFonts w:ascii="Times New Roman" w:hAnsi="Times New Roman" w:cs="Times New Roman"/>
          <w:bCs/>
          <w:sz w:val="24"/>
          <w:szCs w:val="24"/>
        </w:rPr>
        <w:t>návrh</w:t>
      </w:r>
      <w:r>
        <w:rPr>
          <w:rFonts w:ascii="Times New Roman" w:hAnsi="Times New Roman" w:cs="Times New Roman"/>
          <w:b/>
          <w:bCs/>
          <w:sz w:val="24"/>
          <w:szCs w:val="24"/>
        </w:rPr>
        <w:t xml:space="preserve"> </w:t>
      </w:r>
      <w:r w:rsidRPr="00D76A2E">
        <w:rPr>
          <w:rFonts w:ascii="Times New Roman" w:hAnsi="Times New Roman" w:cs="Times New Roman"/>
          <w:bCs/>
          <w:sz w:val="24"/>
          <w:szCs w:val="24"/>
        </w:rPr>
        <w:t>z</w:t>
      </w:r>
      <w:r w:rsidRPr="00924756">
        <w:rPr>
          <w:rFonts w:ascii="Times New Roman" w:hAnsi="Times New Roman" w:cs="Times New Roman"/>
          <w:sz w:val="24"/>
          <w:szCs w:val="24"/>
        </w:rPr>
        <w:t>ákon</w:t>
      </w:r>
      <w:r>
        <w:rPr>
          <w:rFonts w:ascii="Times New Roman" w:hAnsi="Times New Roman" w:cs="Times New Roman"/>
          <w:sz w:val="24"/>
          <w:szCs w:val="24"/>
        </w:rPr>
        <w:t>a</w:t>
      </w:r>
      <w:r w:rsidRPr="00924756">
        <w:rPr>
          <w:rFonts w:ascii="Times New Roman" w:hAnsi="Times New Roman" w:cs="Times New Roman"/>
          <w:sz w:val="24"/>
          <w:szCs w:val="24"/>
        </w:rPr>
        <w:t xml:space="preserve">, ktorým sa menia </w:t>
      </w:r>
      <w:r>
        <w:rPr>
          <w:rFonts w:ascii="Times New Roman" w:hAnsi="Times New Roman" w:cs="Times New Roman"/>
          <w:sz w:val="24"/>
          <w:szCs w:val="24"/>
        </w:rPr>
        <w:t xml:space="preserve">a </w:t>
      </w:r>
      <w:r w:rsidRPr="00924756">
        <w:rPr>
          <w:rFonts w:ascii="Times New Roman" w:hAnsi="Times New Roman" w:cs="Times New Roman"/>
          <w:sz w:val="24"/>
          <w:szCs w:val="24"/>
        </w:rPr>
        <w:t xml:space="preserve">dopĺňajú niektoré zákony v súvislosti </w:t>
      </w:r>
      <w:r>
        <w:rPr>
          <w:rFonts w:ascii="Times New Roman" w:hAnsi="Times New Roman" w:cs="Times New Roman"/>
          <w:sz w:val="24"/>
          <w:szCs w:val="24"/>
        </w:rPr>
        <w:t xml:space="preserve">s </w:t>
      </w:r>
      <w:r w:rsidRPr="00A25D56">
        <w:rPr>
          <w:rFonts w:ascii="Times New Roman" w:hAnsi="Times New Roman" w:cs="Times New Roman"/>
          <w:sz w:val="24"/>
          <w:szCs w:val="24"/>
        </w:rPr>
        <w:t>druhou vlnou pandémie ochorenia</w:t>
      </w:r>
      <w:r>
        <w:rPr>
          <w:rFonts w:ascii="Times New Roman" w:hAnsi="Times New Roman" w:cs="Times New Roman"/>
          <w:b/>
          <w:sz w:val="24"/>
          <w:szCs w:val="24"/>
        </w:rPr>
        <w:t xml:space="preserve"> </w:t>
      </w:r>
      <w:r w:rsidRPr="00924756">
        <w:rPr>
          <w:rFonts w:ascii="Times New Roman" w:hAnsi="Times New Roman" w:cs="Times New Roman"/>
          <w:sz w:val="24"/>
          <w:szCs w:val="24"/>
        </w:rPr>
        <w:t>COVID-19</w:t>
      </w:r>
    </w:p>
    <w:p w:rsidR="00095461" w:rsidRPr="00924756" w:rsidRDefault="00095461" w:rsidP="00095461">
      <w:pPr>
        <w:spacing w:after="0" w:line="240" w:lineRule="auto"/>
        <w:rPr>
          <w:rFonts w:ascii="Times New Roman" w:hAnsi="Times New Roman" w:cs="Times New Roman"/>
          <w:b/>
          <w:bCs/>
          <w:sz w:val="24"/>
          <w:szCs w:val="24"/>
        </w:rPr>
      </w:pPr>
    </w:p>
    <w:p w:rsidR="00095461" w:rsidRDefault="00095461" w:rsidP="00095461">
      <w:pPr>
        <w:spacing w:after="0" w:line="240" w:lineRule="auto"/>
        <w:rPr>
          <w:rFonts w:ascii="Times New Roman" w:hAnsi="Times New Roman" w:cs="Times New Roman"/>
          <w:b/>
          <w:bCs/>
          <w:sz w:val="24"/>
          <w:szCs w:val="24"/>
        </w:rPr>
      </w:pPr>
      <w:r w:rsidRPr="00924756">
        <w:rPr>
          <w:rFonts w:ascii="Times New Roman" w:hAnsi="Times New Roman" w:cs="Times New Roman"/>
          <w:b/>
          <w:bCs/>
          <w:sz w:val="24"/>
          <w:szCs w:val="24"/>
        </w:rPr>
        <w:t>3. Predmet návrhu zákona je upravený v práve Európskej únie:</w:t>
      </w:r>
    </w:p>
    <w:p w:rsidR="00095461" w:rsidRDefault="00095461" w:rsidP="00095461">
      <w:pPr>
        <w:spacing w:after="0" w:line="240" w:lineRule="auto"/>
        <w:ind w:firstLine="708"/>
        <w:rPr>
          <w:rFonts w:ascii="Times New Roman" w:hAnsi="Times New Roman" w:cs="Times New Roman"/>
          <w:sz w:val="24"/>
          <w:szCs w:val="24"/>
        </w:rPr>
      </w:pPr>
      <w:r w:rsidRPr="00B032B5">
        <w:rPr>
          <w:rFonts w:ascii="Times New Roman" w:hAnsi="Times New Roman" w:cs="Times New Roman"/>
          <w:sz w:val="24"/>
          <w:szCs w:val="24"/>
        </w:rPr>
        <w:t xml:space="preserve">a) v primárnom práve </w:t>
      </w:r>
    </w:p>
    <w:p w:rsidR="00095461" w:rsidRDefault="00095461" w:rsidP="00095461">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B032B5">
        <w:rPr>
          <w:rFonts w:ascii="Times New Roman" w:hAnsi="Times New Roman" w:cs="Times New Roman"/>
          <w:sz w:val="24"/>
          <w:szCs w:val="24"/>
        </w:rPr>
        <w:t>článok 26 a 114 Zmluvy o fungovaní Európskej únie</w:t>
      </w:r>
    </w:p>
    <w:p w:rsidR="00095461" w:rsidRDefault="00095461" w:rsidP="00095461">
      <w:pPr>
        <w:spacing w:after="0" w:line="240" w:lineRule="auto"/>
        <w:ind w:firstLine="708"/>
        <w:rPr>
          <w:rFonts w:ascii="Times New Roman" w:hAnsi="Times New Roman" w:cs="Times New Roman"/>
          <w:sz w:val="24"/>
          <w:szCs w:val="24"/>
        </w:rPr>
      </w:pPr>
    </w:p>
    <w:p w:rsidR="00095461" w:rsidRDefault="00095461" w:rsidP="00095461">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b) v sekundárnom práve</w:t>
      </w:r>
    </w:p>
    <w:p w:rsidR="00095461" w:rsidRDefault="00095461" w:rsidP="00095461">
      <w:pPr>
        <w:tabs>
          <w:tab w:val="left" w:pos="1418"/>
        </w:tabs>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sm</w:t>
      </w:r>
      <w:r w:rsidRPr="00B032B5">
        <w:rPr>
          <w:rFonts w:ascii="Times New Roman" w:hAnsi="Times New Roman" w:cs="Times New Roman"/>
          <w:sz w:val="24"/>
          <w:szCs w:val="24"/>
        </w:rPr>
        <w:t xml:space="preserve">ernica Rady 89/665/EHS z 21. decembra 1989 o koordinácii zákonov, iných právnych predpisov a správnych opatrení týkajúcich sa uplatňovania postupov preskúmavania v rámci verejného obstarávania tovarov a prác </w:t>
      </w:r>
      <w:r>
        <w:rPr>
          <w:rFonts w:ascii="Times New Roman" w:hAnsi="Times New Roman" w:cs="Times New Roman"/>
          <w:sz w:val="24"/>
          <w:szCs w:val="24"/>
        </w:rPr>
        <w:t xml:space="preserve">(konsolidované znenie) </w:t>
      </w:r>
      <w:r w:rsidRPr="00B032B5">
        <w:rPr>
          <w:rFonts w:ascii="Times New Roman" w:hAnsi="Times New Roman" w:cs="Times New Roman"/>
          <w:sz w:val="24"/>
          <w:szCs w:val="24"/>
        </w:rPr>
        <w:t xml:space="preserve">(Ú. v. ES L 395, 30.12.1989; Mimoriadne vydanie Ú. v. EÚ, kap. 6/zv. 1) v platnom znení </w:t>
      </w:r>
    </w:p>
    <w:p w:rsidR="00095461" w:rsidRDefault="00095461" w:rsidP="00095461">
      <w:pPr>
        <w:spacing w:after="0" w:line="240" w:lineRule="auto"/>
        <w:ind w:firstLine="709"/>
        <w:rPr>
          <w:rFonts w:ascii="Times New Roman" w:hAnsi="Times New Roman" w:cs="Times New Roman"/>
          <w:sz w:val="24"/>
          <w:szCs w:val="24"/>
        </w:rPr>
      </w:pPr>
      <w:r w:rsidRPr="00B032B5">
        <w:rPr>
          <w:rFonts w:ascii="Times New Roman" w:hAnsi="Times New Roman" w:cs="Times New Roman"/>
          <w:sz w:val="24"/>
          <w:szCs w:val="24"/>
        </w:rPr>
        <w:t>gestor: Úrad pre verejné obstarávanie</w:t>
      </w:r>
    </w:p>
    <w:p w:rsidR="00095461" w:rsidRDefault="00095461" w:rsidP="00095461">
      <w:pPr>
        <w:pStyle w:val="Odsekzoznamu"/>
        <w:numPr>
          <w:ilvl w:val="0"/>
          <w:numId w:val="2"/>
        </w:numPr>
        <w:spacing w:after="0" w:line="240" w:lineRule="auto"/>
        <w:ind w:left="0" w:firstLine="709"/>
        <w:rPr>
          <w:rFonts w:ascii="Times New Roman" w:hAnsi="Times New Roman" w:cs="Times New Roman"/>
          <w:sz w:val="24"/>
          <w:szCs w:val="24"/>
        </w:rPr>
      </w:pPr>
      <w:r w:rsidRPr="0002574F">
        <w:rPr>
          <w:rFonts w:ascii="Times New Roman" w:hAnsi="Times New Roman" w:cs="Times New Roman"/>
          <w:sz w:val="24"/>
          <w:szCs w:val="24"/>
        </w:rPr>
        <w:t>smernica Európskeho parlamentu a Rady 2014/23/EÚ z 26. februára 2014 o udeľovaní koncesií (Ú. v. EÚ L 94, 28. 3. 2014) v platnom znení</w:t>
      </w:r>
    </w:p>
    <w:p w:rsidR="00095461" w:rsidRDefault="00095461" w:rsidP="00095461">
      <w:pPr>
        <w:spacing w:after="0" w:line="240" w:lineRule="auto"/>
        <w:ind w:firstLine="709"/>
        <w:rPr>
          <w:rFonts w:ascii="Times New Roman" w:hAnsi="Times New Roman" w:cs="Times New Roman"/>
          <w:sz w:val="24"/>
          <w:szCs w:val="24"/>
        </w:rPr>
      </w:pPr>
      <w:r w:rsidRPr="00BA1C12">
        <w:rPr>
          <w:rFonts w:ascii="Times New Roman" w:hAnsi="Times New Roman" w:cs="Times New Roman"/>
          <w:sz w:val="24"/>
          <w:szCs w:val="24"/>
        </w:rPr>
        <w:t>gestor: Úrad pre verejné obstarávanie</w:t>
      </w:r>
    </w:p>
    <w:p w:rsidR="00095461" w:rsidRPr="00BA1C12" w:rsidRDefault="00095461" w:rsidP="00095461">
      <w:pPr>
        <w:pStyle w:val="Odsekzoznamu"/>
        <w:numPr>
          <w:ilvl w:val="0"/>
          <w:numId w:val="2"/>
        </w:numPr>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s</w:t>
      </w:r>
      <w:r w:rsidRPr="00BA1C12">
        <w:rPr>
          <w:rFonts w:ascii="Times New Roman" w:hAnsi="Times New Roman" w:cs="Times New Roman"/>
          <w:sz w:val="24"/>
          <w:szCs w:val="24"/>
        </w:rPr>
        <w:t>mernica Európskeho parlamentu a Rady 2014/24/EÚ o verejnom obstarávaní a o zrušení smernice 2004/18/ES (Ú. v. EÚ L 94; 28.3.2014) v platnom znení</w:t>
      </w:r>
    </w:p>
    <w:p w:rsidR="00095461" w:rsidRDefault="00095461" w:rsidP="00095461">
      <w:pPr>
        <w:spacing w:after="0" w:line="240" w:lineRule="auto"/>
        <w:ind w:firstLine="708"/>
        <w:rPr>
          <w:rFonts w:ascii="Times New Roman" w:hAnsi="Times New Roman" w:cs="Times New Roman"/>
          <w:sz w:val="24"/>
          <w:szCs w:val="24"/>
        </w:rPr>
      </w:pPr>
      <w:r w:rsidRPr="00BA1C12">
        <w:rPr>
          <w:rFonts w:ascii="Times New Roman" w:hAnsi="Times New Roman" w:cs="Times New Roman"/>
          <w:sz w:val="24"/>
          <w:szCs w:val="24"/>
        </w:rPr>
        <w:t>gestor: Úrad pre verejné obstarávanie</w:t>
      </w:r>
    </w:p>
    <w:p w:rsidR="00095461" w:rsidRDefault="00095461" w:rsidP="00095461">
      <w:pPr>
        <w:spacing w:after="0" w:line="240" w:lineRule="auto"/>
        <w:ind w:firstLine="708"/>
        <w:rPr>
          <w:rFonts w:ascii="Times New Roman" w:hAnsi="Times New Roman" w:cs="Times New Roman"/>
          <w:sz w:val="24"/>
          <w:szCs w:val="24"/>
        </w:rPr>
      </w:pPr>
    </w:p>
    <w:p w:rsidR="00095461" w:rsidRPr="00BA1C12" w:rsidRDefault="00095461" w:rsidP="00095461">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c) v judikatúre Súdneho dvora Európskej únie</w:t>
      </w:r>
    </w:p>
    <w:p w:rsidR="00095461" w:rsidRDefault="00095461" w:rsidP="00095461">
      <w:pPr>
        <w:pStyle w:val="Odsekzoznamu"/>
        <w:spacing w:after="0" w:line="240" w:lineRule="auto"/>
        <w:ind w:left="709"/>
        <w:rPr>
          <w:rFonts w:ascii="Times New Roman" w:hAnsi="Times New Roman" w:cs="Times New Roman"/>
          <w:sz w:val="24"/>
          <w:szCs w:val="24"/>
        </w:rPr>
      </w:pPr>
      <w:r>
        <w:rPr>
          <w:rFonts w:ascii="Times New Roman" w:hAnsi="Times New Roman" w:cs="Times New Roman"/>
          <w:sz w:val="24"/>
          <w:szCs w:val="24"/>
        </w:rPr>
        <w:t>bezpredmetné</w:t>
      </w:r>
    </w:p>
    <w:p w:rsidR="00095461" w:rsidRDefault="00095461" w:rsidP="00095461">
      <w:pPr>
        <w:pStyle w:val="Odsekzoznamu"/>
        <w:spacing w:after="0" w:line="240" w:lineRule="auto"/>
        <w:ind w:left="709"/>
        <w:rPr>
          <w:rFonts w:ascii="Times New Roman" w:hAnsi="Times New Roman" w:cs="Times New Roman"/>
          <w:sz w:val="24"/>
          <w:szCs w:val="24"/>
        </w:rPr>
      </w:pPr>
    </w:p>
    <w:p w:rsidR="00095461" w:rsidRDefault="00095461" w:rsidP="00095461">
      <w:pPr>
        <w:spacing w:after="0" w:line="240" w:lineRule="auto"/>
        <w:rPr>
          <w:rFonts w:ascii="Times New Roman" w:hAnsi="Times New Roman" w:cs="Times New Roman"/>
          <w:b/>
          <w:bCs/>
          <w:sz w:val="24"/>
          <w:szCs w:val="24"/>
        </w:rPr>
      </w:pPr>
      <w:r w:rsidRPr="00C450FB">
        <w:rPr>
          <w:rFonts w:ascii="Times New Roman" w:hAnsi="Times New Roman" w:cs="Times New Roman"/>
          <w:b/>
          <w:bCs/>
          <w:sz w:val="24"/>
          <w:szCs w:val="24"/>
        </w:rPr>
        <w:t>4. Záväzky Slovenskej republiky vo vzťahu k Európskej únii</w:t>
      </w:r>
      <w:r>
        <w:rPr>
          <w:rFonts w:ascii="Times New Roman" w:hAnsi="Times New Roman" w:cs="Times New Roman"/>
          <w:b/>
          <w:bCs/>
          <w:sz w:val="24"/>
          <w:szCs w:val="24"/>
        </w:rPr>
        <w:t>:</w:t>
      </w:r>
    </w:p>
    <w:p w:rsidR="00095461" w:rsidRDefault="00095461" w:rsidP="00095461">
      <w:pPr>
        <w:spacing w:after="0" w:line="240" w:lineRule="auto"/>
        <w:ind w:firstLine="708"/>
        <w:rPr>
          <w:rFonts w:ascii="Times New Roman" w:hAnsi="Times New Roman" w:cs="Times New Roman"/>
          <w:sz w:val="24"/>
          <w:szCs w:val="24"/>
        </w:rPr>
      </w:pPr>
      <w:r w:rsidRPr="00C450FB">
        <w:rPr>
          <w:rFonts w:ascii="Times New Roman" w:hAnsi="Times New Roman" w:cs="Times New Roman"/>
          <w:sz w:val="24"/>
          <w:szCs w:val="24"/>
        </w:rPr>
        <w:t>a) lehota na prebratie smernice alebo lehota na implementáciu nariadenia alebo rozhodnutia</w:t>
      </w:r>
    </w:p>
    <w:p w:rsidR="00095461" w:rsidRDefault="00095461" w:rsidP="00095461">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bezpredmetné – smernice EÚ sú náležite transponované do vnútroštátneho právneho poriadku. Dochádza k využitiu voliteľnej transpozície.</w:t>
      </w:r>
    </w:p>
    <w:p w:rsidR="00095461" w:rsidRDefault="00095461" w:rsidP="00095461">
      <w:pPr>
        <w:spacing w:after="0" w:line="240" w:lineRule="auto"/>
        <w:ind w:firstLine="708"/>
        <w:rPr>
          <w:rFonts w:ascii="Times New Roman" w:hAnsi="Times New Roman" w:cs="Times New Roman"/>
          <w:sz w:val="24"/>
          <w:szCs w:val="24"/>
        </w:rPr>
      </w:pPr>
    </w:p>
    <w:p w:rsidR="00095461" w:rsidRDefault="00095461" w:rsidP="00095461">
      <w:pPr>
        <w:spacing w:after="0" w:line="240" w:lineRule="auto"/>
        <w:ind w:firstLine="708"/>
        <w:rPr>
          <w:rFonts w:ascii="Times New Roman" w:hAnsi="Times New Roman" w:cs="Times New Roman"/>
          <w:sz w:val="24"/>
          <w:szCs w:val="24"/>
        </w:rPr>
      </w:pPr>
      <w:r w:rsidRPr="005124DD">
        <w:rPr>
          <w:rFonts w:ascii="Times New Roman" w:hAnsi="Times New Roman" w:cs="Times New Roman"/>
          <w:sz w:val="24"/>
          <w:szCs w:val="24"/>
        </w:rPr>
        <w:t xml:space="preserve">b) 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w:t>
      </w:r>
    </w:p>
    <w:p w:rsidR="00095461" w:rsidRDefault="00095461" w:rsidP="00095461">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bezpredmetné (vo vzťahu k predmetu právnej úpravy)</w:t>
      </w:r>
    </w:p>
    <w:p w:rsidR="00095461" w:rsidRDefault="00095461" w:rsidP="00095461">
      <w:pPr>
        <w:spacing w:after="0" w:line="240" w:lineRule="auto"/>
        <w:ind w:firstLine="708"/>
        <w:rPr>
          <w:rFonts w:ascii="Times New Roman" w:hAnsi="Times New Roman" w:cs="Times New Roman"/>
          <w:sz w:val="24"/>
          <w:szCs w:val="24"/>
        </w:rPr>
      </w:pPr>
    </w:p>
    <w:p w:rsidR="00095461" w:rsidRDefault="00095461" w:rsidP="00095461">
      <w:pPr>
        <w:spacing w:after="0" w:line="240" w:lineRule="auto"/>
        <w:ind w:firstLine="708"/>
        <w:rPr>
          <w:rFonts w:ascii="Times New Roman" w:hAnsi="Times New Roman" w:cs="Times New Roman"/>
          <w:sz w:val="24"/>
          <w:szCs w:val="24"/>
        </w:rPr>
      </w:pPr>
      <w:r w:rsidRPr="005124DD">
        <w:rPr>
          <w:rFonts w:ascii="Times New Roman" w:hAnsi="Times New Roman" w:cs="Times New Roman"/>
          <w:sz w:val="24"/>
          <w:szCs w:val="24"/>
        </w:rPr>
        <w:t xml:space="preserve">c) informácia o právnych predpisoch, v ktorých sú preberané smernice už prebraté spolu s uvedením rozsahu tohto prebratia </w:t>
      </w:r>
    </w:p>
    <w:p w:rsidR="00095461" w:rsidRDefault="00095461" w:rsidP="00095461">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s</w:t>
      </w:r>
      <w:r w:rsidRPr="005124DD">
        <w:rPr>
          <w:rFonts w:ascii="Times New Roman" w:hAnsi="Times New Roman" w:cs="Times New Roman"/>
          <w:sz w:val="24"/>
          <w:szCs w:val="24"/>
        </w:rPr>
        <w:t>mernic</w:t>
      </w:r>
      <w:r>
        <w:rPr>
          <w:rFonts w:ascii="Times New Roman" w:hAnsi="Times New Roman" w:cs="Times New Roman"/>
          <w:sz w:val="24"/>
          <w:szCs w:val="24"/>
        </w:rPr>
        <w:t>e sú transponované do z</w:t>
      </w:r>
      <w:r w:rsidRPr="005124DD">
        <w:rPr>
          <w:rFonts w:ascii="Times New Roman" w:hAnsi="Times New Roman" w:cs="Times New Roman"/>
          <w:sz w:val="24"/>
          <w:szCs w:val="24"/>
        </w:rPr>
        <w:t>ákon</w:t>
      </w:r>
      <w:r>
        <w:rPr>
          <w:rFonts w:ascii="Times New Roman" w:hAnsi="Times New Roman" w:cs="Times New Roman"/>
          <w:sz w:val="24"/>
          <w:szCs w:val="24"/>
        </w:rPr>
        <w:t>a</w:t>
      </w:r>
      <w:r w:rsidRPr="005124DD">
        <w:rPr>
          <w:rFonts w:ascii="Times New Roman" w:hAnsi="Times New Roman" w:cs="Times New Roman"/>
          <w:sz w:val="24"/>
          <w:szCs w:val="24"/>
        </w:rPr>
        <w:t xml:space="preserve"> č. 343/2015 Z. z. o verejnom obstarávaní a o zmene a doplnení niektorých zákonov v znení neskorších predpisov </w:t>
      </w:r>
      <w:r>
        <w:rPr>
          <w:rFonts w:ascii="Times New Roman" w:hAnsi="Times New Roman" w:cs="Times New Roman"/>
          <w:sz w:val="24"/>
          <w:szCs w:val="24"/>
        </w:rPr>
        <w:t>–</w:t>
      </w:r>
      <w:r w:rsidRPr="005124DD">
        <w:rPr>
          <w:rFonts w:ascii="Times New Roman" w:hAnsi="Times New Roman" w:cs="Times New Roman"/>
          <w:sz w:val="24"/>
          <w:szCs w:val="24"/>
        </w:rPr>
        <w:t xml:space="preserve"> úpln</w:t>
      </w:r>
      <w:r>
        <w:rPr>
          <w:rFonts w:ascii="Times New Roman" w:hAnsi="Times New Roman" w:cs="Times New Roman"/>
          <w:sz w:val="24"/>
          <w:szCs w:val="24"/>
        </w:rPr>
        <w:t>e</w:t>
      </w:r>
    </w:p>
    <w:p w:rsidR="00095461" w:rsidRDefault="00095461" w:rsidP="00095461">
      <w:pPr>
        <w:spacing w:after="0" w:line="240" w:lineRule="auto"/>
        <w:ind w:firstLine="708"/>
        <w:rPr>
          <w:rFonts w:ascii="Times New Roman" w:hAnsi="Times New Roman" w:cs="Times New Roman"/>
          <w:sz w:val="24"/>
          <w:szCs w:val="24"/>
        </w:rPr>
      </w:pPr>
    </w:p>
    <w:p w:rsidR="00095461" w:rsidRPr="005124DD" w:rsidRDefault="00095461" w:rsidP="00095461">
      <w:pPr>
        <w:spacing w:after="0" w:line="240" w:lineRule="auto"/>
        <w:ind w:firstLine="708"/>
        <w:rPr>
          <w:rFonts w:ascii="Times New Roman" w:hAnsi="Times New Roman" w:cs="Times New Roman"/>
          <w:sz w:val="24"/>
          <w:szCs w:val="24"/>
        </w:rPr>
      </w:pPr>
      <w:r w:rsidRPr="005124DD">
        <w:rPr>
          <w:rFonts w:ascii="Times New Roman" w:hAnsi="Times New Roman" w:cs="Times New Roman"/>
          <w:b/>
          <w:bCs/>
          <w:sz w:val="24"/>
          <w:szCs w:val="24"/>
        </w:rPr>
        <w:t>5. Stupeň zlučiteľnosti návrhu právneho predpisu s právom Európskej únie</w:t>
      </w:r>
      <w:r w:rsidRPr="005124DD">
        <w:rPr>
          <w:rFonts w:ascii="Times New Roman" w:hAnsi="Times New Roman" w:cs="Times New Roman"/>
          <w:sz w:val="24"/>
          <w:szCs w:val="24"/>
        </w:rPr>
        <w:t xml:space="preserve">: </w:t>
      </w:r>
    </w:p>
    <w:p w:rsidR="00095461" w:rsidRPr="005124DD" w:rsidRDefault="00095461" w:rsidP="00095461">
      <w:pPr>
        <w:spacing w:after="0" w:line="240" w:lineRule="auto"/>
        <w:ind w:firstLine="708"/>
        <w:rPr>
          <w:rFonts w:ascii="Times New Roman" w:hAnsi="Times New Roman" w:cs="Times New Roman"/>
          <w:sz w:val="24"/>
          <w:szCs w:val="24"/>
        </w:rPr>
      </w:pPr>
      <w:r w:rsidRPr="005124DD">
        <w:rPr>
          <w:rFonts w:ascii="Times New Roman" w:hAnsi="Times New Roman" w:cs="Times New Roman"/>
          <w:sz w:val="24"/>
          <w:szCs w:val="24"/>
        </w:rPr>
        <w:t>úplne</w:t>
      </w:r>
    </w:p>
    <w:p w:rsidR="00095461" w:rsidRDefault="00095461" w:rsidP="00095461"/>
    <w:p w:rsidR="00095461" w:rsidRPr="00441CBB" w:rsidRDefault="00095461" w:rsidP="00095461">
      <w:pPr>
        <w:jc w:val="center"/>
        <w:rPr>
          <w:rFonts w:ascii="Times New Roman" w:hAnsi="Times New Roman" w:cs="Times New Roman"/>
          <w:b/>
          <w:bCs/>
          <w:sz w:val="24"/>
          <w:szCs w:val="24"/>
        </w:rPr>
      </w:pPr>
      <w:r w:rsidRPr="00441CBB">
        <w:rPr>
          <w:rFonts w:ascii="Times New Roman" w:hAnsi="Times New Roman" w:cs="Times New Roman"/>
          <w:b/>
          <w:bCs/>
          <w:sz w:val="24"/>
          <w:szCs w:val="24"/>
        </w:rPr>
        <w:lastRenderedPageBreak/>
        <w:t>Doložka vybraných vplyvov</w:t>
      </w:r>
    </w:p>
    <w:p w:rsidR="00095461" w:rsidRPr="00441CBB" w:rsidRDefault="00095461" w:rsidP="00095461">
      <w:pPr>
        <w:pStyle w:val="Odsekzoznamu"/>
        <w:ind w:left="426"/>
        <w:rPr>
          <w:rFonts w:ascii="Times New Roman" w:hAnsi="Times New Roman" w:cs="Times New Roman"/>
          <w:b/>
          <w:sz w:val="24"/>
          <w:szCs w:val="24"/>
        </w:rPr>
      </w:pP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095461" w:rsidRPr="00441CBB" w:rsidTr="00467073">
        <w:tc>
          <w:tcPr>
            <w:tcW w:w="9180" w:type="dxa"/>
            <w:gridSpan w:val="10"/>
            <w:tcBorders>
              <w:bottom w:val="single" w:sz="4" w:space="0" w:color="FFFFFF" w:themeColor="background1"/>
            </w:tcBorders>
            <w:shd w:val="clear" w:color="auto" w:fill="E2E2E2"/>
          </w:tcPr>
          <w:p w:rsidR="00095461" w:rsidRPr="00441CBB" w:rsidRDefault="00095461" w:rsidP="00467073">
            <w:pPr>
              <w:pStyle w:val="Odsekzoznamu"/>
              <w:numPr>
                <w:ilvl w:val="0"/>
                <w:numId w:val="3"/>
              </w:numPr>
              <w:ind w:left="426"/>
              <w:rPr>
                <w:rFonts w:ascii="Times New Roman" w:hAnsi="Times New Roman" w:cs="Times New Roman"/>
                <w:b/>
                <w:sz w:val="24"/>
                <w:szCs w:val="24"/>
              </w:rPr>
            </w:pPr>
            <w:r w:rsidRPr="00441CBB">
              <w:rPr>
                <w:rFonts w:ascii="Times New Roman" w:hAnsi="Times New Roman" w:cs="Times New Roman"/>
                <w:b/>
                <w:sz w:val="24"/>
                <w:szCs w:val="24"/>
              </w:rPr>
              <w:t>Základné údaje</w:t>
            </w:r>
          </w:p>
        </w:tc>
      </w:tr>
      <w:tr w:rsidR="00095461" w:rsidRPr="00441CBB" w:rsidTr="00467073">
        <w:tc>
          <w:tcPr>
            <w:tcW w:w="9180" w:type="dxa"/>
            <w:gridSpan w:val="10"/>
            <w:tcBorders>
              <w:bottom w:val="single" w:sz="4" w:space="0" w:color="FFFFFF" w:themeColor="background1"/>
            </w:tcBorders>
            <w:shd w:val="clear" w:color="auto" w:fill="E2E2E2"/>
          </w:tcPr>
          <w:p w:rsidR="00095461" w:rsidRPr="00441CBB" w:rsidRDefault="00095461" w:rsidP="00467073">
            <w:pPr>
              <w:pStyle w:val="Odsekzoznamu"/>
              <w:ind w:left="142"/>
              <w:rPr>
                <w:rFonts w:ascii="Times New Roman" w:hAnsi="Times New Roman" w:cs="Times New Roman"/>
                <w:b/>
                <w:sz w:val="24"/>
                <w:szCs w:val="24"/>
              </w:rPr>
            </w:pPr>
            <w:r w:rsidRPr="00441CBB">
              <w:rPr>
                <w:rFonts w:ascii="Times New Roman" w:hAnsi="Times New Roman" w:cs="Times New Roman"/>
                <w:b/>
                <w:sz w:val="24"/>
                <w:szCs w:val="24"/>
              </w:rPr>
              <w:t>Názov materiálu</w:t>
            </w:r>
          </w:p>
        </w:tc>
      </w:tr>
      <w:tr w:rsidR="00095461" w:rsidRPr="00441CBB" w:rsidTr="00467073">
        <w:tc>
          <w:tcPr>
            <w:tcW w:w="9180" w:type="dxa"/>
            <w:gridSpan w:val="10"/>
            <w:tcBorders>
              <w:top w:val="single" w:sz="4" w:space="0" w:color="FFFFFF" w:themeColor="background1"/>
              <w:bottom w:val="single" w:sz="4" w:space="0" w:color="auto"/>
            </w:tcBorders>
            <w:shd w:val="clear" w:color="auto" w:fill="auto"/>
          </w:tcPr>
          <w:p w:rsidR="00095461" w:rsidRPr="00441CBB" w:rsidRDefault="00095461" w:rsidP="00467073">
            <w:pPr>
              <w:jc w:val="both"/>
              <w:rPr>
                <w:rFonts w:ascii="Times New Roman" w:hAnsi="Times New Roman" w:cs="Times New Roman"/>
                <w:sz w:val="24"/>
                <w:szCs w:val="24"/>
              </w:rPr>
            </w:pPr>
            <w:r w:rsidRPr="00441CBB">
              <w:rPr>
                <w:rFonts w:ascii="Times New Roman" w:hAnsi="Times New Roman" w:cs="Times New Roman"/>
                <w:sz w:val="24"/>
                <w:szCs w:val="24"/>
              </w:rPr>
              <w:t>Návrh zákona, ktorým sa menia a dopĺňajú niektoré zákony v súvislosti s druhou vlnou pandémie ochorenia COVID-19</w:t>
            </w:r>
          </w:p>
        </w:tc>
      </w:tr>
      <w:tr w:rsidR="00095461" w:rsidRPr="00441CBB" w:rsidTr="00467073">
        <w:tc>
          <w:tcPr>
            <w:tcW w:w="9180" w:type="dxa"/>
            <w:gridSpan w:val="10"/>
            <w:tcBorders>
              <w:top w:val="single" w:sz="4" w:space="0" w:color="auto"/>
              <w:left w:val="single" w:sz="4" w:space="0" w:color="auto"/>
              <w:bottom w:val="single" w:sz="4" w:space="0" w:color="FFFFFF" w:themeColor="background1"/>
            </w:tcBorders>
            <w:shd w:val="clear" w:color="auto" w:fill="E2E2E2"/>
          </w:tcPr>
          <w:p w:rsidR="00095461" w:rsidRPr="00441CBB" w:rsidRDefault="00095461" w:rsidP="00467073">
            <w:pPr>
              <w:pStyle w:val="Odsekzoznamu"/>
              <w:ind w:left="142"/>
              <w:rPr>
                <w:rFonts w:ascii="Times New Roman" w:hAnsi="Times New Roman" w:cs="Times New Roman"/>
                <w:b/>
                <w:sz w:val="24"/>
                <w:szCs w:val="24"/>
              </w:rPr>
            </w:pPr>
            <w:r w:rsidRPr="00441CBB">
              <w:rPr>
                <w:rFonts w:ascii="Times New Roman" w:hAnsi="Times New Roman" w:cs="Times New Roman"/>
                <w:b/>
                <w:sz w:val="24"/>
                <w:szCs w:val="24"/>
              </w:rPr>
              <w:t>Predkladateľ (a spolupredkladateľ)</w:t>
            </w:r>
          </w:p>
        </w:tc>
      </w:tr>
      <w:tr w:rsidR="00095461" w:rsidRPr="00441CBB" w:rsidTr="00467073">
        <w:tc>
          <w:tcPr>
            <w:tcW w:w="9180" w:type="dxa"/>
            <w:gridSpan w:val="10"/>
            <w:tcBorders>
              <w:top w:val="single" w:sz="4" w:space="0" w:color="FFFFFF" w:themeColor="background1"/>
              <w:left w:val="single" w:sz="4" w:space="0" w:color="auto"/>
              <w:bottom w:val="single" w:sz="4" w:space="0" w:color="auto"/>
            </w:tcBorders>
            <w:shd w:val="clear" w:color="auto" w:fill="FFFFFF" w:themeFill="background1"/>
          </w:tcPr>
          <w:p w:rsidR="00095461" w:rsidRPr="00441CBB" w:rsidRDefault="00095461" w:rsidP="00467073">
            <w:pPr>
              <w:rPr>
                <w:rFonts w:ascii="Times New Roman" w:hAnsi="Times New Roman" w:cs="Times New Roman"/>
                <w:color w:val="FF0000"/>
                <w:sz w:val="24"/>
                <w:szCs w:val="24"/>
              </w:rPr>
            </w:pPr>
            <w:r w:rsidRPr="00441CBB">
              <w:rPr>
                <w:rFonts w:ascii="Times New Roman" w:hAnsi="Times New Roman" w:cs="Times New Roman"/>
                <w:sz w:val="24"/>
                <w:szCs w:val="24"/>
              </w:rPr>
              <w:t>podpredseda vlády Slovenskej republiky</w:t>
            </w:r>
          </w:p>
          <w:p w:rsidR="00095461" w:rsidRPr="00441CBB" w:rsidRDefault="00095461" w:rsidP="00467073">
            <w:pPr>
              <w:pStyle w:val="Textkomentra"/>
              <w:jc w:val="center"/>
              <w:rPr>
                <w:sz w:val="24"/>
                <w:szCs w:val="24"/>
              </w:rPr>
            </w:pPr>
          </w:p>
        </w:tc>
      </w:tr>
      <w:tr w:rsidR="00095461" w:rsidRPr="00441CBB" w:rsidTr="00467073">
        <w:tc>
          <w:tcPr>
            <w:tcW w:w="4212" w:type="dxa"/>
            <w:gridSpan w:val="2"/>
            <w:vMerge w:val="restart"/>
            <w:tcBorders>
              <w:top w:val="single" w:sz="4" w:space="0" w:color="auto"/>
              <w:left w:val="single" w:sz="4" w:space="0" w:color="auto"/>
              <w:bottom w:val="single" w:sz="4" w:space="0" w:color="FFFFFF" w:themeColor="background1"/>
            </w:tcBorders>
            <w:shd w:val="clear" w:color="auto" w:fill="E2E2E2"/>
            <w:vAlign w:val="center"/>
          </w:tcPr>
          <w:p w:rsidR="00095461" w:rsidRPr="00441CBB" w:rsidRDefault="00095461" w:rsidP="00467073">
            <w:pPr>
              <w:pStyle w:val="Odsekzoznamu"/>
              <w:ind w:left="142"/>
              <w:rPr>
                <w:rFonts w:ascii="Times New Roman" w:hAnsi="Times New Roman" w:cs="Times New Roman"/>
                <w:b/>
                <w:sz w:val="24"/>
                <w:szCs w:val="24"/>
              </w:rPr>
            </w:pPr>
            <w:r w:rsidRPr="00441CBB">
              <w:rPr>
                <w:rFonts w:ascii="Times New Roman" w:hAnsi="Times New Roman" w:cs="Times New Roman"/>
                <w:b/>
                <w:sz w:val="24"/>
                <w:szCs w:val="24"/>
              </w:rPr>
              <w:t>Charakter predkladaného materiálu</w:t>
            </w:r>
          </w:p>
        </w:tc>
        <w:sdt>
          <w:sdtPr>
            <w:rPr>
              <w:rFonts w:ascii="Times New Roman" w:hAnsi="Times New Roman" w:cs="Times New Roman"/>
              <w:sz w:val="24"/>
              <w:szCs w:val="24"/>
            </w:rPr>
            <w:id w:val="-6989077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095461" w:rsidRPr="00441CBB" w:rsidRDefault="00095461" w:rsidP="00467073">
                <w:pPr>
                  <w:jc w:val="center"/>
                  <w:rPr>
                    <w:rFonts w:ascii="Times New Roman" w:hAnsi="Times New Roman" w:cs="Times New Roman"/>
                    <w:sz w:val="24"/>
                    <w:szCs w:val="24"/>
                  </w:rPr>
                </w:pPr>
                <w:r w:rsidRPr="00441CBB">
                  <w:rPr>
                    <w:rFonts w:ascii="MS Mincho" w:eastAsia="MS Mincho" w:hAnsi="MS Mincho" w:cs="MS Mincho" w:hint="eastAsia"/>
                    <w:sz w:val="24"/>
                    <w:szCs w:val="24"/>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hemeFill="background1"/>
          </w:tcPr>
          <w:p w:rsidR="00095461" w:rsidRPr="00441CBB" w:rsidRDefault="00095461" w:rsidP="00467073">
            <w:pPr>
              <w:rPr>
                <w:rFonts w:ascii="Times New Roman" w:hAnsi="Times New Roman" w:cs="Times New Roman"/>
                <w:sz w:val="24"/>
                <w:szCs w:val="24"/>
              </w:rPr>
            </w:pPr>
            <w:r w:rsidRPr="00441CBB">
              <w:rPr>
                <w:rFonts w:ascii="Times New Roman" w:hAnsi="Times New Roman" w:cs="Times New Roman"/>
                <w:sz w:val="24"/>
                <w:szCs w:val="24"/>
              </w:rPr>
              <w:t>Materiál nelegislatívnej povahy</w:t>
            </w:r>
          </w:p>
        </w:tc>
      </w:tr>
      <w:tr w:rsidR="00095461" w:rsidRPr="00441CBB" w:rsidTr="00467073">
        <w:tc>
          <w:tcPr>
            <w:tcW w:w="4212" w:type="dxa"/>
            <w:gridSpan w:val="2"/>
            <w:vMerge/>
            <w:tcBorders>
              <w:top w:val="nil"/>
              <w:left w:val="single" w:sz="4" w:space="0" w:color="auto"/>
              <w:bottom w:val="single" w:sz="4" w:space="0" w:color="FFFFFF" w:themeColor="background1"/>
            </w:tcBorders>
            <w:shd w:val="clear" w:color="auto" w:fill="E2E2E2"/>
          </w:tcPr>
          <w:p w:rsidR="00095461" w:rsidRPr="00441CBB" w:rsidRDefault="00095461" w:rsidP="00467073">
            <w:pPr>
              <w:rPr>
                <w:rFonts w:ascii="Times New Roman" w:hAnsi="Times New Roman" w:cs="Times New Roman"/>
                <w:sz w:val="24"/>
                <w:szCs w:val="24"/>
              </w:rPr>
            </w:pPr>
          </w:p>
        </w:tc>
        <w:sdt>
          <w:sdtPr>
            <w:rPr>
              <w:rFonts w:ascii="Times New Roman" w:hAnsi="Times New Roman" w:cs="Times New Roman"/>
              <w:sz w:val="24"/>
              <w:szCs w:val="24"/>
            </w:rPr>
            <w:id w:val="-145588339"/>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095461" w:rsidRPr="00441CBB" w:rsidRDefault="00095461" w:rsidP="00467073">
                <w:pPr>
                  <w:jc w:val="center"/>
                  <w:rPr>
                    <w:rFonts w:ascii="Times New Roman" w:hAnsi="Times New Roman" w:cs="Times New Roman"/>
                    <w:sz w:val="24"/>
                    <w:szCs w:val="24"/>
                  </w:rPr>
                </w:pPr>
                <w:r w:rsidRPr="00441CBB">
                  <w:rPr>
                    <w:rFonts w:ascii="MS Mincho" w:eastAsia="MS Mincho" w:hAnsi="MS Mincho" w:cs="MS Mincho" w:hint="eastAsia"/>
                    <w:sz w:val="24"/>
                    <w:szCs w:val="24"/>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095461" w:rsidRPr="00441CBB" w:rsidRDefault="00095461" w:rsidP="00467073">
            <w:pPr>
              <w:ind w:left="175" w:hanging="175"/>
              <w:rPr>
                <w:rFonts w:ascii="Times New Roman" w:hAnsi="Times New Roman" w:cs="Times New Roman"/>
                <w:sz w:val="24"/>
                <w:szCs w:val="24"/>
              </w:rPr>
            </w:pPr>
            <w:r w:rsidRPr="00441CBB">
              <w:rPr>
                <w:rFonts w:ascii="Times New Roman" w:hAnsi="Times New Roman" w:cs="Times New Roman"/>
                <w:sz w:val="24"/>
                <w:szCs w:val="24"/>
              </w:rPr>
              <w:t>Materiál legislatívnej povahy</w:t>
            </w:r>
          </w:p>
        </w:tc>
      </w:tr>
      <w:tr w:rsidR="00095461" w:rsidRPr="00441CBB" w:rsidTr="00467073">
        <w:tc>
          <w:tcPr>
            <w:tcW w:w="4212" w:type="dxa"/>
            <w:gridSpan w:val="2"/>
            <w:vMerge/>
            <w:tcBorders>
              <w:top w:val="nil"/>
              <w:left w:val="single" w:sz="4" w:space="0" w:color="auto"/>
              <w:bottom w:val="single" w:sz="4" w:space="0" w:color="auto"/>
            </w:tcBorders>
            <w:shd w:val="clear" w:color="auto" w:fill="E2E2E2"/>
          </w:tcPr>
          <w:p w:rsidR="00095461" w:rsidRPr="00441CBB" w:rsidRDefault="00095461" w:rsidP="00467073">
            <w:pPr>
              <w:rPr>
                <w:rFonts w:ascii="Times New Roman" w:hAnsi="Times New Roman" w:cs="Times New Roman"/>
                <w:sz w:val="24"/>
                <w:szCs w:val="24"/>
              </w:rPr>
            </w:pPr>
          </w:p>
        </w:tc>
        <w:sdt>
          <w:sdtPr>
            <w:rPr>
              <w:rFonts w:ascii="Times New Roman" w:hAnsi="Times New Roman" w:cs="Times New Roman"/>
              <w:sz w:val="24"/>
              <w:szCs w:val="24"/>
            </w:rPr>
            <w:id w:val="-1883475976"/>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095461" w:rsidRPr="00441CBB" w:rsidRDefault="00095461" w:rsidP="00467073">
                <w:pPr>
                  <w:jc w:val="center"/>
                  <w:rPr>
                    <w:rFonts w:ascii="Times New Roman" w:hAnsi="Times New Roman" w:cs="Times New Roman"/>
                    <w:sz w:val="24"/>
                    <w:szCs w:val="24"/>
                  </w:rPr>
                </w:pPr>
                <w:r w:rsidRPr="00441CBB">
                  <w:rPr>
                    <w:rFonts w:ascii="MS Mincho" w:eastAsia="MS Mincho" w:hAnsi="MS Mincho" w:cs="MS Mincho" w:hint="eastAsia"/>
                    <w:sz w:val="24"/>
                    <w:szCs w:val="24"/>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095461" w:rsidRPr="00441CBB" w:rsidRDefault="00095461" w:rsidP="00467073">
            <w:pPr>
              <w:rPr>
                <w:rFonts w:ascii="Times New Roman" w:hAnsi="Times New Roman" w:cs="Times New Roman"/>
                <w:sz w:val="24"/>
                <w:szCs w:val="24"/>
              </w:rPr>
            </w:pPr>
            <w:r w:rsidRPr="00441CBB">
              <w:rPr>
                <w:rFonts w:ascii="Times New Roman" w:hAnsi="Times New Roman" w:cs="Times New Roman"/>
                <w:sz w:val="24"/>
                <w:szCs w:val="24"/>
              </w:rPr>
              <w:t>Transpozícia práva EÚ</w:t>
            </w:r>
          </w:p>
        </w:tc>
      </w:tr>
      <w:tr w:rsidR="00095461" w:rsidRPr="00441CBB" w:rsidTr="00467073">
        <w:trPr>
          <w:trHeight w:val="461"/>
        </w:trPr>
        <w:tc>
          <w:tcPr>
            <w:tcW w:w="9180" w:type="dxa"/>
            <w:gridSpan w:val="10"/>
            <w:tcBorders>
              <w:top w:val="single" w:sz="4" w:space="0" w:color="auto"/>
              <w:left w:val="single" w:sz="4" w:space="0" w:color="auto"/>
              <w:bottom w:val="single" w:sz="4" w:space="0" w:color="FFFFFF" w:themeColor="background1"/>
            </w:tcBorders>
            <w:shd w:val="clear" w:color="auto" w:fill="FFFFFF" w:themeFill="background1"/>
          </w:tcPr>
          <w:p w:rsidR="00095461" w:rsidRPr="00441CBB" w:rsidRDefault="00095461" w:rsidP="00467073">
            <w:pPr>
              <w:rPr>
                <w:rFonts w:ascii="Times New Roman" w:hAnsi="Times New Roman" w:cs="Times New Roman"/>
                <w:i/>
                <w:sz w:val="24"/>
                <w:szCs w:val="24"/>
              </w:rPr>
            </w:pPr>
          </w:p>
          <w:p w:rsidR="00095461" w:rsidRPr="00441CBB" w:rsidRDefault="00095461" w:rsidP="00467073">
            <w:pPr>
              <w:rPr>
                <w:rFonts w:ascii="Times New Roman" w:hAnsi="Times New Roman" w:cs="Times New Roman"/>
                <w:sz w:val="24"/>
                <w:szCs w:val="24"/>
              </w:rPr>
            </w:pPr>
          </w:p>
          <w:p w:rsidR="00095461" w:rsidRPr="00441CBB" w:rsidRDefault="00095461" w:rsidP="00467073">
            <w:pPr>
              <w:rPr>
                <w:rFonts w:ascii="Times New Roman" w:hAnsi="Times New Roman" w:cs="Times New Roman"/>
                <w:sz w:val="24"/>
                <w:szCs w:val="24"/>
              </w:rPr>
            </w:pPr>
          </w:p>
        </w:tc>
      </w:tr>
      <w:tr w:rsidR="00095461" w:rsidRPr="00441CBB" w:rsidTr="00467073">
        <w:tc>
          <w:tcPr>
            <w:tcW w:w="5634" w:type="dxa"/>
            <w:gridSpan w:val="5"/>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rsidR="00095461" w:rsidRPr="00441CBB" w:rsidRDefault="00095461" w:rsidP="00467073">
            <w:pPr>
              <w:pStyle w:val="Odsekzoznamu"/>
              <w:ind w:left="142"/>
              <w:rPr>
                <w:rFonts w:ascii="Times New Roman" w:hAnsi="Times New Roman" w:cs="Times New Roman"/>
                <w:b/>
                <w:sz w:val="24"/>
                <w:szCs w:val="24"/>
              </w:rPr>
            </w:pPr>
            <w:r w:rsidRPr="00441CBB">
              <w:rPr>
                <w:rFonts w:ascii="Times New Roman" w:hAnsi="Times New Roman" w:cs="Times New Roman"/>
                <w:b/>
                <w:sz w:val="24"/>
                <w:szCs w:val="24"/>
              </w:rPr>
              <w:t>Termín začiatku a ukončenia PPK</w:t>
            </w:r>
          </w:p>
        </w:tc>
        <w:tc>
          <w:tcPr>
            <w:tcW w:w="3546" w:type="dxa"/>
            <w:gridSpan w:val="5"/>
            <w:tcBorders>
              <w:top w:val="single" w:sz="4" w:space="0" w:color="000000" w:themeColor="text1"/>
              <w:left w:val="single" w:sz="4" w:space="0" w:color="auto"/>
              <w:bottom w:val="single" w:sz="4" w:space="0" w:color="auto"/>
              <w:right w:val="single" w:sz="4" w:space="0" w:color="auto"/>
            </w:tcBorders>
          </w:tcPr>
          <w:p w:rsidR="00095461" w:rsidRPr="00441CBB" w:rsidRDefault="00095461" w:rsidP="00467073">
            <w:pPr>
              <w:rPr>
                <w:rFonts w:ascii="Times New Roman" w:hAnsi="Times New Roman" w:cs="Times New Roman"/>
                <w:i/>
                <w:sz w:val="24"/>
                <w:szCs w:val="24"/>
              </w:rPr>
            </w:pPr>
          </w:p>
        </w:tc>
      </w:tr>
      <w:tr w:rsidR="00095461" w:rsidRPr="00441CBB" w:rsidTr="00467073">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095461" w:rsidRPr="00441CBB" w:rsidRDefault="00095461" w:rsidP="00467073">
            <w:pPr>
              <w:pStyle w:val="Odsekzoznamu"/>
              <w:ind w:left="142"/>
              <w:rPr>
                <w:rFonts w:ascii="Times New Roman" w:hAnsi="Times New Roman" w:cs="Times New Roman"/>
                <w:b/>
                <w:sz w:val="24"/>
                <w:szCs w:val="24"/>
              </w:rPr>
            </w:pPr>
            <w:r w:rsidRPr="00441CBB">
              <w:rPr>
                <w:rFonts w:ascii="Times New Roman" w:hAnsi="Times New Roman" w:cs="Times New Roman"/>
                <w:b/>
                <w:sz w:val="24"/>
                <w:szCs w:val="24"/>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cPr>
          <w:p w:rsidR="00095461" w:rsidRPr="00441CBB" w:rsidRDefault="00095461" w:rsidP="00467073">
            <w:pPr>
              <w:rPr>
                <w:rFonts w:ascii="Times New Roman" w:hAnsi="Times New Roman" w:cs="Times New Roman"/>
                <w:i/>
                <w:sz w:val="24"/>
                <w:szCs w:val="24"/>
              </w:rPr>
            </w:pPr>
          </w:p>
        </w:tc>
      </w:tr>
      <w:tr w:rsidR="00095461" w:rsidRPr="00441CBB" w:rsidTr="00467073">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095461" w:rsidRPr="00441CBB" w:rsidRDefault="00095461" w:rsidP="00467073">
            <w:pPr>
              <w:pStyle w:val="Odsekzoznamu"/>
              <w:ind w:left="142"/>
              <w:rPr>
                <w:rFonts w:ascii="Times New Roman" w:hAnsi="Times New Roman" w:cs="Times New Roman"/>
                <w:b/>
                <w:sz w:val="24"/>
                <w:szCs w:val="24"/>
              </w:rPr>
            </w:pPr>
            <w:r w:rsidRPr="00441CBB">
              <w:rPr>
                <w:rFonts w:ascii="Times New Roman" w:hAnsi="Times New Roman" w:cs="Times New Roman"/>
                <w:b/>
                <w:sz w:val="24"/>
                <w:szCs w:val="24"/>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cPr>
          <w:p w:rsidR="00095461" w:rsidRPr="00441CBB" w:rsidRDefault="00095461" w:rsidP="00467073">
            <w:pPr>
              <w:rPr>
                <w:rFonts w:ascii="Times New Roman" w:hAnsi="Times New Roman" w:cs="Times New Roman"/>
                <w:i/>
                <w:sz w:val="24"/>
                <w:szCs w:val="24"/>
              </w:rPr>
            </w:pPr>
            <w:r w:rsidRPr="00441CBB">
              <w:rPr>
                <w:rFonts w:ascii="Times New Roman" w:hAnsi="Times New Roman" w:cs="Times New Roman"/>
                <w:i/>
                <w:sz w:val="24"/>
                <w:szCs w:val="24"/>
              </w:rPr>
              <w:t>január 2021</w:t>
            </w:r>
          </w:p>
        </w:tc>
      </w:tr>
      <w:tr w:rsidR="00095461" w:rsidRPr="00441CBB" w:rsidTr="00467073">
        <w:tc>
          <w:tcPr>
            <w:tcW w:w="9180" w:type="dxa"/>
            <w:gridSpan w:val="10"/>
            <w:tcBorders>
              <w:top w:val="single" w:sz="4" w:space="0" w:color="auto"/>
              <w:left w:val="nil"/>
              <w:bottom w:val="single" w:sz="4" w:space="0" w:color="auto"/>
              <w:right w:val="nil"/>
            </w:tcBorders>
            <w:shd w:val="clear" w:color="auto" w:fill="FFFFFF" w:themeFill="background1"/>
          </w:tcPr>
          <w:p w:rsidR="00095461" w:rsidRPr="00441CBB" w:rsidRDefault="00095461" w:rsidP="00467073">
            <w:pPr>
              <w:rPr>
                <w:rFonts w:ascii="Times New Roman" w:hAnsi="Times New Roman" w:cs="Times New Roman"/>
                <w:sz w:val="24"/>
                <w:szCs w:val="24"/>
              </w:rPr>
            </w:pPr>
          </w:p>
        </w:tc>
      </w:tr>
      <w:tr w:rsidR="00095461" w:rsidRPr="00441CBB" w:rsidTr="00467073">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095461" w:rsidRPr="00441CBB" w:rsidRDefault="00095461" w:rsidP="00467073">
            <w:pPr>
              <w:pStyle w:val="Odsekzoznamu"/>
              <w:numPr>
                <w:ilvl w:val="0"/>
                <w:numId w:val="3"/>
              </w:numPr>
              <w:ind w:left="426"/>
              <w:rPr>
                <w:rFonts w:ascii="Times New Roman" w:hAnsi="Times New Roman" w:cs="Times New Roman"/>
                <w:b/>
                <w:sz w:val="24"/>
                <w:szCs w:val="24"/>
              </w:rPr>
            </w:pPr>
            <w:r w:rsidRPr="00441CBB">
              <w:rPr>
                <w:rFonts w:ascii="Times New Roman" w:hAnsi="Times New Roman" w:cs="Times New Roman"/>
                <w:b/>
                <w:sz w:val="24"/>
                <w:szCs w:val="24"/>
              </w:rPr>
              <w:t>Definovanie problému</w:t>
            </w:r>
          </w:p>
        </w:tc>
      </w:tr>
      <w:tr w:rsidR="00095461" w:rsidRPr="00441CBB" w:rsidTr="00467073">
        <w:trPr>
          <w:trHeight w:val="718"/>
        </w:trPr>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095461" w:rsidRPr="00441CBB" w:rsidRDefault="00095461" w:rsidP="00467073">
            <w:pPr>
              <w:jc w:val="both"/>
              <w:rPr>
                <w:rFonts w:ascii="Times New Roman" w:hAnsi="Times New Roman" w:cs="Times New Roman"/>
                <w:sz w:val="24"/>
                <w:szCs w:val="24"/>
              </w:rPr>
            </w:pPr>
            <w:r w:rsidRPr="00441CBB">
              <w:rPr>
                <w:rFonts w:ascii="Times New Roman" w:hAnsi="Times New Roman" w:cs="Times New Roman"/>
                <w:sz w:val="24"/>
                <w:szCs w:val="24"/>
              </w:rPr>
              <w:t>Predloženým návrhom zákona sa upravujú niektoré ustanovenia osobitných právnych predpisov, ktorých zmenu alebo doplnenie si vyžiadala situácia s naďalej sa šíriacou nebezpečnou nákazlivou chorobou  COVID-19 na území Slovenskej republiky. Návrh zákona reaguje na pretrvávajúci negatívny vývoj epidemiologickej situácie na Slovensku,  a s tým súvisiace opätovné vyhlásenie, resp. predĺženie núdzového stavu na území Slovenskej republiky.</w:t>
            </w:r>
          </w:p>
        </w:tc>
      </w:tr>
      <w:tr w:rsidR="00095461" w:rsidRPr="00441CBB" w:rsidTr="00467073">
        <w:tc>
          <w:tcPr>
            <w:tcW w:w="9180" w:type="dxa"/>
            <w:gridSpan w:val="10"/>
            <w:tcBorders>
              <w:top w:val="single" w:sz="4" w:space="0" w:color="auto"/>
              <w:left w:val="single" w:sz="4" w:space="0" w:color="auto"/>
              <w:bottom w:val="nil"/>
              <w:right w:val="single" w:sz="4" w:space="0" w:color="auto"/>
            </w:tcBorders>
            <w:shd w:val="clear" w:color="auto" w:fill="E2E2E2"/>
          </w:tcPr>
          <w:p w:rsidR="00095461" w:rsidRPr="00441CBB" w:rsidRDefault="00095461" w:rsidP="00467073">
            <w:pPr>
              <w:pStyle w:val="Odsekzoznamu"/>
              <w:numPr>
                <w:ilvl w:val="0"/>
                <w:numId w:val="3"/>
              </w:numPr>
              <w:ind w:left="426"/>
              <w:rPr>
                <w:rFonts w:ascii="Times New Roman" w:hAnsi="Times New Roman" w:cs="Times New Roman"/>
                <w:b/>
                <w:sz w:val="24"/>
                <w:szCs w:val="24"/>
              </w:rPr>
            </w:pPr>
            <w:r w:rsidRPr="00441CBB">
              <w:rPr>
                <w:rFonts w:ascii="Times New Roman" w:hAnsi="Times New Roman" w:cs="Times New Roman"/>
                <w:b/>
                <w:sz w:val="24"/>
                <w:szCs w:val="24"/>
              </w:rPr>
              <w:t>Ciele a výsledný stav</w:t>
            </w:r>
          </w:p>
        </w:tc>
      </w:tr>
      <w:tr w:rsidR="00095461" w:rsidRPr="00441CBB" w:rsidTr="00467073">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095461" w:rsidRPr="00441CBB" w:rsidRDefault="00095461" w:rsidP="00467073">
            <w:pPr>
              <w:jc w:val="both"/>
              <w:rPr>
                <w:rFonts w:ascii="Times New Roman" w:hAnsi="Times New Roman" w:cs="Times New Roman"/>
                <w:sz w:val="24"/>
                <w:szCs w:val="24"/>
              </w:rPr>
            </w:pPr>
            <w:r w:rsidRPr="00441CBB">
              <w:rPr>
                <w:rFonts w:ascii="Times New Roman" w:hAnsi="Times New Roman" w:cs="Times New Roman"/>
                <w:sz w:val="24"/>
                <w:szCs w:val="24"/>
              </w:rPr>
              <w:t>Cieľom predloženého návrhu je riešenie dopadov vyhlásenia mimoriadnej situácie alebo núdzového stavu v súvislosti s pandémiou COVID-19 na území Slovenskej republiky.</w:t>
            </w:r>
          </w:p>
        </w:tc>
      </w:tr>
      <w:tr w:rsidR="00095461" w:rsidRPr="00441CBB" w:rsidTr="00467073">
        <w:tc>
          <w:tcPr>
            <w:tcW w:w="9180" w:type="dxa"/>
            <w:gridSpan w:val="10"/>
            <w:tcBorders>
              <w:top w:val="single" w:sz="4" w:space="0" w:color="auto"/>
              <w:left w:val="single" w:sz="4" w:space="0" w:color="auto"/>
              <w:bottom w:val="nil"/>
              <w:right w:val="single" w:sz="4" w:space="0" w:color="auto"/>
            </w:tcBorders>
            <w:shd w:val="clear" w:color="auto" w:fill="E2E2E2"/>
          </w:tcPr>
          <w:p w:rsidR="00095461" w:rsidRPr="00441CBB" w:rsidRDefault="00095461" w:rsidP="00467073">
            <w:pPr>
              <w:pStyle w:val="Odsekzoznamu"/>
              <w:numPr>
                <w:ilvl w:val="0"/>
                <w:numId w:val="3"/>
              </w:numPr>
              <w:ind w:left="426"/>
              <w:rPr>
                <w:rFonts w:ascii="Times New Roman" w:hAnsi="Times New Roman" w:cs="Times New Roman"/>
                <w:b/>
                <w:sz w:val="24"/>
                <w:szCs w:val="24"/>
              </w:rPr>
            </w:pPr>
            <w:r w:rsidRPr="00441CBB">
              <w:rPr>
                <w:rFonts w:ascii="Times New Roman" w:hAnsi="Times New Roman" w:cs="Times New Roman"/>
                <w:b/>
                <w:sz w:val="24"/>
                <w:szCs w:val="24"/>
              </w:rPr>
              <w:t>Dotknuté subjekty</w:t>
            </w:r>
          </w:p>
        </w:tc>
      </w:tr>
      <w:tr w:rsidR="00095461" w:rsidRPr="00441CBB" w:rsidTr="00467073">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095461" w:rsidRPr="00441CBB" w:rsidRDefault="00095461" w:rsidP="00467073">
            <w:pPr>
              <w:jc w:val="both"/>
              <w:rPr>
                <w:rFonts w:ascii="Times New Roman" w:hAnsi="Times New Roman" w:cs="Times New Roman"/>
                <w:sz w:val="24"/>
                <w:szCs w:val="24"/>
              </w:rPr>
            </w:pPr>
          </w:p>
          <w:p w:rsidR="00095461" w:rsidRPr="00441CBB" w:rsidRDefault="00095461" w:rsidP="00467073">
            <w:pPr>
              <w:jc w:val="both"/>
              <w:rPr>
                <w:rFonts w:ascii="Times New Roman" w:hAnsi="Times New Roman" w:cs="Times New Roman"/>
                <w:sz w:val="24"/>
                <w:szCs w:val="24"/>
              </w:rPr>
            </w:pPr>
          </w:p>
        </w:tc>
      </w:tr>
      <w:tr w:rsidR="00095461" w:rsidRPr="00441CBB" w:rsidTr="00467073">
        <w:tc>
          <w:tcPr>
            <w:tcW w:w="9180" w:type="dxa"/>
            <w:gridSpan w:val="10"/>
            <w:tcBorders>
              <w:top w:val="single" w:sz="4" w:space="0" w:color="auto"/>
              <w:left w:val="single" w:sz="4" w:space="0" w:color="auto"/>
              <w:bottom w:val="nil"/>
              <w:right w:val="single" w:sz="4" w:space="0" w:color="auto"/>
            </w:tcBorders>
            <w:shd w:val="clear" w:color="auto" w:fill="E2E2E2"/>
          </w:tcPr>
          <w:p w:rsidR="00095461" w:rsidRPr="00441CBB" w:rsidRDefault="00095461" w:rsidP="00467073">
            <w:pPr>
              <w:pStyle w:val="Odsekzoznamu"/>
              <w:numPr>
                <w:ilvl w:val="0"/>
                <w:numId w:val="3"/>
              </w:numPr>
              <w:ind w:left="426"/>
              <w:rPr>
                <w:rFonts w:ascii="Times New Roman" w:hAnsi="Times New Roman" w:cs="Times New Roman"/>
                <w:b/>
                <w:sz w:val="24"/>
                <w:szCs w:val="24"/>
              </w:rPr>
            </w:pPr>
            <w:r w:rsidRPr="00441CBB">
              <w:rPr>
                <w:rFonts w:ascii="Times New Roman" w:hAnsi="Times New Roman" w:cs="Times New Roman"/>
                <w:b/>
                <w:sz w:val="24"/>
                <w:szCs w:val="24"/>
              </w:rPr>
              <w:t>Alternatívne riešenia</w:t>
            </w:r>
          </w:p>
        </w:tc>
      </w:tr>
      <w:tr w:rsidR="00095461" w:rsidRPr="00441CBB" w:rsidTr="00467073">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095461" w:rsidRPr="00441CBB" w:rsidRDefault="00095461" w:rsidP="00467073">
            <w:pPr>
              <w:jc w:val="both"/>
              <w:rPr>
                <w:rFonts w:ascii="Times New Roman" w:hAnsi="Times New Roman" w:cs="Times New Roman"/>
                <w:i/>
                <w:sz w:val="24"/>
                <w:szCs w:val="24"/>
              </w:rPr>
            </w:pPr>
            <w:r w:rsidRPr="00441CBB">
              <w:rPr>
                <w:rFonts w:ascii="Times New Roman" w:hAnsi="Times New Roman" w:cs="Times New Roman"/>
                <w:sz w:val="24"/>
                <w:szCs w:val="24"/>
              </w:rPr>
              <w:t>Neboli žiadne.</w:t>
            </w:r>
          </w:p>
        </w:tc>
      </w:tr>
      <w:tr w:rsidR="00095461" w:rsidRPr="00441CBB" w:rsidTr="00467073">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095461" w:rsidRPr="00441CBB" w:rsidRDefault="00095461" w:rsidP="00467073">
            <w:pPr>
              <w:pStyle w:val="Odsekzoznamu"/>
              <w:numPr>
                <w:ilvl w:val="0"/>
                <w:numId w:val="3"/>
              </w:numPr>
              <w:ind w:left="426"/>
              <w:rPr>
                <w:rFonts w:ascii="Times New Roman" w:hAnsi="Times New Roman" w:cs="Times New Roman"/>
                <w:b/>
                <w:sz w:val="24"/>
                <w:szCs w:val="24"/>
              </w:rPr>
            </w:pPr>
            <w:r w:rsidRPr="00441CBB">
              <w:rPr>
                <w:rFonts w:ascii="Times New Roman" w:hAnsi="Times New Roman" w:cs="Times New Roman"/>
                <w:b/>
                <w:sz w:val="24"/>
                <w:szCs w:val="24"/>
              </w:rPr>
              <w:t>Vykonávacie predpisy</w:t>
            </w:r>
          </w:p>
        </w:tc>
      </w:tr>
      <w:tr w:rsidR="00095461" w:rsidRPr="00441CBB" w:rsidTr="00467073">
        <w:tc>
          <w:tcPr>
            <w:tcW w:w="6203" w:type="dxa"/>
            <w:gridSpan w:val="6"/>
            <w:tcBorders>
              <w:top w:val="single" w:sz="4" w:space="0" w:color="FFFFFF" w:themeColor="background1"/>
              <w:left w:val="single" w:sz="4" w:space="0" w:color="auto"/>
              <w:bottom w:val="nil"/>
              <w:right w:val="nil"/>
            </w:tcBorders>
            <w:shd w:val="clear" w:color="auto" w:fill="FFFFFF" w:themeFill="background1"/>
          </w:tcPr>
          <w:p w:rsidR="00095461" w:rsidRPr="00441CBB" w:rsidRDefault="00095461" w:rsidP="00467073">
            <w:pPr>
              <w:rPr>
                <w:rFonts w:ascii="Times New Roman" w:hAnsi="Times New Roman" w:cs="Times New Roman"/>
                <w:i/>
                <w:sz w:val="24"/>
                <w:szCs w:val="24"/>
              </w:rPr>
            </w:pPr>
            <w:r w:rsidRPr="00441CBB">
              <w:rPr>
                <w:rFonts w:ascii="Times New Roman" w:hAnsi="Times New Roman" w:cs="Times New Roman"/>
                <w:i/>
                <w:sz w:val="24"/>
                <w:szCs w:val="24"/>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rsidR="00095461" w:rsidRPr="00441CBB" w:rsidRDefault="006F757D" w:rsidP="00467073">
            <w:pPr>
              <w:jc w:val="center"/>
              <w:rPr>
                <w:rFonts w:ascii="Times New Roman" w:hAnsi="Times New Roman" w:cs="Times New Roman"/>
                <w:sz w:val="24"/>
                <w:szCs w:val="24"/>
              </w:rPr>
            </w:pPr>
            <w:sdt>
              <w:sdtPr>
                <w:rPr>
                  <w:rFonts w:ascii="Times New Roman" w:hAnsi="Times New Roman" w:cs="Times New Roman"/>
                  <w:sz w:val="24"/>
                  <w:szCs w:val="24"/>
                </w:rPr>
                <w:id w:val="-1407611648"/>
                <w14:checkbox>
                  <w14:checked w14:val="0"/>
                  <w14:checkedState w14:val="2612" w14:font="MS Gothic"/>
                  <w14:uncheckedState w14:val="2610" w14:font="MS Gothic"/>
                </w14:checkbox>
              </w:sdtPr>
              <w:sdtEndPr/>
              <w:sdtContent>
                <w:r w:rsidR="00095461" w:rsidRPr="00441CBB">
                  <w:rPr>
                    <w:rFonts w:ascii="MS Mincho" w:eastAsia="MS Mincho" w:hAnsi="MS Mincho" w:cs="MS Mincho" w:hint="eastAsia"/>
                    <w:sz w:val="24"/>
                    <w:szCs w:val="24"/>
                  </w:rPr>
                  <w:t>☐</w:t>
                </w:r>
              </w:sdtContent>
            </w:sdt>
            <w:r w:rsidR="00095461" w:rsidRPr="00441CBB">
              <w:rPr>
                <w:rFonts w:ascii="Times New Roman" w:hAnsi="Times New Roman" w:cs="Times New Roman"/>
                <w:sz w:val="24"/>
                <w:szCs w:val="24"/>
              </w:rPr>
              <w:t xml:space="preserve">  Áno</w:t>
            </w:r>
          </w:p>
        </w:tc>
        <w:tc>
          <w:tcPr>
            <w:tcW w:w="1560" w:type="dxa"/>
            <w:gridSpan w:val="2"/>
            <w:tcBorders>
              <w:top w:val="single" w:sz="4" w:space="0" w:color="FFFFFF" w:themeColor="background1"/>
              <w:left w:val="nil"/>
              <w:bottom w:val="nil"/>
              <w:right w:val="single" w:sz="4" w:space="0" w:color="auto"/>
            </w:tcBorders>
            <w:shd w:val="clear" w:color="auto" w:fill="FFFFFF" w:themeFill="background1"/>
          </w:tcPr>
          <w:p w:rsidR="00095461" w:rsidRPr="00441CBB" w:rsidRDefault="006F757D" w:rsidP="00467073">
            <w:pPr>
              <w:jc w:val="center"/>
              <w:rPr>
                <w:rFonts w:ascii="Times New Roman" w:hAnsi="Times New Roman" w:cs="Times New Roman"/>
                <w:sz w:val="24"/>
                <w:szCs w:val="24"/>
              </w:rPr>
            </w:pPr>
            <w:sdt>
              <w:sdtPr>
                <w:rPr>
                  <w:rFonts w:ascii="Times New Roman" w:hAnsi="Times New Roman" w:cs="Times New Roman"/>
                  <w:sz w:val="24"/>
                  <w:szCs w:val="24"/>
                </w:rPr>
                <w:id w:val="-1625842802"/>
                <w14:checkbox>
                  <w14:checked w14:val="1"/>
                  <w14:checkedState w14:val="2612" w14:font="MS Gothic"/>
                  <w14:uncheckedState w14:val="2610" w14:font="MS Gothic"/>
                </w14:checkbox>
              </w:sdtPr>
              <w:sdtEndPr/>
              <w:sdtContent>
                <w:r w:rsidR="00095461" w:rsidRPr="00441CBB">
                  <w:rPr>
                    <w:rFonts w:ascii="MS Mincho" w:eastAsia="MS Mincho" w:hAnsi="MS Mincho" w:cs="MS Mincho" w:hint="eastAsia"/>
                    <w:sz w:val="24"/>
                    <w:szCs w:val="24"/>
                  </w:rPr>
                  <w:t>☒</w:t>
                </w:r>
              </w:sdtContent>
            </w:sdt>
            <w:r w:rsidR="00095461" w:rsidRPr="00441CBB">
              <w:rPr>
                <w:rFonts w:ascii="Times New Roman" w:hAnsi="Times New Roman" w:cs="Times New Roman"/>
                <w:sz w:val="24"/>
                <w:szCs w:val="24"/>
              </w:rPr>
              <w:t xml:space="preserve">  Nie</w:t>
            </w:r>
          </w:p>
        </w:tc>
      </w:tr>
      <w:tr w:rsidR="00095461" w:rsidRPr="00441CBB" w:rsidTr="00467073">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095461" w:rsidRPr="00441CBB" w:rsidRDefault="00095461" w:rsidP="00467073">
            <w:pPr>
              <w:rPr>
                <w:rFonts w:ascii="Times New Roman" w:hAnsi="Times New Roman" w:cs="Times New Roman"/>
                <w:sz w:val="24"/>
                <w:szCs w:val="24"/>
              </w:rPr>
            </w:pPr>
          </w:p>
        </w:tc>
      </w:tr>
      <w:tr w:rsidR="00095461" w:rsidRPr="00441CBB" w:rsidTr="00467073">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095461" w:rsidRPr="00441CBB" w:rsidRDefault="00095461" w:rsidP="00467073">
            <w:pPr>
              <w:pStyle w:val="Odsekzoznamu"/>
              <w:numPr>
                <w:ilvl w:val="0"/>
                <w:numId w:val="3"/>
              </w:numPr>
              <w:ind w:left="426"/>
              <w:rPr>
                <w:rFonts w:ascii="Times New Roman" w:hAnsi="Times New Roman" w:cs="Times New Roman"/>
                <w:b/>
                <w:sz w:val="24"/>
                <w:szCs w:val="24"/>
              </w:rPr>
            </w:pPr>
            <w:r w:rsidRPr="00441CBB">
              <w:rPr>
                <w:rFonts w:ascii="Times New Roman" w:hAnsi="Times New Roman" w:cs="Times New Roman"/>
                <w:b/>
                <w:sz w:val="24"/>
                <w:szCs w:val="24"/>
              </w:rPr>
              <w:t xml:space="preserve">Transpozícia práva EÚ </w:t>
            </w:r>
          </w:p>
        </w:tc>
      </w:tr>
      <w:tr w:rsidR="00095461" w:rsidRPr="00441CBB" w:rsidTr="00467073">
        <w:trPr>
          <w:trHeight w:val="157"/>
        </w:trPr>
        <w:tc>
          <w:tcPr>
            <w:tcW w:w="9180" w:type="dxa"/>
            <w:gridSpan w:val="10"/>
            <w:tcBorders>
              <w:top w:val="nil"/>
              <w:left w:val="single" w:sz="4" w:space="0" w:color="000000" w:themeColor="text1"/>
              <w:bottom w:val="nil"/>
              <w:right w:val="single" w:sz="4" w:space="0" w:color="auto"/>
            </w:tcBorders>
            <w:shd w:val="clear" w:color="auto" w:fill="FFFFFF" w:themeFill="background1"/>
          </w:tcPr>
          <w:p w:rsidR="00095461" w:rsidRPr="00441CBB" w:rsidRDefault="00095461" w:rsidP="00467073">
            <w:pPr>
              <w:rPr>
                <w:rFonts w:ascii="Times New Roman" w:hAnsi="Times New Roman" w:cs="Times New Roman"/>
                <w:i/>
                <w:sz w:val="24"/>
                <w:szCs w:val="24"/>
              </w:rPr>
            </w:pPr>
          </w:p>
        </w:tc>
      </w:tr>
      <w:tr w:rsidR="00095461" w:rsidRPr="00441CBB" w:rsidTr="00467073">
        <w:trPr>
          <w:trHeight w:val="248"/>
        </w:trPr>
        <w:tc>
          <w:tcPr>
            <w:tcW w:w="9180"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095461" w:rsidRPr="00441CBB" w:rsidRDefault="00095461" w:rsidP="00467073">
            <w:pPr>
              <w:jc w:val="center"/>
              <w:rPr>
                <w:rFonts w:ascii="Times New Roman" w:hAnsi="Times New Roman" w:cs="Times New Roman"/>
                <w:sz w:val="24"/>
                <w:szCs w:val="24"/>
              </w:rPr>
            </w:pPr>
          </w:p>
        </w:tc>
      </w:tr>
      <w:tr w:rsidR="00095461" w:rsidRPr="00441CBB" w:rsidTr="00467073">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095461" w:rsidRPr="00441CBB" w:rsidRDefault="00095461" w:rsidP="00467073">
            <w:pPr>
              <w:pStyle w:val="Odsekzoznamu"/>
              <w:numPr>
                <w:ilvl w:val="0"/>
                <w:numId w:val="3"/>
              </w:numPr>
              <w:ind w:left="426"/>
              <w:rPr>
                <w:rFonts w:ascii="Times New Roman" w:hAnsi="Times New Roman" w:cs="Times New Roman"/>
                <w:b/>
                <w:sz w:val="24"/>
                <w:szCs w:val="24"/>
              </w:rPr>
            </w:pPr>
            <w:r w:rsidRPr="00441CBB">
              <w:rPr>
                <w:rFonts w:ascii="Times New Roman" w:hAnsi="Times New Roman" w:cs="Times New Roman"/>
                <w:b/>
                <w:sz w:val="24"/>
                <w:szCs w:val="24"/>
              </w:rPr>
              <w:t>Preskúmanie účelnosti**</w:t>
            </w:r>
          </w:p>
        </w:tc>
      </w:tr>
      <w:tr w:rsidR="00095461" w:rsidRPr="00441CBB" w:rsidTr="00467073">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095461" w:rsidRPr="00441CBB" w:rsidRDefault="00095461" w:rsidP="00467073">
            <w:pPr>
              <w:rPr>
                <w:rFonts w:ascii="Times New Roman" w:hAnsi="Times New Roman" w:cs="Times New Roman"/>
                <w:i/>
                <w:sz w:val="24"/>
                <w:szCs w:val="24"/>
              </w:rPr>
            </w:pPr>
          </w:p>
        </w:tc>
      </w:tr>
      <w:tr w:rsidR="00095461" w:rsidRPr="00441CBB" w:rsidTr="00467073">
        <w:trPr>
          <w:trHeight w:val="715"/>
        </w:trPr>
        <w:tc>
          <w:tcPr>
            <w:tcW w:w="9180" w:type="dxa"/>
            <w:gridSpan w:val="10"/>
            <w:tcBorders>
              <w:top w:val="single" w:sz="4" w:space="0" w:color="auto"/>
              <w:left w:val="nil"/>
              <w:bottom w:val="nil"/>
              <w:right w:val="nil"/>
            </w:tcBorders>
            <w:shd w:val="clear" w:color="auto" w:fill="FFFFFF" w:themeFill="background1"/>
          </w:tcPr>
          <w:p w:rsidR="00095461" w:rsidRPr="00441CBB" w:rsidRDefault="00095461" w:rsidP="00467073">
            <w:pPr>
              <w:ind w:left="142" w:hanging="142"/>
              <w:rPr>
                <w:rFonts w:ascii="Times New Roman" w:hAnsi="Times New Roman" w:cs="Times New Roman"/>
                <w:sz w:val="24"/>
                <w:szCs w:val="24"/>
              </w:rPr>
            </w:pPr>
          </w:p>
          <w:p w:rsidR="00095461" w:rsidRPr="00441CBB" w:rsidRDefault="00095461" w:rsidP="00467073">
            <w:pPr>
              <w:ind w:left="142" w:hanging="142"/>
              <w:rPr>
                <w:rFonts w:ascii="Times New Roman" w:hAnsi="Times New Roman" w:cs="Times New Roman"/>
                <w:sz w:val="24"/>
                <w:szCs w:val="24"/>
              </w:rPr>
            </w:pPr>
          </w:p>
          <w:p w:rsidR="00095461" w:rsidRPr="00441CBB" w:rsidRDefault="00095461" w:rsidP="00467073">
            <w:pPr>
              <w:ind w:left="142" w:hanging="142"/>
              <w:rPr>
                <w:rFonts w:ascii="Times New Roman" w:hAnsi="Times New Roman" w:cs="Times New Roman"/>
                <w:sz w:val="24"/>
                <w:szCs w:val="24"/>
              </w:rPr>
            </w:pPr>
            <w:r w:rsidRPr="00441CBB">
              <w:rPr>
                <w:rFonts w:ascii="Times New Roman" w:hAnsi="Times New Roman" w:cs="Times New Roman"/>
                <w:sz w:val="24"/>
                <w:szCs w:val="24"/>
              </w:rPr>
              <w:t xml:space="preserve">* vyplniť iba v prípade, ak materiál nie je zahrnutý do Plánu práce vlády Slovenskej </w:t>
            </w:r>
            <w:r w:rsidRPr="00441CBB">
              <w:rPr>
                <w:rFonts w:ascii="Times New Roman" w:hAnsi="Times New Roman" w:cs="Times New Roman"/>
                <w:sz w:val="24"/>
                <w:szCs w:val="24"/>
              </w:rPr>
              <w:lastRenderedPageBreak/>
              <w:t xml:space="preserve">republiky alebo Plánu        legislatívnych úloh vlády Slovenskej republiky. </w:t>
            </w:r>
          </w:p>
          <w:p w:rsidR="00095461" w:rsidRPr="00441CBB" w:rsidRDefault="00095461" w:rsidP="00467073">
            <w:pPr>
              <w:rPr>
                <w:rFonts w:ascii="Times New Roman" w:hAnsi="Times New Roman" w:cs="Times New Roman"/>
                <w:sz w:val="24"/>
                <w:szCs w:val="24"/>
              </w:rPr>
            </w:pPr>
            <w:r w:rsidRPr="00441CBB">
              <w:rPr>
                <w:rFonts w:ascii="Times New Roman" w:hAnsi="Times New Roman" w:cs="Times New Roman"/>
                <w:sz w:val="24"/>
                <w:szCs w:val="24"/>
              </w:rPr>
              <w:t>** nepovinné</w:t>
            </w:r>
          </w:p>
        </w:tc>
      </w:tr>
      <w:tr w:rsidR="00095461" w:rsidRPr="00441CBB" w:rsidTr="00467073">
        <w:tc>
          <w:tcPr>
            <w:tcW w:w="9180" w:type="dxa"/>
            <w:gridSpan w:val="10"/>
            <w:tcBorders>
              <w:top w:val="nil"/>
              <w:left w:val="nil"/>
              <w:bottom w:val="single" w:sz="4" w:space="0" w:color="auto"/>
              <w:right w:val="nil"/>
            </w:tcBorders>
            <w:shd w:val="clear" w:color="auto" w:fill="FFFFFF" w:themeFill="background1"/>
          </w:tcPr>
          <w:p w:rsidR="00095461" w:rsidRPr="00441CBB" w:rsidRDefault="00095461" w:rsidP="00467073">
            <w:pPr>
              <w:rPr>
                <w:rFonts w:ascii="Times New Roman" w:hAnsi="Times New Roman" w:cs="Times New Roman"/>
                <w:b/>
                <w:sz w:val="24"/>
                <w:szCs w:val="24"/>
              </w:rPr>
            </w:pPr>
          </w:p>
        </w:tc>
      </w:tr>
      <w:tr w:rsidR="00095461" w:rsidRPr="00441CBB" w:rsidTr="00467073">
        <w:trPr>
          <w:trHeight w:val="577"/>
        </w:trPr>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vAlign w:val="center"/>
          </w:tcPr>
          <w:p w:rsidR="00095461" w:rsidRPr="00441CBB" w:rsidRDefault="00095461" w:rsidP="00467073">
            <w:pPr>
              <w:pStyle w:val="Odsekzoznamu"/>
              <w:numPr>
                <w:ilvl w:val="0"/>
                <w:numId w:val="3"/>
              </w:numPr>
              <w:ind w:left="426"/>
              <w:rPr>
                <w:rFonts w:ascii="Times New Roman" w:hAnsi="Times New Roman" w:cs="Times New Roman"/>
                <w:b/>
                <w:sz w:val="24"/>
                <w:szCs w:val="24"/>
              </w:rPr>
            </w:pPr>
            <w:r w:rsidRPr="00441CBB">
              <w:rPr>
                <w:rFonts w:ascii="Times New Roman" w:hAnsi="Times New Roman" w:cs="Times New Roman"/>
                <w:b/>
                <w:sz w:val="24"/>
                <w:szCs w:val="24"/>
              </w:rPr>
              <w:t>Vplyvy navrhovaného materiálu</w:t>
            </w:r>
          </w:p>
        </w:tc>
      </w:tr>
      <w:tr w:rsidR="00095461" w:rsidRPr="00441CBB" w:rsidTr="00467073">
        <w:tc>
          <w:tcPr>
            <w:tcW w:w="3812" w:type="dxa"/>
            <w:tcBorders>
              <w:top w:val="single" w:sz="4" w:space="0" w:color="auto"/>
              <w:left w:val="single" w:sz="4" w:space="0" w:color="auto"/>
              <w:bottom w:val="nil"/>
              <w:right w:val="single" w:sz="4" w:space="0" w:color="auto"/>
            </w:tcBorders>
            <w:shd w:val="clear" w:color="auto" w:fill="E2E2E2"/>
          </w:tcPr>
          <w:p w:rsidR="00095461" w:rsidRPr="00441CBB" w:rsidRDefault="00095461" w:rsidP="00467073">
            <w:pPr>
              <w:rPr>
                <w:rFonts w:ascii="Times New Roman" w:hAnsi="Times New Roman" w:cs="Times New Roman"/>
                <w:b/>
                <w:sz w:val="24"/>
                <w:szCs w:val="24"/>
              </w:rPr>
            </w:pPr>
            <w:r w:rsidRPr="00441CBB">
              <w:rPr>
                <w:rFonts w:ascii="Times New Roman" w:hAnsi="Times New Roman" w:cs="Times New Roman"/>
                <w:b/>
                <w:sz w:val="24"/>
                <w:szCs w:val="24"/>
              </w:rPr>
              <w:t>Vplyvy na rozpočet verejnej správy</w:t>
            </w:r>
          </w:p>
        </w:tc>
        <w:sdt>
          <w:sdtPr>
            <w:rPr>
              <w:rFonts w:ascii="Times New Roman" w:hAnsi="Times New Roman" w:cs="Times New Roman"/>
              <w:b/>
              <w:sz w:val="24"/>
              <w:szCs w:val="24"/>
            </w:rPr>
            <w:id w:val="1121575439"/>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095461" w:rsidRPr="00441CBB" w:rsidRDefault="00095461" w:rsidP="00467073">
                <w:pPr>
                  <w:jc w:val="center"/>
                  <w:rPr>
                    <w:rFonts w:ascii="Times New Roman" w:hAnsi="Times New Roman" w:cs="Times New Roman"/>
                    <w:b/>
                    <w:sz w:val="24"/>
                    <w:szCs w:val="24"/>
                  </w:rPr>
                </w:pPr>
                <w:r w:rsidRPr="00441CBB">
                  <w:rPr>
                    <w:rFonts w:ascii="MS Mincho" w:eastAsia="MS Mincho" w:hAnsi="MS Mincho" w:cs="MS Mincho" w:hint="eastAsia"/>
                    <w:b/>
                    <w:sz w:val="24"/>
                    <w:szCs w:val="24"/>
                  </w:rPr>
                  <w:t>☐</w:t>
                </w:r>
              </w:p>
            </w:tc>
          </w:sdtContent>
        </w:sdt>
        <w:tc>
          <w:tcPr>
            <w:tcW w:w="1281" w:type="dxa"/>
            <w:gridSpan w:val="2"/>
            <w:tcBorders>
              <w:top w:val="single" w:sz="4" w:space="0" w:color="auto"/>
              <w:left w:val="nil"/>
              <w:bottom w:val="single" w:sz="4" w:space="0" w:color="auto"/>
              <w:right w:val="nil"/>
            </w:tcBorders>
          </w:tcPr>
          <w:p w:rsidR="00095461" w:rsidRPr="00441CBB" w:rsidRDefault="00095461" w:rsidP="00467073">
            <w:pPr>
              <w:rPr>
                <w:rFonts w:ascii="Times New Roman" w:hAnsi="Times New Roman" w:cs="Times New Roman"/>
                <w:b/>
                <w:sz w:val="24"/>
                <w:szCs w:val="24"/>
              </w:rPr>
            </w:pPr>
            <w:r w:rsidRPr="00441CBB">
              <w:rPr>
                <w:rFonts w:ascii="Times New Roman" w:hAnsi="Times New Roman" w:cs="Times New Roman"/>
                <w:b/>
                <w:sz w:val="24"/>
                <w:szCs w:val="24"/>
              </w:rPr>
              <w:t>Pozitívne</w:t>
            </w:r>
          </w:p>
        </w:tc>
        <w:sdt>
          <w:sdtPr>
            <w:rPr>
              <w:rFonts w:ascii="Times New Roman" w:hAnsi="Times New Roman" w:cs="Times New Roman"/>
              <w:b/>
              <w:sz w:val="24"/>
              <w:szCs w:val="24"/>
            </w:rPr>
            <w:id w:val="-916405887"/>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095461" w:rsidRPr="00441CBB" w:rsidRDefault="00095461" w:rsidP="00467073">
                <w:pPr>
                  <w:jc w:val="center"/>
                  <w:rPr>
                    <w:rFonts w:ascii="Times New Roman" w:hAnsi="Times New Roman" w:cs="Times New Roman"/>
                    <w:b/>
                    <w:sz w:val="24"/>
                    <w:szCs w:val="24"/>
                  </w:rPr>
                </w:pPr>
                <w:r w:rsidRPr="00441CBB">
                  <w:rPr>
                    <w:rFonts w:ascii="MS Mincho" w:eastAsia="MS Mincho" w:hAnsi="MS Mincho" w:cs="MS Mincho" w:hint="eastAsia"/>
                    <w:b/>
                    <w:sz w:val="24"/>
                    <w:szCs w:val="24"/>
                  </w:rPr>
                  <w:t>☒</w:t>
                </w:r>
              </w:p>
            </w:tc>
          </w:sdtContent>
        </w:sdt>
        <w:tc>
          <w:tcPr>
            <w:tcW w:w="1133" w:type="dxa"/>
            <w:tcBorders>
              <w:top w:val="single" w:sz="4" w:space="0" w:color="auto"/>
              <w:left w:val="nil"/>
              <w:bottom w:val="single" w:sz="4" w:space="0" w:color="auto"/>
              <w:right w:val="nil"/>
            </w:tcBorders>
          </w:tcPr>
          <w:p w:rsidR="00095461" w:rsidRPr="00441CBB" w:rsidRDefault="00095461" w:rsidP="00467073">
            <w:pPr>
              <w:rPr>
                <w:rFonts w:ascii="Times New Roman" w:hAnsi="Times New Roman" w:cs="Times New Roman"/>
                <w:b/>
                <w:sz w:val="24"/>
                <w:szCs w:val="24"/>
              </w:rPr>
            </w:pPr>
            <w:r w:rsidRPr="00441CBB">
              <w:rPr>
                <w:rFonts w:ascii="Times New Roman" w:hAnsi="Times New Roman" w:cs="Times New Roman"/>
                <w:b/>
                <w:sz w:val="24"/>
                <w:szCs w:val="24"/>
              </w:rPr>
              <w:t>Žiadne</w:t>
            </w:r>
          </w:p>
        </w:tc>
        <w:sdt>
          <w:sdtPr>
            <w:rPr>
              <w:rFonts w:ascii="Times New Roman" w:hAnsi="Times New Roman" w:cs="Times New Roman"/>
              <w:b/>
              <w:sz w:val="24"/>
              <w:szCs w:val="24"/>
            </w:rPr>
            <w:id w:val="-85364909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095461" w:rsidRPr="00441CBB" w:rsidRDefault="00095461" w:rsidP="00467073">
                <w:pPr>
                  <w:ind w:left="-107" w:right="-108"/>
                  <w:jc w:val="center"/>
                  <w:rPr>
                    <w:rFonts w:ascii="Times New Roman" w:hAnsi="Times New Roman" w:cs="Times New Roman"/>
                    <w:b/>
                    <w:sz w:val="24"/>
                    <w:szCs w:val="24"/>
                  </w:rPr>
                </w:pPr>
                <w:r w:rsidRPr="00441CBB">
                  <w:rPr>
                    <w:rFonts w:ascii="MS Mincho" w:eastAsia="MS Mincho" w:hAnsi="MS Mincho" w:cs="MS Mincho" w:hint="eastAsia"/>
                    <w:b/>
                    <w:sz w:val="24"/>
                    <w:szCs w:val="24"/>
                  </w:rPr>
                  <w:t>☐</w:t>
                </w:r>
              </w:p>
            </w:tc>
          </w:sdtContent>
        </w:sdt>
        <w:tc>
          <w:tcPr>
            <w:tcW w:w="1297" w:type="dxa"/>
            <w:tcBorders>
              <w:top w:val="single" w:sz="4" w:space="0" w:color="auto"/>
              <w:left w:val="nil"/>
              <w:bottom w:val="single" w:sz="4" w:space="0" w:color="auto"/>
              <w:right w:val="single" w:sz="4" w:space="0" w:color="auto"/>
            </w:tcBorders>
          </w:tcPr>
          <w:p w:rsidR="00095461" w:rsidRPr="00441CBB" w:rsidRDefault="00095461" w:rsidP="00467073">
            <w:pPr>
              <w:ind w:left="34"/>
              <w:rPr>
                <w:rFonts w:ascii="Times New Roman" w:hAnsi="Times New Roman" w:cs="Times New Roman"/>
                <w:b/>
                <w:sz w:val="24"/>
                <w:szCs w:val="24"/>
              </w:rPr>
            </w:pPr>
            <w:r w:rsidRPr="00441CBB">
              <w:rPr>
                <w:rFonts w:ascii="Times New Roman" w:hAnsi="Times New Roman" w:cs="Times New Roman"/>
                <w:b/>
                <w:sz w:val="24"/>
                <w:szCs w:val="24"/>
              </w:rPr>
              <w:t>Negatívne</w:t>
            </w:r>
          </w:p>
        </w:tc>
      </w:tr>
      <w:tr w:rsidR="00095461" w:rsidRPr="00441CBB" w:rsidTr="00467073">
        <w:tc>
          <w:tcPr>
            <w:tcW w:w="3812" w:type="dxa"/>
            <w:tcBorders>
              <w:top w:val="nil"/>
              <w:left w:val="single" w:sz="4" w:space="0" w:color="auto"/>
              <w:bottom w:val="single" w:sz="4" w:space="0" w:color="000000" w:themeColor="text1"/>
              <w:right w:val="single" w:sz="4" w:space="0" w:color="auto"/>
            </w:tcBorders>
            <w:shd w:val="clear" w:color="auto" w:fill="E2E2E2"/>
          </w:tcPr>
          <w:p w:rsidR="00095461" w:rsidRPr="00441CBB" w:rsidRDefault="00095461" w:rsidP="00467073">
            <w:pPr>
              <w:rPr>
                <w:rFonts w:ascii="Times New Roman" w:hAnsi="Times New Roman" w:cs="Times New Roman"/>
                <w:sz w:val="24"/>
                <w:szCs w:val="24"/>
              </w:rPr>
            </w:pPr>
            <w:r w:rsidRPr="00441CBB">
              <w:rPr>
                <w:rFonts w:ascii="Times New Roman" w:hAnsi="Times New Roman" w:cs="Times New Roman"/>
                <w:sz w:val="24"/>
                <w:szCs w:val="24"/>
              </w:rPr>
              <w:t xml:space="preserve">    z toho rozpočtovo zabezpečené vplyvy</w:t>
            </w:r>
          </w:p>
        </w:tc>
        <w:sdt>
          <w:sdtPr>
            <w:rPr>
              <w:rFonts w:ascii="Times New Roman" w:hAnsi="Times New Roman" w:cs="Times New Roman"/>
              <w:sz w:val="24"/>
              <w:szCs w:val="24"/>
            </w:rPr>
            <w:id w:val="-207372912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095461" w:rsidRPr="00441CBB" w:rsidRDefault="00095461" w:rsidP="00467073">
                <w:pPr>
                  <w:jc w:val="center"/>
                  <w:rPr>
                    <w:rFonts w:ascii="Times New Roman" w:hAnsi="Times New Roman" w:cs="Times New Roman"/>
                    <w:sz w:val="24"/>
                    <w:szCs w:val="24"/>
                  </w:rPr>
                </w:pPr>
                <w:r w:rsidRPr="00441CBB">
                  <w:rPr>
                    <w:rFonts w:ascii="MS Mincho" w:eastAsia="MS Mincho" w:hAnsi="MS Mincho" w:cs="MS Mincho" w:hint="eastAsia"/>
                    <w:sz w:val="24"/>
                    <w:szCs w:val="24"/>
                  </w:rPr>
                  <w:t>☐</w:t>
                </w:r>
              </w:p>
            </w:tc>
          </w:sdtContent>
        </w:sdt>
        <w:tc>
          <w:tcPr>
            <w:tcW w:w="1281" w:type="dxa"/>
            <w:gridSpan w:val="2"/>
            <w:tcBorders>
              <w:top w:val="single" w:sz="4" w:space="0" w:color="auto"/>
              <w:left w:val="nil"/>
              <w:bottom w:val="single" w:sz="4" w:space="0" w:color="auto"/>
              <w:right w:val="nil"/>
            </w:tcBorders>
          </w:tcPr>
          <w:p w:rsidR="00095461" w:rsidRPr="00441CBB" w:rsidRDefault="00095461" w:rsidP="00467073">
            <w:pPr>
              <w:rPr>
                <w:rFonts w:ascii="Times New Roman" w:hAnsi="Times New Roman" w:cs="Times New Roman"/>
                <w:sz w:val="24"/>
                <w:szCs w:val="24"/>
              </w:rPr>
            </w:pPr>
            <w:r w:rsidRPr="00441CBB">
              <w:rPr>
                <w:rFonts w:ascii="Times New Roman" w:hAnsi="Times New Roman" w:cs="Times New Roman"/>
                <w:sz w:val="24"/>
                <w:szCs w:val="24"/>
              </w:rPr>
              <w:t>Áno</w:t>
            </w:r>
          </w:p>
        </w:tc>
        <w:sdt>
          <w:sdtPr>
            <w:rPr>
              <w:rFonts w:ascii="Times New Roman" w:hAnsi="Times New Roman" w:cs="Times New Roman"/>
              <w:sz w:val="24"/>
              <w:szCs w:val="24"/>
            </w:rPr>
            <w:id w:val="-54388876"/>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095461" w:rsidRPr="00441CBB" w:rsidRDefault="00095461" w:rsidP="00467073">
                <w:pPr>
                  <w:jc w:val="center"/>
                  <w:rPr>
                    <w:rFonts w:ascii="Times New Roman" w:hAnsi="Times New Roman" w:cs="Times New Roman"/>
                    <w:sz w:val="24"/>
                    <w:szCs w:val="24"/>
                  </w:rPr>
                </w:pPr>
                <w:r w:rsidRPr="00441CBB">
                  <w:rPr>
                    <w:rFonts w:ascii="MS Mincho" w:eastAsia="MS Mincho" w:hAnsi="MS Mincho" w:cs="MS Mincho" w:hint="eastAsia"/>
                    <w:sz w:val="24"/>
                    <w:szCs w:val="24"/>
                  </w:rPr>
                  <w:t>☐</w:t>
                </w:r>
              </w:p>
            </w:tc>
          </w:sdtContent>
        </w:sdt>
        <w:tc>
          <w:tcPr>
            <w:tcW w:w="1133" w:type="dxa"/>
            <w:tcBorders>
              <w:top w:val="single" w:sz="4" w:space="0" w:color="auto"/>
              <w:left w:val="nil"/>
              <w:bottom w:val="single" w:sz="4" w:space="0" w:color="auto"/>
              <w:right w:val="nil"/>
            </w:tcBorders>
          </w:tcPr>
          <w:p w:rsidR="00095461" w:rsidRPr="00441CBB" w:rsidRDefault="00095461" w:rsidP="00467073">
            <w:pPr>
              <w:rPr>
                <w:rFonts w:ascii="Times New Roman" w:hAnsi="Times New Roman" w:cs="Times New Roman"/>
                <w:sz w:val="24"/>
                <w:szCs w:val="24"/>
              </w:rPr>
            </w:pPr>
            <w:r w:rsidRPr="00441CBB">
              <w:rPr>
                <w:rFonts w:ascii="Times New Roman" w:hAnsi="Times New Roman" w:cs="Times New Roman"/>
                <w:sz w:val="24"/>
                <w:szCs w:val="24"/>
              </w:rPr>
              <w:t>Nie</w:t>
            </w:r>
          </w:p>
        </w:tc>
        <w:sdt>
          <w:sdtPr>
            <w:rPr>
              <w:rFonts w:ascii="Times New Roman" w:hAnsi="Times New Roman" w:cs="Times New Roman"/>
              <w:sz w:val="24"/>
              <w:szCs w:val="24"/>
            </w:rPr>
            <w:id w:val="361940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095461" w:rsidRPr="00441CBB" w:rsidRDefault="00095461" w:rsidP="00467073">
                <w:pPr>
                  <w:ind w:left="-107" w:right="-108"/>
                  <w:jc w:val="center"/>
                  <w:rPr>
                    <w:rFonts w:ascii="Times New Roman" w:hAnsi="Times New Roman" w:cs="Times New Roman"/>
                    <w:sz w:val="24"/>
                    <w:szCs w:val="24"/>
                  </w:rPr>
                </w:pPr>
                <w:r w:rsidRPr="00441CBB">
                  <w:rPr>
                    <w:rFonts w:ascii="MS Mincho" w:eastAsia="MS Mincho" w:hAnsi="MS Mincho" w:cs="MS Mincho" w:hint="eastAsia"/>
                    <w:sz w:val="24"/>
                    <w:szCs w:val="24"/>
                  </w:rPr>
                  <w:t>☐</w:t>
                </w:r>
              </w:p>
            </w:tc>
          </w:sdtContent>
        </w:sdt>
        <w:tc>
          <w:tcPr>
            <w:tcW w:w="1297" w:type="dxa"/>
            <w:tcBorders>
              <w:top w:val="single" w:sz="4" w:space="0" w:color="auto"/>
              <w:left w:val="nil"/>
              <w:bottom w:val="single" w:sz="4" w:space="0" w:color="auto"/>
              <w:right w:val="single" w:sz="4" w:space="0" w:color="auto"/>
            </w:tcBorders>
          </w:tcPr>
          <w:p w:rsidR="00095461" w:rsidRPr="00441CBB" w:rsidRDefault="00095461" w:rsidP="00467073">
            <w:pPr>
              <w:ind w:left="34"/>
              <w:rPr>
                <w:rFonts w:ascii="Times New Roman" w:hAnsi="Times New Roman" w:cs="Times New Roman"/>
                <w:sz w:val="24"/>
                <w:szCs w:val="24"/>
              </w:rPr>
            </w:pPr>
            <w:r w:rsidRPr="00441CBB">
              <w:rPr>
                <w:rFonts w:ascii="Times New Roman" w:hAnsi="Times New Roman" w:cs="Times New Roman"/>
                <w:sz w:val="24"/>
                <w:szCs w:val="24"/>
              </w:rPr>
              <w:t>Čiastočne</w:t>
            </w:r>
          </w:p>
        </w:tc>
      </w:tr>
      <w:tr w:rsidR="00095461" w:rsidRPr="00441CBB" w:rsidTr="00467073">
        <w:tc>
          <w:tcPr>
            <w:tcW w:w="3812" w:type="dxa"/>
            <w:tcBorders>
              <w:top w:val="single" w:sz="4" w:space="0" w:color="000000" w:themeColor="text1"/>
              <w:left w:val="single" w:sz="4" w:space="0" w:color="auto"/>
              <w:bottom w:val="nil"/>
              <w:right w:val="single" w:sz="4" w:space="0" w:color="auto"/>
            </w:tcBorders>
            <w:shd w:val="clear" w:color="auto" w:fill="E2E2E2"/>
          </w:tcPr>
          <w:p w:rsidR="00095461" w:rsidRPr="00441CBB" w:rsidRDefault="00095461" w:rsidP="00467073">
            <w:pPr>
              <w:rPr>
                <w:rFonts w:ascii="Times New Roman" w:hAnsi="Times New Roman" w:cs="Times New Roman"/>
                <w:b/>
                <w:sz w:val="24"/>
                <w:szCs w:val="24"/>
              </w:rPr>
            </w:pPr>
            <w:r w:rsidRPr="00441CBB">
              <w:rPr>
                <w:rFonts w:ascii="Times New Roman" w:hAnsi="Times New Roman" w:cs="Times New Roman"/>
                <w:b/>
                <w:sz w:val="24"/>
                <w:szCs w:val="24"/>
              </w:rPr>
              <w:t>Vplyvy na podnikateľské prostredie</w:t>
            </w:r>
          </w:p>
        </w:tc>
        <w:sdt>
          <w:sdtPr>
            <w:rPr>
              <w:rFonts w:ascii="Times New Roman" w:hAnsi="Times New Roman" w:cs="Times New Roman"/>
              <w:b/>
              <w:sz w:val="24"/>
              <w:szCs w:val="24"/>
            </w:rPr>
            <w:id w:val="1328319843"/>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095461" w:rsidRPr="00441CBB" w:rsidRDefault="00095461" w:rsidP="00467073">
                <w:pPr>
                  <w:jc w:val="center"/>
                  <w:rPr>
                    <w:rFonts w:ascii="Times New Roman" w:hAnsi="Times New Roman" w:cs="Times New Roman"/>
                    <w:b/>
                    <w:sz w:val="24"/>
                    <w:szCs w:val="24"/>
                  </w:rPr>
                </w:pPr>
                <w:r w:rsidRPr="00441CBB">
                  <w:rPr>
                    <w:rFonts w:ascii="MS Mincho" w:eastAsia="MS Mincho" w:hAnsi="MS Mincho" w:cs="MS Mincho" w:hint="eastAsia"/>
                    <w:b/>
                    <w:sz w:val="24"/>
                    <w:szCs w:val="24"/>
                  </w:rPr>
                  <w:t>☐</w:t>
                </w:r>
              </w:p>
            </w:tc>
          </w:sdtContent>
        </w:sdt>
        <w:tc>
          <w:tcPr>
            <w:tcW w:w="1281" w:type="dxa"/>
            <w:gridSpan w:val="2"/>
            <w:tcBorders>
              <w:top w:val="single" w:sz="4" w:space="0" w:color="auto"/>
              <w:left w:val="nil"/>
              <w:bottom w:val="single" w:sz="4" w:space="0" w:color="auto"/>
              <w:right w:val="nil"/>
            </w:tcBorders>
          </w:tcPr>
          <w:p w:rsidR="00095461" w:rsidRPr="00441CBB" w:rsidRDefault="00095461" w:rsidP="00467073">
            <w:pPr>
              <w:ind w:right="-108"/>
              <w:rPr>
                <w:rFonts w:ascii="Times New Roman" w:hAnsi="Times New Roman" w:cs="Times New Roman"/>
                <w:b/>
                <w:sz w:val="24"/>
                <w:szCs w:val="24"/>
              </w:rPr>
            </w:pPr>
            <w:r w:rsidRPr="00441CBB">
              <w:rPr>
                <w:rFonts w:ascii="Times New Roman" w:hAnsi="Times New Roman" w:cs="Times New Roman"/>
                <w:b/>
                <w:sz w:val="24"/>
                <w:szCs w:val="24"/>
              </w:rPr>
              <w:t>Pozitívne</w:t>
            </w:r>
          </w:p>
        </w:tc>
        <w:sdt>
          <w:sdtPr>
            <w:rPr>
              <w:rFonts w:ascii="Times New Roman" w:hAnsi="Times New Roman" w:cs="Times New Roman"/>
              <w:b/>
              <w:sz w:val="24"/>
              <w:szCs w:val="24"/>
            </w:rPr>
            <w:id w:val="1564608664"/>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095461" w:rsidRPr="00441CBB" w:rsidRDefault="00095461" w:rsidP="00467073">
                <w:pPr>
                  <w:jc w:val="center"/>
                  <w:rPr>
                    <w:rFonts w:ascii="Times New Roman" w:hAnsi="Times New Roman" w:cs="Times New Roman"/>
                    <w:b/>
                    <w:sz w:val="24"/>
                    <w:szCs w:val="24"/>
                  </w:rPr>
                </w:pPr>
                <w:r w:rsidRPr="00441CBB">
                  <w:rPr>
                    <w:rFonts w:ascii="MS Mincho" w:eastAsia="MS Mincho" w:hAnsi="MS Mincho" w:cs="MS Mincho" w:hint="eastAsia"/>
                    <w:b/>
                    <w:sz w:val="24"/>
                    <w:szCs w:val="24"/>
                  </w:rPr>
                  <w:t>☒</w:t>
                </w:r>
              </w:p>
            </w:tc>
          </w:sdtContent>
        </w:sdt>
        <w:tc>
          <w:tcPr>
            <w:tcW w:w="1133" w:type="dxa"/>
            <w:tcBorders>
              <w:top w:val="single" w:sz="4" w:space="0" w:color="auto"/>
              <w:left w:val="nil"/>
              <w:bottom w:val="single" w:sz="4" w:space="0" w:color="auto"/>
              <w:right w:val="nil"/>
            </w:tcBorders>
          </w:tcPr>
          <w:p w:rsidR="00095461" w:rsidRPr="00441CBB" w:rsidRDefault="00095461" w:rsidP="00467073">
            <w:pPr>
              <w:rPr>
                <w:rFonts w:ascii="Times New Roman" w:hAnsi="Times New Roman" w:cs="Times New Roman"/>
                <w:b/>
                <w:sz w:val="24"/>
                <w:szCs w:val="24"/>
              </w:rPr>
            </w:pPr>
            <w:r w:rsidRPr="00441CBB">
              <w:rPr>
                <w:rFonts w:ascii="Times New Roman" w:hAnsi="Times New Roman" w:cs="Times New Roman"/>
                <w:b/>
                <w:sz w:val="24"/>
                <w:szCs w:val="24"/>
              </w:rPr>
              <w:t>Žiadne</w:t>
            </w:r>
          </w:p>
        </w:tc>
        <w:sdt>
          <w:sdtPr>
            <w:rPr>
              <w:rFonts w:ascii="Times New Roman" w:hAnsi="Times New Roman" w:cs="Times New Roman"/>
              <w:b/>
              <w:sz w:val="24"/>
              <w:szCs w:val="24"/>
            </w:rPr>
            <w:id w:val="217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095461" w:rsidRPr="00441CBB" w:rsidRDefault="00095461" w:rsidP="00467073">
                <w:pPr>
                  <w:jc w:val="center"/>
                  <w:rPr>
                    <w:rFonts w:ascii="Times New Roman" w:hAnsi="Times New Roman" w:cs="Times New Roman"/>
                    <w:b/>
                    <w:sz w:val="24"/>
                    <w:szCs w:val="24"/>
                  </w:rPr>
                </w:pPr>
                <w:r w:rsidRPr="00441CBB">
                  <w:rPr>
                    <w:rFonts w:ascii="MS Mincho" w:eastAsia="MS Mincho" w:hAnsi="MS Mincho" w:cs="MS Mincho" w:hint="eastAsia"/>
                    <w:b/>
                    <w:sz w:val="24"/>
                    <w:szCs w:val="24"/>
                  </w:rPr>
                  <w:t>☐</w:t>
                </w:r>
              </w:p>
            </w:tc>
          </w:sdtContent>
        </w:sdt>
        <w:tc>
          <w:tcPr>
            <w:tcW w:w="1297" w:type="dxa"/>
            <w:tcBorders>
              <w:top w:val="single" w:sz="4" w:space="0" w:color="auto"/>
              <w:left w:val="nil"/>
              <w:bottom w:val="single" w:sz="4" w:space="0" w:color="auto"/>
              <w:right w:val="single" w:sz="4" w:space="0" w:color="auto"/>
            </w:tcBorders>
          </w:tcPr>
          <w:p w:rsidR="00095461" w:rsidRPr="00441CBB" w:rsidRDefault="00095461" w:rsidP="00467073">
            <w:pPr>
              <w:ind w:left="54"/>
              <w:rPr>
                <w:rFonts w:ascii="Times New Roman" w:hAnsi="Times New Roman" w:cs="Times New Roman"/>
                <w:b/>
                <w:sz w:val="24"/>
                <w:szCs w:val="24"/>
              </w:rPr>
            </w:pPr>
            <w:r w:rsidRPr="00441CBB">
              <w:rPr>
                <w:rFonts w:ascii="Times New Roman" w:hAnsi="Times New Roman" w:cs="Times New Roman"/>
                <w:b/>
                <w:sz w:val="24"/>
                <w:szCs w:val="24"/>
              </w:rPr>
              <w:t>Negatívne</w:t>
            </w:r>
          </w:p>
        </w:tc>
      </w:tr>
      <w:tr w:rsidR="00095461" w:rsidRPr="00441CBB" w:rsidTr="00467073">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095461" w:rsidRPr="00441CBB" w:rsidRDefault="00095461" w:rsidP="00467073">
            <w:pPr>
              <w:rPr>
                <w:rFonts w:ascii="Times New Roman" w:hAnsi="Times New Roman" w:cs="Times New Roman"/>
                <w:sz w:val="24"/>
                <w:szCs w:val="24"/>
              </w:rPr>
            </w:pPr>
            <w:r w:rsidRPr="00441CBB">
              <w:rPr>
                <w:rFonts w:ascii="Times New Roman" w:hAnsi="Times New Roman" w:cs="Times New Roman"/>
                <w:sz w:val="24"/>
                <w:szCs w:val="24"/>
              </w:rPr>
              <w:t xml:space="preserve">    z toho vplyvy na MSP</w:t>
            </w:r>
          </w:p>
        </w:tc>
        <w:sdt>
          <w:sdtPr>
            <w:rPr>
              <w:rFonts w:ascii="Times New Roman" w:hAnsi="Times New Roman" w:cs="Times New Roman"/>
              <w:sz w:val="24"/>
              <w:szCs w:val="24"/>
            </w:rPr>
            <w:id w:val="19319380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000000" w:themeColor="text1"/>
                  <w:bottom w:val="single" w:sz="4" w:space="0" w:color="auto"/>
                  <w:right w:val="nil"/>
                </w:tcBorders>
              </w:tcPr>
              <w:p w:rsidR="00095461" w:rsidRPr="00441CBB" w:rsidRDefault="00095461" w:rsidP="00467073">
                <w:pPr>
                  <w:jc w:val="center"/>
                  <w:rPr>
                    <w:rFonts w:ascii="Times New Roman" w:hAnsi="Times New Roman" w:cs="Times New Roman"/>
                    <w:sz w:val="24"/>
                    <w:szCs w:val="24"/>
                  </w:rPr>
                </w:pPr>
                <w:r w:rsidRPr="00441CBB">
                  <w:rPr>
                    <w:rFonts w:ascii="MS Mincho" w:eastAsia="MS Mincho" w:hAnsi="MS Mincho" w:cs="MS Mincho" w:hint="eastAsia"/>
                    <w:sz w:val="24"/>
                    <w:szCs w:val="24"/>
                  </w:rPr>
                  <w:t>☐</w:t>
                </w:r>
              </w:p>
            </w:tc>
          </w:sdtContent>
        </w:sdt>
        <w:tc>
          <w:tcPr>
            <w:tcW w:w="1281" w:type="dxa"/>
            <w:gridSpan w:val="2"/>
            <w:tcBorders>
              <w:top w:val="single" w:sz="4" w:space="0" w:color="auto"/>
              <w:left w:val="nil"/>
              <w:bottom w:val="single" w:sz="4" w:space="0" w:color="auto"/>
              <w:right w:val="nil"/>
            </w:tcBorders>
          </w:tcPr>
          <w:p w:rsidR="00095461" w:rsidRPr="00441CBB" w:rsidRDefault="00095461" w:rsidP="00467073">
            <w:pPr>
              <w:ind w:right="-108"/>
              <w:rPr>
                <w:rFonts w:ascii="Times New Roman" w:hAnsi="Times New Roman" w:cs="Times New Roman"/>
                <w:sz w:val="24"/>
                <w:szCs w:val="24"/>
              </w:rPr>
            </w:pPr>
            <w:r w:rsidRPr="00441CBB">
              <w:rPr>
                <w:rFonts w:ascii="Times New Roman" w:hAnsi="Times New Roman" w:cs="Times New Roman"/>
                <w:sz w:val="24"/>
                <w:szCs w:val="24"/>
              </w:rPr>
              <w:t>Pozitívne</w:t>
            </w:r>
          </w:p>
        </w:tc>
        <w:sdt>
          <w:sdtPr>
            <w:rPr>
              <w:rFonts w:ascii="Times New Roman" w:hAnsi="Times New Roman" w:cs="Times New Roman"/>
              <w:sz w:val="24"/>
              <w:szCs w:val="24"/>
            </w:rPr>
            <w:id w:val="-1696063787"/>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095461" w:rsidRPr="00441CBB" w:rsidRDefault="00095461" w:rsidP="00467073">
                <w:pPr>
                  <w:jc w:val="center"/>
                  <w:rPr>
                    <w:rFonts w:ascii="Times New Roman" w:hAnsi="Times New Roman" w:cs="Times New Roman"/>
                    <w:sz w:val="24"/>
                    <w:szCs w:val="24"/>
                  </w:rPr>
                </w:pPr>
                <w:r w:rsidRPr="00441CBB">
                  <w:rPr>
                    <w:rFonts w:ascii="MS Mincho" w:eastAsia="MS Mincho" w:hAnsi="MS Mincho" w:cs="MS Mincho" w:hint="eastAsia"/>
                    <w:sz w:val="24"/>
                    <w:szCs w:val="24"/>
                  </w:rPr>
                  <w:t>☒</w:t>
                </w:r>
              </w:p>
            </w:tc>
          </w:sdtContent>
        </w:sdt>
        <w:tc>
          <w:tcPr>
            <w:tcW w:w="1133" w:type="dxa"/>
            <w:tcBorders>
              <w:top w:val="single" w:sz="4" w:space="0" w:color="auto"/>
              <w:left w:val="nil"/>
              <w:bottom w:val="single" w:sz="4" w:space="0" w:color="auto"/>
              <w:right w:val="nil"/>
            </w:tcBorders>
          </w:tcPr>
          <w:p w:rsidR="00095461" w:rsidRPr="00441CBB" w:rsidRDefault="00095461" w:rsidP="00467073">
            <w:pPr>
              <w:rPr>
                <w:rFonts w:ascii="Times New Roman" w:hAnsi="Times New Roman" w:cs="Times New Roman"/>
                <w:sz w:val="24"/>
                <w:szCs w:val="24"/>
              </w:rPr>
            </w:pPr>
            <w:r w:rsidRPr="00441CBB">
              <w:rPr>
                <w:rFonts w:ascii="Times New Roman" w:hAnsi="Times New Roman" w:cs="Times New Roman"/>
                <w:sz w:val="24"/>
                <w:szCs w:val="24"/>
              </w:rPr>
              <w:t>Žiadne</w:t>
            </w:r>
          </w:p>
        </w:tc>
        <w:sdt>
          <w:sdtPr>
            <w:rPr>
              <w:rFonts w:ascii="Times New Roman" w:hAnsi="Times New Roman" w:cs="Times New Roman"/>
              <w:sz w:val="24"/>
              <w:szCs w:val="24"/>
            </w:rPr>
            <w:id w:val="671765022"/>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095461" w:rsidRPr="00441CBB" w:rsidRDefault="00095461" w:rsidP="00467073">
                <w:pPr>
                  <w:jc w:val="center"/>
                  <w:rPr>
                    <w:rFonts w:ascii="Times New Roman" w:hAnsi="Times New Roman" w:cs="Times New Roman"/>
                    <w:sz w:val="24"/>
                    <w:szCs w:val="24"/>
                  </w:rPr>
                </w:pPr>
                <w:r w:rsidRPr="00441CBB">
                  <w:rPr>
                    <w:rFonts w:ascii="MS Mincho" w:eastAsia="MS Mincho" w:hAnsi="MS Mincho" w:cs="MS Mincho" w:hint="eastAsia"/>
                    <w:sz w:val="24"/>
                    <w:szCs w:val="24"/>
                  </w:rPr>
                  <w:t>☐</w:t>
                </w:r>
              </w:p>
            </w:tc>
          </w:sdtContent>
        </w:sdt>
        <w:tc>
          <w:tcPr>
            <w:tcW w:w="1297" w:type="dxa"/>
            <w:tcBorders>
              <w:top w:val="single" w:sz="4" w:space="0" w:color="auto"/>
              <w:left w:val="nil"/>
              <w:bottom w:val="single" w:sz="4" w:space="0" w:color="auto"/>
              <w:right w:val="single" w:sz="4" w:space="0" w:color="auto"/>
            </w:tcBorders>
          </w:tcPr>
          <w:p w:rsidR="00095461" w:rsidRPr="00441CBB" w:rsidRDefault="00095461" w:rsidP="00467073">
            <w:pPr>
              <w:ind w:left="54"/>
              <w:rPr>
                <w:rFonts w:ascii="Times New Roman" w:hAnsi="Times New Roman" w:cs="Times New Roman"/>
                <w:sz w:val="24"/>
                <w:szCs w:val="24"/>
              </w:rPr>
            </w:pPr>
            <w:r w:rsidRPr="00441CBB">
              <w:rPr>
                <w:rFonts w:ascii="Times New Roman" w:hAnsi="Times New Roman" w:cs="Times New Roman"/>
                <w:sz w:val="24"/>
                <w:szCs w:val="24"/>
              </w:rPr>
              <w:t>Negatívne</w:t>
            </w:r>
          </w:p>
        </w:tc>
      </w:tr>
      <w:tr w:rsidR="00095461" w:rsidRPr="00441CBB" w:rsidTr="00467073">
        <w:tc>
          <w:tcPr>
            <w:tcW w:w="3812" w:type="dxa"/>
            <w:tcBorders>
              <w:top w:val="single" w:sz="4" w:space="0" w:color="000000" w:themeColor="text1"/>
              <w:left w:val="single" w:sz="4" w:space="0" w:color="auto"/>
              <w:bottom w:val="single" w:sz="4" w:space="0" w:color="auto"/>
              <w:right w:val="single" w:sz="4" w:space="0" w:color="auto"/>
            </w:tcBorders>
            <w:shd w:val="clear" w:color="auto" w:fill="E2E2E2"/>
          </w:tcPr>
          <w:p w:rsidR="00095461" w:rsidRPr="00441CBB" w:rsidRDefault="00095461" w:rsidP="00467073">
            <w:pPr>
              <w:rPr>
                <w:rFonts w:ascii="Times New Roman" w:hAnsi="Times New Roman" w:cs="Times New Roman"/>
                <w:b/>
                <w:sz w:val="24"/>
                <w:szCs w:val="24"/>
              </w:rPr>
            </w:pPr>
            <w:r w:rsidRPr="00441CBB">
              <w:rPr>
                <w:rFonts w:ascii="Times New Roman" w:hAnsi="Times New Roman" w:cs="Times New Roman"/>
                <w:b/>
                <w:sz w:val="24"/>
                <w:szCs w:val="24"/>
              </w:rPr>
              <w:t>Sociálne vplyvy</w:t>
            </w:r>
          </w:p>
        </w:tc>
        <w:sdt>
          <w:sdtPr>
            <w:rPr>
              <w:rFonts w:ascii="Times New Roman" w:hAnsi="Times New Roman" w:cs="Times New Roman"/>
              <w:b/>
              <w:sz w:val="24"/>
              <w:szCs w:val="24"/>
            </w:rPr>
            <w:id w:val="44935786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095461" w:rsidRPr="00441CBB" w:rsidRDefault="00095461" w:rsidP="00467073">
                <w:pPr>
                  <w:jc w:val="center"/>
                  <w:rPr>
                    <w:rFonts w:ascii="Times New Roman" w:hAnsi="Times New Roman" w:cs="Times New Roman"/>
                    <w:b/>
                    <w:sz w:val="24"/>
                    <w:szCs w:val="24"/>
                  </w:rPr>
                </w:pPr>
                <w:r w:rsidRPr="00441CBB">
                  <w:rPr>
                    <w:rFonts w:ascii="MS Mincho" w:eastAsia="MS Mincho" w:hAnsi="MS Mincho" w:cs="MS Mincho" w:hint="eastAsia"/>
                    <w:b/>
                    <w:sz w:val="24"/>
                    <w:szCs w:val="24"/>
                  </w:rPr>
                  <w:t>☐</w:t>
                </w:r>
              </w:p>
            </w:tc>
          </w:sdtContent>
        </w:sdt>
        <w:tc>
          <w:tcPr>
            <w:tcW w:w="1281" w:type="dxa"/>
            <w:gridSpan w:val="2"/>
            <w:tcBorders>
              <w:top w:val="single" w:sz="4" w:space="0" w:color="auto"/>
              <w:left w:val="nil"/>
              <w:bottom w:val="single" w:sz="4" w:space="0" w:color="auto"/>
              <w:right w:val="nil"/>
            </w:tcBorders>
          </w:tcPr>
          <w:p w:rsidR="00095461" w:rsidRPr="00441CBB" w:rsidRDefault="00095461" w:rsidP="00467073">
            <w:pPr>
              <w:ind w:right="-108"/>
              <w:rPr>
                <w:rFonts w:ascii="Times New Roman" w:hAnsi="Times New Roman" w:cs="Times New Roman"/>
                <w:b/>
                <w:sz w:val="24"/>
                <w:szCs w:val="24"/>
              </w:rPr>
            </w:pPr>
            <w:r w:rsidRPr="00441CBB">
              <w:rPr>
                <w:rFonts w:ascii="Times New Roman" w:hAnsi="Times New Roman" w:cs="Times New Roman"/>
                <w:b/>
                <w:sz w:val="24"/>
                <w:szCs w:val="24"/>
              </w:rPr>
              <w:t>Pozitívne</w:t>
            </w:r>
          </w:p>
        </w:tc>
        <w:sdt>
          <w:sdtPr>
            <w:rPr>
              <w:rFonts w:ascii="Times New Roman" w:hAnsi="Times New Roman" w:cs="Times New Roman"/>
              <w:b/>
              <w:sz w:val="24"/>
              <w:szCs w:val="24"/>
            </w:rPr>
            <w:id w:val="-171942536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095461" w:rsidRPr="00441CBB" w:rsidRDefault="00095461" w:rsidP="00467073">
                <w:pPr>
                  <w:jc w:val="center"/>
                  <w:rPr>
                    <w:rFonts w:ascii="Times New Roman" w:hAnsi="Times New Roman" w:cs="Times New Roman"/>
                    <w:b/>
                    <w:sz w:val="24"/>
                    <w:szCs w:val="24"/>
                  </w:rPr>
                </w:pPr>
                <w:r w:rsidRPr="00441CBB">
                  <w:rPr>
                    <w:rFonts w:ascii="MS Mincho" w:eastAsia="MS Mincho" w:hAnsi="MS Mincho" w:cs="MS Mincho" w:hint="eastAsia"/>
                    <w:b/>
                    <w:sz w:val="24"/>
                    <w:szCs w:val="24"/>
                  </w:rPr>
                  <w:t>☒</w:t>
                </w:r>
              </w:p>
            </w:tc>
          </w:sdtContent>
        </w:sdt>
        <w:tc>
          <w:tcPr>
            <w:tcW w:w="1133" w:type="dxa"/>
            <w:tcBorders>
              <w:top w:val="single" w:sz="4" w:space="0" w:color="auto"/>
              <w:left w:val="nil"/>
              <w:bottom w:val="single" w:sz="4" w:space="0" w:color="auto"/>
              <w:right w:val="nil"/>
            </w:tcBorders>
          </w:tcPr>
          <w:p w:rsidR="00095461" w:rsidRPr="00441CBB" w:rsidRDefault="00095461" w:rsidP="00467073">
            <w:pPr>
              <w:rPr>
                <w:rFonts w:ascii="Times New Roman" w:hAnsi="Times New Roman" w:cs="Times New Roman"/>
                <w:b/>
                <w:sz w:val="24"/>
                <w:szCs w:val="24"/>
              </w:rPr>
            </w:pPr>
            <w:r w:rsidRPr="00441CBB">
              <w:rPr>
                <w:rFonts w:ascii="Times New Roman" w:hAnsi="Times New Roman" w:cs="Times New Roman"/>
                <w:b/>
                <w:sz w:val="24"/>
                <w:szCs w:val="24"/>
              </w:rPr>
              <w:t>Žiadne</w:t>
            </w:r>
          </w:p>
        </w:tc>
        <w:sdt>
          <w:sdtPr>
            <w:rPr>
              <w:rFonts w:ascii="Times New Roman" w:hAnsi="Times New Roman" w:cs="Times New Roman"/>
              <w:b/>
              <w:sz w:val="24"/>
              <w:szCs w:val="24"/>
            </w:rPr>
            <w:id w:val="-87083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095461" w:rsidRPr="00441CBB" w:rsidRDefault="00095461" w:rsidP="00467073">
                <w:pPr>
                  <w:jc w:val="center"/>
                  <w:rPr>
                    <w:rFonts w:ascii="Times New Roman" w:hAnsi="Times New Roman" w:cs="Times New Roman"/>
                    <w:b/>
                    <w:sz w:val="24"/>
                    <w:szCs w:val="24"/>
                  </w:rPr>
                </w:pPr>
                <w:r w:rsidRPr="00441CBB">
                  <w:rPr>
                    <w:rFonts w:ascii="MS Mincho" w:eastAsia="MS Mincho" w:hAnsi="MS Mincho" w:cs="MS Mincho" w:hint="eastAsia"/>
                    <w:b/>
                    <w:sz w:val="24"/>
                    <w:szCs w:val="24"/>
                  </w:rPr>
                  <w:t>☐</w:t>
                </w:r>
              </w:p>
            </w:tc>
          </w:sdtContent>
        </w:sdt>
        <w:tc>
          <w:tcPr>
            <w:tcW w:w="1297" w:type="dxa"/>
            <w:tcBorders>
              <w:top w:val="single" w:sz="4" w:space="0" w:color="auto"/>
              <w:left w:val="nil"/>
              <w:bottom w:val="single" w:sz="4" w:space="0" w:color="auto"/>
              <w:right w:val="single" w:sz="4" w:space="0" w:color="auto"/>
            </w:tcBorders>
          </w:tcPr>
          <w:p w:rsidR="00095461" w:rsidRPr="00441CBB" w:rsidRDefault="00095461" w:rsidP="00467073">
            <w:pPr>
              <w:ind w:left="54"/>
              <w:rPr>
                <w:rFonts w:ascii="Times New Roman" w:hAnsi="Times New Roman" w:cs="Times New Roman"/>
                <w:b/>
                <w:sz w:val="24"/>
                <w:szCs w:val="24"/>
              </w:rPr>
            </w:pPr>
            <w:r w:rsidRPr="00441CBB">
              <w:rPr>
                <w:rFonts w:ascii="Times New Roman" w:hAnsi="Times New Roman" w:cs="Times New Roman"/>
                <w:b/>
                <w:sz w:val="24"/>
                <w:szCs w:val="24"/>
              </w:rPr>
              <w:t>Negatívne</w:t>
            </w:r>
          </w:p>
        </w:tc>
      </w:tr>
      <w:tr w:rsidR="00095461" w:rsidRPr="00441CBB" w:rsidTr="00467073">
        <w:tc>
          <w:tcPr>
            <w:tcW w:w="3812" w:type="dxa"/>
            <w:tcBorders>
              <w:top w:val="single" w:sz="4" w:space="0" w:color="auto"/>
              <w:left w:val="single" w:sz="4" w:space="0" w:color="auto"/>
              <w:bottom w:val="single" w:sz="4" w:space="0" w:color="auto"/>
              <w:right w:val="single" w:sz="4" w:space="0" w:color="auto"/>
            </w:tcBorders>
            <w:shd w:val="clear" w:color="auto" w:fill="E2E2E2"/>
          </w:tcPr>
          <w:p w:rsidR="00095461" w:rsidRPr="00441CBB" w:rsidRDefault="00095461" w:rsidP="00467073">
            <w:pPr>
              <w:rPr>
                <w:rFonts w:ascii="Times New Roman" w:hAnsi="Times New Roman" w:cs="Times New Roman"/>
                <w:b/>
                <w:sz w:val="24"/>
                <w:szCs w:val="24"/>
              </w:rPr>
            </w:pPr>
            <w:r w:rsidRPr="00441CBB">
              <w:rPr>
                <w:rFonts w:ascii="Times New Roman" w:hAnsi="Times New Roman" w:cs="Times New Roman"/>
                <w:b/>
                <w:sz w:val="24"/>
                <w:szCs w:val="24"/>
              </w:rPr>
              <w:t>Vplyvy na životné prostredie</w:t>
            </w:r>
          </w:p>
        </w:tc>
        <w:sdt>
          <w:sdtPr>
            <w:rPr>
              <w:rFonts w:ascii="Times New Roman" w:hAnsi="Times New Roman" w:cs="Times New Roman"/>
              <w:b/>
              <w:sz w:val="24"/>
              <w:szCs w:val="24"/>
            </w:rPr>
            <w:id w:val="30475515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095461" w:rsidRPr="00441CBB" w:rsidRDefault="00095461" w:rsidP="00467073">
                <w:pPr>
                  <w:jc w:val="center"/>
                  <w:rPr>
                    <w:rFonts w:ascii="Times New Roman" w:hAnsi="Times New Roman" w:cs="Times New Roman"/>
                    <w:b/>
                    <w:sz w:val="24"/>
                    <w:szCs w:val="24"/>
                  </w:rPr>
                </w:pPr>
                <w:r w:rsidRPr="00441CBB">
                  <w:rPr>
                    <w:rFonts w:ascii="MS Mincho" w:eastAsia="MS Mincho" w:hAnsi="MS Mincho" w:cs="MS Mincho" w:hint="eastAsia"/>
                    <w:b/>
                    <w:sz w:val="24"/>
                    <w:szCs w:val="24"/>
                  </w:rPr>
                  <w:t>☐</w:t>
                </w:r>
              </w:p>
            </w:tc>
          </w:sdtContent>
        </w:sdt>
        <w:tc>
          <w:tcPr>
            <w:tcW w:w="1281" w:type="dxa"/>
            <w:gridSpan w:val="2"/>
            <w:tcBorders>
              <w:top w:val="single" w:sz="4" w:space="0" w:color="auto"/>
              <w:left w:val="nil"/>
              <w:bottom w:val="single" w:sz="4" w:space="0" w:color="auto"/>
              <w:right w:val="nil"/>
            </w:tcBorders>
          </w:tcPr>
          <w:p w:rsidR="00095461" w:rsidRPr="00441CBB" w:rsidRDefault="00095461" w:rsidP="00467073">
            <w:pPr>
              <w:ind w:right="-108"/>
              <w:rPr>
                <w:rFonts w:ascii="Times New Roman" w:hAnsi="Times New Roman" w:cs="Times New Roman"/>
                <w:b/>
                <w:sz w:val="24"/>
                <w:szCs w:val="24"/>
              </w:rPr>
            </w:pPr>
            <w:r w:rsidRPr="00441CBB">
              <w:rPr>
                <w:rFonts w:ascii="Times New Roman" w:hAnsi="Times New Roman" w:cs="Times New Roman"/>
                <w:b/>
                <w:sz w:val="24"/>
                <w:szCs w:val="24"/>
              </w:rPr>
              <w:t>Pozitívne</w:t>
            </w:r>
          </w:p>
        </w:tc>
        <w:sdt>
          <w:sdtPr>
            <w:rPr>
              <w:rFonts w:ascii="Times New Roman" w:hAnsi="Times New Roman" w:cs="Times New Roman"/>
              <w:b/>
              <w:sz w:val="24"/>
              <w:szCs w:val="24"/>
            </w:rPr>
            <w:id w:val="23513619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095461" w:rsidRPr="00441CBB" w:rsidRDefault="00095461" w:rsidP="00467073">
                <w:pPr>
                  <w:jc w:val="center"/>
                  <w:rPr>
                    <w:rFonts w:ascii="Times New Roman" w:hAnsi="Times New Roman" w:cs="Times New Roman"/>
                    <w:b/>
                    <w:sz w:val="24"/>
                    <w:szCs w:val="24"/>
                  </w:rPr>
                </w:pPr>
                <w:r w:rsidRPr="00441CBB">
                  <w:rPr>
                    <w:rFonts w:ascii="MS Mincho" w:eastAsia="MS Mincho" w:hAnsi="MS Mincho" w:cs="MS Mincho" w:hint="eastAsia"/>
                    <w:b/>
                    <w:sz w:val="24"/>
                    <w:szCs w:val="24"/>
                  </w:rPr>
                  <w:t>☒</w:t>
                </w:r>
              </w:p>
            </w:tc>
          </w:sdtContent>
        </w:sdt>
        <w:tc>
          <w:tcPr>
            <w:tcW w:w="1133" w:type="dxa"/>
            <w:tcBorders>
              <w:top w:val="single" w:sz="4" w:space="0" w:color="auto"/>
              <w:left w:val="nil"/>
              <w:bottom w:val="single" w:sz="4" w:space="0" w:color="auto"/>
              <w:right w:val="nil"/>
            </w:tcBorders>
          </w:tcPr>
          <w:p w:rsidR="00095461" w:rsidRPr="00441CBB" w:rsidRDefault="00095461" w:rsidP="00467073">
            <w:pPr>
              <w:rPr>
                <w:rFonts w:ascii="Times New Roman" w:hAnsi="Times New Roman" w:cs="Times New Roman"/>
                <w:b/>
                <w:sz w:val="24"/>
                <w:szCs w:val="24"/>
              </w:rPr>
            </w:pPr>
            <w:r w:rsidRPr="00441CBB">
              <w:rPr>
                <w:rFonts w:ascii="Times New Roman" w:hAnsi="Times New Roman" w:cs="Times New Roman"/>
                <w:b/>
                <w:sz w:val="24"/>
                <w:szCs w:val="24"/>
              </w:rPr>
              <w:t>Žiadne</w:t>
            </w:r>
          </w:p>
        </w:tc>
        <w:sdt>
          <w:sdtPr>
            <w:rPr>
              <w:rFonts w:ascii="Times New Roman" w:hAnsi="Times New Roman" w:cs="Times New Roman"/>
              <w:b/>
              <w:sz w:val="24"/>
              <w:szCs w:val="24"/>
            </w:rPr>
            <w:id w:val="-1310200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095461" w:rsidRPr="00441CBB" w:rsidRDefault="00095461" w:rsidP="00467073">
                <w:pPr>
                  <w:jc w:val="center"/>
                  <w:rPr>
                    <w:rFonts w:ascii="Times New Roman" w:hAnsi="Times New Roman" w:cs="Times New Roman"/>
                    <w:b/>
                    <w:sz w:val="24"/>
                    <w:szCs w:val="24"/>
                  </w:rPr>
                </w:pPr>
                <w:r w:rsidRPr="00441CBB">
                  <w:rPr>
                    <w:rFonts w:ascii="MS Mincho" w:eastAsia="MS Mincho" w:hAnsi="MS Mincho" w:cs="MS Mincho" w:hint="eastAsia"/>
                    <w:b/>
                    <w:sz w:val="24"/>
                    <w:szCs w:val="24"/>
                  </w:rPr>
                  <w:t>☐</w:t>
                </w:r>
              </w:p>
            </w:tc>
          </w:sdtContent>
        </w:sdt>
        <w:tc>
          <w:tcPr>
            <w:tcW w:w="1297" w:type="dxa"/>
            <w:tcBorders>
              <w:top w:val="single" w:sz="4" w:space="0" w:color="auto"/>
              <w:left w:val="nil"/>
              <w:bottom w:val="single" w:sz="4" w:space="0" w:color="auto"/>
              <w:right w:val="single" w:sz="4" w:space="0" w:color="auto"/>
            </w:tcBorders>
          </w:tcPr>
          <w:p w:rsidR="00095461" w:rsidRPr="00441CBB" w:rsidRDefault="00095461" w:rsidP="00467073">
            <w:pPr>
              <w:ind w:left="54"/>
              <w:rPr>
                <w:rFonts w:ascii="Times New Roman" w:hAnsi="Times New Roman" w:cs="Times New Roman"/>
                <w:b/>
                <w:sz w:val="24"/>
                <w:szCs w:val="24"/>
              </w:rPr>
            </w:pPr>
            <w:r w:rsidRPr="00441CBB">
              <w:rPr>
                <w:rFonts w:ascii="Times New Roman" w:hAnsi="Times New Roman" w:cs="Times New Roman"/>
                <w:b/>
                <w:sz w:val="24"/>
                <w:szCs w:val="24"/>
              </w:rPr>
              <w:t>Negatívne</w:t>
            </w:r>
          </w:p>
        </w:tc>
      </w:tr>
      <w:tr w:rsidR="00095461" w:rsidRPr="00441CBB" w:rsidTr="00467073">
        <w:tc>
          <w:tcPr>
            <w:tcW w:w="3812" w:type="dxa"/>
            <w:tcBorders>
              <w:top w:val="single" w:sz="4" w:space="0" w:color="auto"/>
              <w:left w:val="single" w:sz="4" w:space="0" w:color="auto"/>
              <w:bottom w:val="nil"/>
              <w:right w:val="single" w:sz="4" w:space="0" w:color="auto"/>
            </w:tcBorders>
            <w:shd w:val="clear" w:color="auto" w:fill="E2E2E2"/>
          </w:tcPr>
          <w:p w:rsidR="00095461" w:rsidRPr="00441CBB" w:rsidRDefault="00095461" w:rsidP="00467073">
            <w:pPr>
              <w:rPr>
                <w:rFonts w:ascii="Times New Roman" w:hAnsi="Times New Roman" w:cs="Times New Roman"/>
                <w:b/>
                <w:sz w:val="24"/>
                <w:szCs w:val="24"/>
              </w:rPr>
            </w:pPr>
            <w:r w:rsidRPr="00441CBB">
              <w:rPr>
                <w:rFonts w:ascii="Times New Roman" w:hAnsi="Times New Roman" w:cs="Times New Roman"/>
                <w:b/>
                <w:sz w:val="24"/>
                <w:szCs w:val="24"/>
              </w:rPr>
              <w:t>Vplyvy na informatizáciu</w:t>
            </w:r>
          </w:p>
        </w:tc>
        <w:sdt>
          <w:sdtPr>
            <w:rPr>
              <w:rFonts w:ascii="Times New Roman" w:hAnsi="Times New Roman" w:cs="Times New Roman"/>
              <w:b/>
              <w:sz w:val="24"/>
              <w:szCs w:val="24"/>
            </w:rPr>
            <w:id w:val="-94075100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nil"/>
                  <w:right w:val="nil"/>
                </w:tcBorders>
              </w:tcPr>
              <w:p w:rsidR="00095461" w:rsidRPr="00441CBB" w:rsidRDefault="00095461" w:rsidP="00467073">
                <w:pPr>
                  <w:jc w:val="center"/>
                  <w:rPr>
                    <w:rFonts w:ascii="Times New Roman" w:hAnsi="Times New Roman" w:cs="Times New Roman"/>
                    <w:b/>
                    <w:sz w:val="24"/>
                    <w:szCs w:val="24"/>
                  </w:rPr>
                </w:pPr>
                <w:r w:rsidRPr="00441CBB">
                  <w:rPr>
                    <w:rFonts w:ascii="MS Mincho" w:eastAsia="MS Mincho" w:hAnsi="MS Mincho" w:cs="MS Mincho" w:hint="eastAsia"/>
                    <w:b/>
                    <w:sz w:val="24"/>
                    <w:szCs w:val="24"/>
                  </w:rPr>
                  <w:t>☐</w:t>
                </w:r>
              </w:p>
            </w:tc>
          </w:sdtContent>
        </w:sdt>
        <w:tc>
          <w:tcPr>
            <w:tcW w:w="1281" w:type="dxa"/>
            <w:gridSpan w:val="2"/>
            <w:tcBorders>
              <w:top w:val="single" w:sz="4" w:space="0" w:color="auto"/>
              <w:left w:val="nil"/>
              <w:bottom w:val="nil"/>
              <w:right w:val="nil"/>
            </w:tcBorders>
          </w:tcPr>
          <w:p w:rsidR="00095461" w:rsidRPr="00441CBB" w:rsidRDefault="00095461" w:rsidP="00467073">
            <w:pPr>
              <w:ind w:right="-108"/>
              <w:rPr>
                <w:rFonts w:ascii="Times New Roman" w:hAnsi="Times New Roman" w:cs="Times New Roman"/>
                <w:b/>
                <w:sz w:val="24"/>
                <w:szCs w:val="24"/>
              </w:rPr>
            </w:pPr>
            <w:r w:rsidRPr="00441CBB">
              <w:rPr>
                <w:rFonts w:ascii="Times New Roman" w:hAnsi="Times New Roman" w:cs="Times New Roman"/>
                <w:b/>
                <w:sz w:val="24"/>
                <w:szCs w:val="24"/>
              </w:rPr>
              <w:t>Pozitívne</w:t>
            </w:r>
          </w:p>
        </w:tc>
        <w:sdt>
          <w:sdtPr>
            <w:rPr>
              <w:rFonts w:ascii="Times New Roman" w:hAnsi="Times New Roman" w:cs="Times New Roman"/>
              <w:b/>
              <w:sz w:val="24"/>
              <w:szCs w:val="24"/>
            </w:rPr>
            <w:id w:val="-1126152168"/>
            <w14:checkbox>
              <w14:checked w14:val="1"/>
              <w14:checkedState w14:val="2612" w14:font="MS Gothic"/>
              <w14:uncheckedState w14:val="2610" w14:font="MS Gothic"/>
            </w14:checkbox>
          </w:sdtPr>
          <w:sdtEndPr/>
          <w:sdtContent>
            <w:tc>
              <w:tcPr>
                <w:tcW w:w="569" w:type="dxa"/>
                <w:tcBorders>
                  <w:top w:val="single" w:sz="4" w:space="0" w:color="auto"/>
                  <w:left w:val="nil"/>
                  <w:bottom w:val="nil"/>
                  <w:right w:val="nil"/>
                </w:tcBorders>
              </w:tcPr>
              <w:p w:rsidR="00095461" w:rsidRPr="00441CBB" w:rsidRDefault="00095461" w:rsidP="00467073">
                <w:pPr>
                  <w:jc w:val="center"/>
                  <w:rPr>
                    <w:rFonts w:ascii="Times New Roman" w:hAnsi="Times New Roman" w:cs="Times New Roman"/>
                    <w:b/>
                    <w:sz w:val="24"/>
                    <w:szCs w:val="24"/>
                  </w:rPr>
                </w:pPr>
                <w:r w:rsidRPr="00441CBB">
                  <w:rPr>
                    <w:rFonts w:ascii="MS Mincho" w:eastAsia="MS Mincho" w:hAnsi="MS Mincho" w:cs="MS Mincho" w:hint="eastAsia"/>
                    <w:b/>
                    <w:sz w:val="24"/>
                    <w:szCs w:val="24"/>
                  </w:rPr>
                  <w:t>☒</w:t>
                </w:r>
              </w:p>
            </w:tc>
          </w:sdtContent>
        </w:sdt>
        <w:tc>
          <w:tcPr>
            <w:tcW w:w="1133" w:type="dxa"/>
            <w:tcBorders>
              <w:top w:val="single" w:sz="4" w:space="0" w:color="auto"/>
              <w:left w:val="nil"/>
              <w:bottom w:val="nil"/>
              <w:right w:val="nil"/>
            </w:tcBorders>
          </w:tcPr>
          <w:p w:rsidR="00095461" w:rsidRPr="00441CBB" w:rsidRDefault="00095461" w:rsidP="00467073">
            <w:pPr>
              <w:rPr>
                <w:rFonts w:ascii="Times New Roman" w:hAnsi="Times New Roman" w:cs="Times New Roman"/>
                <w:b/>
                <w:sz w:val="24"/>
                <w:szCs w:val="24"/>
              </w:rPr>
            </w:pPr>
            <w:r w:rsidRPr="00441CBB">
              <w:rPr>
                <w:rFonts w:ascii="Times New Roman" w:hAnsi="Times New Roman" w:cs="Times New Roman"/>
                <w:b/>
                <w:sz w:val="24"/>
                <w:szCs w:val="24"/>
              </w:rPr>
              <w:t>Žiadne</w:t>
            </w:r>
          </w:p>
        </w:tc>
        <w:sdt>
          <w:sdtPr>
            <w:rPr>
              <w:rFonts w:ascii="Times New Roman" w:hAnsi="Times New Roman" w:cs="Times New Roman"/>
              <w:b/>
              <w:sz w:val="24"/>
              <w:szCs w:val="24"/>
            </w:rPr>
            <w:id w:val="3788318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nil"/>
                  <w:right w:val="nil"/>
                </w:tcBorders>
              </w:tcPr>
              <w:p w:rsidR="00095461" w:rsidRPr="00441CBB" w:rsidRDefault="00095461" w:rsidP="00467073">
                <w:pPr>
                  <w:jc w:val="center"/>
                  <w:rPr>
                    <w:rFonts w:ascii="Times New Roman" w:hAnsi="Times New Roman" w:cs="Times New Roman"/>
                    <w:b/>
                    <w:sz w:val="24"/>
                    <w:szCs w:val="24"/>
                  </w:rPr>
                </w:pPr>
                <w:r w:rsidRPr="00441CBB">
                  <w:rPr>
                    <w:rFonts w:ascii="MS Mincho" w:eastAsia="MS Mincho" w:hAnsi="MS Mincho" w:cs="MS Mincho" w:hint="eastAsia"/>
                    <w:b/>
                    <w:sz w:val="24"/>
                    <w:szCs w:val="24"/>
                  </w:rPr>
                  <w:t>☐</w:t>
                </w:r>
              </w:p>
            </w:tc>
          </w:sdtContent>
        </w:sdt>
        <w:tc>
          <w:tcPr>
            <w:tcW w:w="1297" w:type="dxa"/>
            <w:tcBorders>
              <w:top w:val="single" w:sz="4" w:space="0" w:color="auto"/>
              <w:left w:val="nil"/>
              <w:bottom w:val="nil"/>
              <w:right w:val="single" w:sz="4" w:space="0" w:color="auto"/>
            </w:tcBorders>
          </w:tcPr>
          <w:p w:rsidR="00095461" w:rsidRPr="00441CBB" w:rsidRDefault="00095461" w:rsidP="00467073">
            <w:pPr>
              <w:ind w:left="54"/>
              <w:rPr>
                <w:rFonts w:ascii="Times New Roman" w:hAnsi="Times New Roman" w:cs="Times New Roman"/>
                <w:b/>
                <w:sz w:val="24"/>
                <w:szCs w:val="24"/>
              </w:rPr>
            </w:pPr>
            <w:r w:rsidRPr="00441CBB">
              <w:rPr>
                <w:rFonts w:ascii="Times New Roman" w:hAnsi="Times New Roman" w:cs="Times New Roman"/>
                <w:b/>
                <w:sz w:val="24"/>
                <w:szCs w:val="24"/>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095461" w:rsidRPr="00441CBB" w:rsidTr="00467073">
        <w:tc>
          <w:tcPr>
            <w:tcW w:w="3812" w:type="dxa"/>
            <w:tcBorders>
              <w:top w:val="single" w:sz="4" w:space="0" w:color="auto"/>
              <w:left w:val="single" w:sz="4" w:space="0" w:color="auto"/>
              <w:bottom w:val="nil"/>
              <w:right w:val="single" w:sz="4" w:space="0" w:color="auto"/>
            </w:tcBorders>
            <w:shd w:val="clear" w:color="auto" w:fill="E2E2E2"/>
          </w:tcPr>
          <w:p w:rsidR="00095461" w:rsidRPr="00441CBB" w:rsidRDefault="00095461" w:rsidP="00467073">
            <w:pPr>
              <w:rPr>
                <w:rFonts w:ascii="Times New Roman" w:hAnsi="Times New Roman" w:cs="Times New Roman"/>
                <w:b/>
                <w:sz w:val="24"/>
                <w:szCs w:val="24"/>
              </w:rPr>
            </w:pPr>
            <w:r w:rsidRPr="00441CBB">
              <w:rPr>
                <w:rFonts w:ascii="Times New Roman" w:eastAsia="Calibri" w:hAnsi="Times New Roman" w:cs="Times New Roman"/>
                <w:b/>
                <w:sz w:val="24"/>
                <w:szCs w:val="24"/>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095461" w:rsidRPr="00441CBB" w:rsidRDefault="00095461" w:rsidP="00467073">
            <w:pPr>
              <w:jc w:val="center"/>
              <w:rPr>
                <w:rFonts w:ascii="Times New Roman" w:eastAsia="MS Mincho" w:hAnsi="Times New Roman" w:cs="Times New Roman"/>
                <w:b/>
                <w:sz w:val="24"/>
                <w:szCs w:val="24"/>
              </w:rPr>
            </w:pPr>
          </w:p>
        </w:tc>
        <w:tc>
          <w:tcPr>
            <w:tcW w:w="1281" w:type="dxa"/>
            <w:tcBorders>
              <w:top w:val="single" w:sz="4" w:space="0" w:color="auto"/>
              <w:left w:val="nil"/>
              <w:bottom w:val="nil"/>
              <w:right w:val="nil"/>
            </w:tcBorders>
            <w:shd w:val="clear" w:color="auto" w:fill="auto"/>
          </w:tcPr>
          <w:p w:rsidR="00095461" w:rsidRPr="00441CBB" w:rsidRDefault="00095461" w:rsidP="00467073">
            <w:pPr>
              <w:ind w:right="-108"/>
              <w:rPr>
                <w:rFonts w:ascii="Times New Roman" w:hAnsi="Times New Roman" w:cs="Times New Roman"/>
                <w:b/>
                <w:sz w:val="24"/>
                <w:szCs w:val="24"/>
              </w:rPr>
            </w:pPr>
          </w:p>
        </w:tc>
        <w:tc>
          <w:tcPr>
            <w:tcW w:w="569" w:type="dxa"/>
            <w:tcBorders>
              <w:top w:val="single" w:sz="4" w:space="0" w:color="auto"/>
              <w:left w:val="nil"/>
              <w:bottom w:val="nil"/>
              <w:right w:val="nil"/>
            </w:tcBorders>
            <w:shd w:val="clear" w:color="auto" w:fill="auto"/>
          </w:tcPr>
          <w:p w:rsidR="00095461" w:rsidRPr="00441CBB" w:rsidRDefault="00095461" w:rsidP="00467073">
            <w:pPr>
              <w:jc w:val="center"/>
              <w:rPr>
                <w:rFonts w:ascii="Times New Roman" w:eastAsia="MS Mincho" w:hAnsi="Times New Roman" w:cs="Times New Roman"/>
                <w:b/>
                <w:sz w:val="24"/>
                <w:szCs w:val="24"/>
              </w:rPr>
            </w:pPr>
          </w:p>
        </w:tc>
        <w:tc>
          <w:tcPr>
            <w:tcW w:w="1133" w:type="dxa"/>
            <w:tcBorders>
              <w:top w:val="single" w:sz="4" w:space="0" w:color="auto"/>
              <w:left w:val="nil"/>
              <w:bottom w:val="nil"/>
              <w:right w:val="nil"/>
            </w:tcBorders>
            <w:shd w:val="clear" w:color="auto" w:fill="auto"/>
          </w:tcPr>
          <w:p w:rsidR="00095461" w:rsidRPr="00441CBB" w:rsidRDefault="00095461" w:rsidP="00467073">
            <w:pPr>
              <w:rPr>
                <w:rFonts w:ascii="Times New Roman" w:hAnsi="Times New Roman" w:cs="Times New Roman"/>
                <w:b/>
                <w:sz w:val="24"/>
                <w:szCs w:val="24"/>
              </w:rPr>
            </w:pPr>
          </w:p>
        </w:tc>
        <w:tc>
          <w:tcPr>
            <w:tcW w:w="547" w:type="dxa"/>
            <w:tcBorders>
              <w:top w:val="single" w:sz="4" w:space="0" w:color="auto"/>
              <w:left w:val="nil"/>
              <w:bottom w:val="nil"/>
              <w:right w:val="nil"/>
            </w:tcBorders>
            <w:shd w:val="clear" w:color="auto" w:fill="auto"/>
          </w:tcPr>
          <w:p w:rsidR="00095461" w:rsidRPr="00441CBB" w:rsidRDefault="00095461" w:rsidP="00467073">
            <w:pPr>
              <w:jc w:val="center"/>
              <w:rPr>
                <w:rFonts w:ascii="Times New Roman" w:eastAsia="MS Mincho" w:hAnsi="Times New Roman" w:cs="Times New Roman"/>
                <w:b/>
                <w:sz w:val="24"/>
                <w:szCs w:val="24"/>
              </w:rPr>
            </w:pPr>
          </w:p>
        </w:tc>
        <w:tc>
          <w:tcPr>
            <w:tcW w:w="1297" w:type="dxa"/>
            <w:tcBorders>
              <w:top w:val="single" w:sz="4" w:space="0" w:color="auto"/>
              <w:left w:val="nil"/>
              <w:bottom w:val="nil"/>
              <w:right w:val="single" w:sz="4" w:space="0" w:color="auto"/>
            </w:tcBorders>
            <w:shd w:val="clear" w:color="auto" w:fill="auto"/>
          </w:tcPr>
          <w:p w:rsidR="00095461" w:rsidRPr="00441CBB" w:rsidRDefault="00095461" w:rsidP="00467073">
            <w:pPr>
              <w:ind w:left="54"/>
              <w:rPr>
                <w:rFonts w:ascii="Times New Roman" w:hAnsi="Times New Roman" w:cs="Times New Roman"/>
                <w:b/>
                <w:sz w:val="24"/>
                <w:szCs w:val="24"/>
              </w:rPr>
            </w:pPr>
          </w:p>
        </w:tc>
      </w:tr>
      <w:tr w:rsidR="00095461" w:rsidRPr="00441CBB" w:rsidTr="00467073">
        <w:trPr>
          <w:trHeight w:val="388"/>
        </w:trPr>
        <w:tc>
          <w:tcPr>
            <w:tcW w:w="3812" w:type="dxa"/>
            <w:tcBorders>
              <w:top w:val="nil"/>
              <w:left w:val="single" w:sz="4" w:space="0" w:color="auto"/>
              <w:bottom w:val="nil"/>
              <w:right w:val="single" w:sz="4" w:space="0" w:color="auto"/>
            </w:tcBorders>
            <w:shd w:val="clear" w:color="auto" w:fill="E2E2E2"/>
          </w:tcPr>
          <w:p w:rsidR="00095461" w:rsidRPr="00441CBB" w:rsidRDefault="00095461" w:rsidP="00467073">
            <w:pPr>
              <w:ind w:left="196" w:hanging="196"/>
              <w:rPr>
                <w:rFonts w:ascii="Times New Roman" w:eastAsia="Calibri" w:hAnsi="Times New Roman" w:cs="Times New Roman"/>
                <w:b/>
                <w:sz w:val="24"/>
                <w:szCs w:val="24"/>
              </w:rPr>
            </w:pPr>
            <w:r w:rsidRPr="00441CBB">
              <w:rPr>
                <w:rFonts w:ascii="Times New Roman" w:eastAsia="Calibri" w:hAnsi="Times New Roman" w:cs="Times New Roman"/>
                <w:b/>
                <w:sz w:val="24"/>
                <w:szCs w:val="24"/>
              </w:rPr>
              <w:t xml:space="preserve">    vplyvy služieb verejnej správy na občana</w:t>
            </w:r>
          </w:p>
        </w:tc>
        <w:sdt>
          <w:sdtPr>
            <w:rPr>
              <w:rFonts w:ascii="Times New Roman" w:hAnsi="Times New Roman" w:cs="Times New Roman"/>
              <w:b/>
              <w:sz w:val="24"/>
              <w:szCs w:val="24"/>
            </w:rPr>
            <w:id w:val="-1688362683"/>
            <w14:checkbox>
              <w14:checked w14:val="0"/>
              <w14:checkedState w14:val="2612" w14:font="MS Gothic"/>
              <w14:uncheckedState w14:val="2610" w14:font="MS Gothic"/>
            </w14:checkbox>
          </w:sdtPr>
          <w:sdtEndPr/>
          <w:sdtContent>
            <w:tc>
              <w:tcPr>
                <w:tcW w:w="541" w:type="dxa"/>
                <w:tcBorders>
                  <w:top w:val="nil"/>
                  <w:left w:val="single" w:sz="4" w:space="0" w:color="auto"/>
                  <w:bottom w:val="single" w:sz="4" w:space="0" w:color="auto"/>
                  <w:right w:val="nil"/>
                </w:tcBorders>
                <w:shd w:val="clear" w:color="auto" w:fill="auto"/>
              </w:tcPr>
              <w:p w:rsidR="00095461" w:rsidRPr="00441CBB" w:rsidRDefault="00095461" w:rsidP="00467073">
                <w:pPr>
                  <w:jc w:val="center"/>
                  <w:rPr>
                    <w:rFonts w:ascii="Times New Roman" w:hAnsi="Times New Roman" w:cs="Times New Roman"/>
                    <w:b/>
                    <w:sz w:val="24"/>
                    <w:szCs w:val="24"/>
                  </w:rPr>
                </w:pPr>
                <w:r w:rsidRPr="00441CBB">
                  <w:rPr>
                    <w:rFonts w:ascii="MS Mincho" w:eastAsia="MS Mincho" w:hAnsi="MS Mincho" w:cs="MS Mincho" w:hint="eastAsia"/>
                    <w:b/>
                    <w:sz w:val="24"/>
                    <w:szCs w:val="24"/>
                  </w:rPr>
                  <w:t>☐</w:t>
                </w:r>
              </w:p>
            </w:tc>
          </w:sdtContent>
        </w:sdt>
        <w:tc>
          <w:tcPr>
            <w:tcW w:w="1281" w:type="dxa"/>
            <w:tcBorders>
              <w:top w:val="nil"/>
              <w:left w:val="nil"/>
              <w:bottom w:val="single" w:sz="4" w:space="0" w:color="auto"/>
              <w:right w:val="nil"/>
            </w:tcBorders>
            <w:shd w:val="clear" w:color="auto" w:fill="auto"/>
          </w:tcPr>
          <w:p w:rsidR="00095461" w:rsidRPr="00441CBB" w:rsidRDefault="00095461" w:rsidP="00467073">
            <w:pPr>
              <w:ind w:right="-108"/>
              <w:rPr>
                <w:rFonts w:ascii="Times New Roman" w:hAnsi="Times New Roman" w:cs="Times New Roman"/>
                <w:b/>
                <w:sz w:val="24"/>
                <w:szCs w:val="24"/>
              </w:rPr>
            </w:pPr>
            <w:r w:rsidRPr="00441CBB">
              <w:rPr>
                <w:rFonts w:ascii="Times New Roman" w:hAnsi="Times New Roman" w:cs="Times New Roman"/>
                <w:b/>
                <w:sz w:val="24"/>
                <w:szCs w:val="24"/>
              </w:rPr>
              <w:t>Pozitívne</w:t>
            </w:r>
          </w:p>
        </w:tc>
        <w:sdt>
          <w:sdtPr>
            <w:rPr>
              <w:rFonts w:ascii="Times New Roman" w:hAnsi="Times New Roman" w:cs="Times New Roman"/>
              <w:b/>
              <w:sz w:val="24"/>
              <w:szCs w:val="24"/>
            </w:rPr>
            <w:id w:val="884985506"/>
            <w14:checkbox>
              <w14:checked w14:val="1"/>
              <w14:checkedState w14:val="2612" w14:font="MS Gothic"/>
              <w14:uncheckedState w14:val="2610" w14:font="MS Gothic"/>
            </w14:checkbox>
          </w:sdtPr>
          <w:sdtEndPr/>
          <w:sdtContent>
            <w:tc>
              <w:tcPr>
                <w:tcW w:w="569" w:type="dxa"/>
                <w:tcBorders>
                  <w:top w:val="nil"/>
                  <w:left w:val="nil"/>
                  <w:bottom w:val="single" w:sz="4" w:space="0" w:color="auto"/>
                  <w:right w:val="nil"/>
                </w:tcBorders>
                <w:shd w:val="clear" w:color="auto" w:fill="auto"/>
              </w:tcPr>
              <w:p w:rsidR="00095461" w:rsidRPr="00441CBB" w:rsidRDefault="00095461" w:rsidP="00467073">
                <w:pPr>
                  <w:jc w:val="center"/>
                  <w:rPr>
                    <w:rFonts w:ascii="Times New Roman" w:hAnsi="Times New Roman" w:cs="Times New Roman"/>
                    <w:b/>
                    <w:sz w:val="24"/>
                    <w:szCs w:val="24"/>
                  </w:rPr>
                </w:pPr>
                <w:r w:rsidRPr="00441CBB">
                  <w:rPr>
                    <w:rFonts w:ascii="MS Mincho" w:eastAsia="MS Mincho" w:hAnsi="MS Mincho" w:cs="MS Mincho" w:hint="eastAsia"/>
                    <w:b/>
                    <w:sz w:val="24"/>
                    <w:szCs w:val="24"/>
                  </w:rPr>
                  <w:t>☒</w:t>
                </w:r>
              </w:p>
            </w:tc>
          </w:sdtContent>
        </w:sdt>
        <w:tc>
          <w:tcPr>
            <w:tcW w:w="1133" w:type="dxa"/>
            <w:tcBorders>
              <w:top w:val="nil"/>
              <w:left w:val="nil"/>
              <w:bottom w:val="single" w:sz="4" w:space="0" w:color="auto"/>
              <w:right w:val="nil"/>
            </w:tcBorders>
            <w:shd w:val="clear" w:color="auto" w:fill="auto"/>
          </w:tcPr>
          <w:p w:rsidR="00095461" w:rsidRPr="00441CBB" w:rsidRDefault="00095461" w:rsidP="00467073">
            <w:pPr>
              <w:rPr>
                <w:rFonts w:ascii="Times New Roman" w:hAnsi="Times New Roman" w:cs="Times New Roman"/>
                <w:b/>
                <w:sz w:val="24"/>
                <w:szCs w:val="24"/>
              </w:rPr>
            </w:pPr>
            <w:r w:rsidRPr="00441CBB">
              <w:rPr>
                <w:rFonts w:ascii="Times New Roman" w:hAnsi="Times New Roman" w:cs="Times New Roman"/>
                <w:b/>
                <w:sz w:val="24"/>
                <w:szCs w:val="24"/>
              </w:rPr>
              <w:t>Žiadne</w:t>
            </w:r>
          </w:p>
        </w:tc>
        <w:sdt>
          <w:sdtPr>
            <w:rPr>
              <w:rFonts w:ascii="Times New Roman" w:hAnsi="Times New Roman" w:cs="Times New Roman"/>
              <w:b/>
              <w:sz w:val="24"/>
              <w:szCs w:val="24"/>
            </w:rPr>
            <w:id w:val="-2146805846"/>
            <w14:checkbox>
              <w14:checked w14:val="0"/>
              <w14:checkedState w14:val="2612" w14:font="MS Gothic"/>
              <w14:uncheckedState w14:val="2610" w14:font="MS Gothic"/>
            </w14:checkbox>
          </w:sdtPr>
          <w:sdtEndPr/>
          <w:sdtContent>
            <w:tc>
              <w:tcPr>
                <w:tcW w:w="547" w:type="dxa"/>
                <w:tcBorders>
                  <w:top w:val="nil"/>
                  <w:left w:val="nil"/>
                  <w:bottom w:val="single" w:sz="4" w:space="0" w:color="auto"/>
                  <w:right w:val="nil"/>
                </w:tcBorders>
                <w:shd w:val="clear" w:color="auto" w:fill="auto"/>
              </w:tcPr>
              <w:p w:rsidR="00095461" w:rsidRPr="00441CBB" w:rsidRDefault="00095461" w:rsidP="00467073">
                <w:pPr>
                  <w:jc w:val="center"/>
                  <w:rPr>
                    <w:rFonts w:ascii="Times New Roman" w:hAnsi="Times New Roman" w:cs="Times New Roman"/>
                    <w:b/>
                    <w:sz w:val="24"/>
                    <w:szCs w:val="24"/>
                  </w:rPr>
                </w:pPr>
                <w:r w:rsidRPr="00441CBB">
                  <w:rPr>
                    <w:rFonts w:ascii="MS Mincho" w:eastAsia="MS Mincho" w:hAnsi="MS Mincho" w:cs="MS Mincho" w:hint="eastAsia"/>
                    <w:b/>
                    <w:sz w:val="24"/>
                    <w:szCs w:val="24"/>
                  </w:rPr>
                  <w:t>☐</w:t>
                </w:r>
              </w:p>
            </w:tc>
          </w:sdtContent>
        </w:sdt>
        <w:tc>
          <w:tcPr>
            <w:tcW w:w="1297" w:type="dxa"/>
            <w:tcBorders>
              <w:top w:val="nil"/>
              <w:left w:val="nil"/>
              <w:bottom w:val="single" w:sz="4" w:space="0" w:color="auto"/>
              <w:right w:val="single" w:sz="4" w:space="0" w:color="auto"/>
            </w:tcBorders>
            <w:shd w:val="clear" w:color="auto" w:fill="auto"/>
          </w:tcPr>
          <w:p w:rsidR="00095461" w:rsidRPr="00441CBB" w:rsidRDefault="00095461" w:rsidP="00467073">
            <w:pPr>
              <w:ind w:left="54"/>
              <w:rPr>
                <w:rFonts w:ascii="Times New Roman" w:hAnsi="Times New Roman" w:cs="Times New Roman"/>
                <w:b/>
                <w:sz w:val="24"/>
                <w:szCs w:val="24"/>
              </w:rPr>
            </w:pPr>
            <w:r w:rsidRPr="00441CBB">
              <w:rPr>
                <w:rFonts w:ascii="Times New Roman" w:hAnsi="Times New Roman" w:cs="Times New Roman"/>
                <w:b/>
                <w:sz w:val="24"/>
                <w:szCs w:val="24"/>
              </w:rPr>
              <w:t>Negatívne</w:t>
            </w:r>
          </w:p>
        </w:tc>
      </w:tr>
      <w:tr w:rsidR="00095461" w:rsidRPr="00441CBB" w:rsidTr="00467073">
        <w:tc>
          <w:tcPr>
            <w:tcW w:w="3812" w:type="dxa"/>
            <w:tcBorders>
              <w:top w:val="nil"/>
              <w:left w:val="single" w:sz="4" w:space="0" w:color="auto"/>
              <w:bottom w:val="single" w:sz="4" w:space="0" w:color="auto"/>
              <w:right w:val="single" w:sz="4" w:space="0" w:color="auto"/>
            </w:tcBorders>
            <w:shd w:val="clear" w:color="auto" w:fill="E2E2E2"/>
          </w:tcPr>
          <w:p w:rsidR="00095461" w:rsidRPr="00441CBB" w:rsidRDefault="00095461" w:rsidP="00467073">
            <w:pPr>
              <w:ind w:left="168" w:hanging="168"/>
              <w:rPr>
                <w:rFonts w:ascii="Times New Roman" w:eastAsia="Calibri" w:hAnsi="Times New Roman" w:cs="Times New Roman"/>
                <w:b/>
                <w:sz w:val="24"/>
                <w:szCs w:val="24"/>
              </w:rPr>
            </w:pPr>
            <w:r w:rsidRPr="00441CBB">
              <w:rPr>
                <w:rFonts w:ascii="Times New Roman" w:eastAsia="Calibri" w:hAnsi="Times New Roman" w:cs="Times New Roman"/>
                <w:b/>
                <w:sz w:val="24"/>
                <w:szCs w:val="24"/>
              </w:rPr>
              <w:t xml:space="preserve">    vplyvy na procesy služieb vo verejnej správe</w:t>
            </w:r>
          </w:p>
        </w:tc>
        <w:sdt>
          <w:sdtPr>
            <w:rPr>
              <w:rFonts w:ascii="Times New Roman" w:hAnsi="Times New Roman" w:cs="Times New Roman"/>
              <w:b/>
              <w:sz w:val="24"/>
              <w:szCs w:val="24"/>
            </w:rPr>
            <w:id w:val="-113984565"/>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shd w:val="clear" w:color="auto" w:fill="auto"/>
              </w:tcPr>
              <w:p w:rsidR="00095461" w:rsidRPr="00441CBB" w:rsidRDefault="00095461" w:rsidP="00467073">
                <w:pPr>
                  <w:jc w:val="center"/>
                  <w:rPr>
                    <w:rFonts w:ascii="Times New Roman" w:hAnsi="Times New Roman" w:cs="Times New Roman"/>
                    <w:b/>
                    <w:sz w:val="24"/>
                    <w:szCs w:val="24"/>
                  </w:rPr>
                </w:pPr>
                <w:r w:rsidRPr="00441CBB">
                  <w:rPr>
                    <w:rFonts w:ascii="MS Mincho" w:eastAsia="MS Mincho" w:hAnsi="MS Mincho" w:cs="MS Mincho" w:hint="eastAsia"/>
                    <w:b/>
                    <w:sz w:val="24"/>
                    <w:szCs w:val="24"/>
                  </w:rPr>
                  <w:t>☐</w:t>
                </w:r>
              </w:p>
            </w:tc>
          </w:sdtContent>
        </w:sdt>
        <w:tc>
          <w:tcPr>
            <w:tcW w:w="1281" w:type="dxa"/>
            <w:tcBorders>
              <w:top w:val="single" w:sz="4" w:space="0" w:color="auto"/>
              <w:left w:val="nil"/>
              <w:bottom w:val="single" w:sz="4" w:space="0" w:color="auto"/>
              <w:right w:val="nil"/>
            </w:tcBorders>
            <w:shd w:val="clear" w:color="auto" w:fill="auto"/>
          </w:tcPr>
          <w:p w:rsidR="00095461" w:rsidRPr="00441CBB" w:rsidRDefault="00095461" w:rsidP="00467073">
            <w:pPr>
              <w:ind w:right="-108"/>
              <w:rPr>
                <w:rFonts w:ascii="Times New Roman" w:hAnsi="Times New Roman" w:cs="Times New Roman"/>
                <w:b/>
                <w:sz w:val="24"/>
                <w:szCs w:val="24"/>
              </w:rPr>
            </w:pPr>
            <w:r w:rsidRPr="00441CBB">
              <w:rPr>
                <w:rFonts w:ascii="Times New Roman" w:hAnsi="Times New Roman" w:cs="Times New Roman"/>
                <w:b/>
                <w:sz w:val="24"/>
                <w:szCs w:val="24"/>
              </w:rPr>
              <w:t>Pozitívne</w:t>
            </w:r>
          </w:p>
        </w:tc>
        <w:sdt>
          <w:sdtPr>
            <w:rPr>
              <w:rFonts w:ascii="Times New Roman" w:hAnsi="Times New Roman" w:cs="Times New Roman"/>
              <w:b/>
              <w:sz w:val="24"/>
              <w:szCs w:val="24"/>
            </w:rPr>
            <w:id w:val="-1325040833"/>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shd w:val="clear" w:color="auto" w:fill="auto"/>
              </w:tcPr>
              <w:p w:rsidR="00095461" w:rsidRPr="00441CBB" w:rsidRDefault="00095461" w:rsidP="00467073">
                <w:pPr>
                  <w:jc w:val="center"/>
                  <w:rPr>
                    <w:rFonts w:ascii="Times New Roman" w:hAnsi="Times New Roman" w:cs="Times New Roman"/>
                    <w:b/>
                    <w:sz w:val="24"/>
                    <w:szCs w:val="24"/>
                  </w:rPr>
                </w:pPr>
                <w:r w:rsidRPr="00441CBB">
                  <w:rPr>
                    <w:rFonts w:ascii="MS Mincho" w:eastAsia="MS Mincho" w:hAnsi="MS Mincho" w:cs="MS Mincho" w:hint="eastAsia"/>
                    <w:b/>
                    <w:sz w:val="24"/>
                    <w:szCs w:val="24"/>
                  </w:rPr>
                  <w:t>☒</w:t>
                </w:r>
              </w:p>
            </w:tc>
          </w:sdtContent>
        </w:sdt>
        <w:tc>
          <w:tcPr>
            <w:tcW w:w="1133" w:type="dxa"/>
            <w:tcBorders>
              <w:top w:val="single" w:sz="4" w:space="0" w:color="auto"/>
              <w:left w:val="nil"/>
              <w:bottom w:val="single" w:sz="4" w:space="0" w:color="auto"/>
              <w:right w:val="nil"/>
            </w:tcBorders>
            <w:shd w:val="clear" w:color="auto" w:fill="auto"/>
          </w:tcPr>
          <w:p w:rsidR="00095461" w:rsidRPr="00441CBB" w:rsidRDefault="00095461" w:rsidP="00467073">
            <w:pPr>
              <w:rPr>
                <w:rFonts w:ascii="Times New Roman" w:hAnsi="Times New Roman" w:cs="Times New Roman"/>
                <w:b/>
                <w:sz w:val="24"/>
                <w:szCs w:val="24"/>
              </w:rPr>
            </w:pPr>
            <w:r w:rsidRPr="00441CBB">
              <w:rPr>
                <w:rFonts w:ascii="Times New Roman" w:hAnsi="Times New Roman" w:cs="Times New Roman"/>
                <w:b/>
                <w:sz w:val="24"/>
                <w:szCs w:val="24"/>
              </w:rPr>
              <w:t>Žiadne</w:t>
            </w:r>
          </w:p>
        </w:tc>
        <w:sdt>
          <w:sdtPr>
            <w:rPr>
              <w:rFonts w:ascii="Times New Roman" w:hAnsi="Times New Roman" w:cs="Times New Roman"/>
              <w:b/>
              <w:sz w:val="24"/>
              <w:szCs w:val="24"/>
            </w:rPr>
            <w:id w:val="2018029189"/>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shd w:val="clear" w:color="auto" w:fill="auto"/>
              </w:tcPr>
              <w:p w:rsidR="00095461" w:rsidRPr="00441CBB" w:rsidRDefault="00095461" w:rsidP="00467073">
                <w:pPr>
                  <w:jc w:val="center"/>
                  <w:rPr>
                    <w:rFonts w:ascii="Times New Roman" w:hAnsi="Times New Roman" w:cs="Times New Roman"/>
                    <w:b/>
                    <w:sz w:val="24"/>
                    <w:szCs w:val="24"/>
                  </w:rPr>
                </w:pPr>
                <w:r w:rsidRPr="00441CBB">
                  <w:rPr>
                    <w:rFonts w:ascii="MS Mincho" w:eastAsia="MS Mincho" w:hAnsi="MS Mincho" w:cs="MS Mincho" w:hint="eastAsia"/>
                    <w:b/>
                    <w:sz w:val="24"/>
                    <w:szCs w:val="24"/>
                  </w:rPr>
                  <w:t>☐</w:t>
                </w:r>
              </w:p>
            </w:tc>
          </w:sdtContent>
        </w:sdt>
        <w:tc>
          <w:tcPr>
            <w:tcW w:w="1297" w:type="dxa"/>
            <w:tcBorders>
              <w:top w:val="single" w:sz="4" w:space="0" w:color="auto"/>
              <w:left w:val="nil"/>
              <w:bottom w:val="single" w:sz="4" w:space="0" w:color="auto"/>
              <w:right w:val="single" w:sz="4" w:space="0" w:color="auto"/>
            </w:tcBorders>
            <w:shd w:val="clear" w:color="auto" w:fill="auto"/>
          </w:tcPr>
          <w:p w:rsidR="00095461" w:rsidRPr="00441CBB" w:rsidRDefault="00095461" w:rsidP="00467073">
            <w:pPr>
              <w:ind w:left="54"/>
              <w:rPr>
                <w:rFonts w:ascii="Times New Roman" w:hAnsi="Times New Roman" w:cs="Times New Roman"/>
                <w:b/>
                <w:sz w:val="24"/>
                <w:szCs w:val="24"/>
              </w:rPr>
            </w:pPr>
            <w:r w:rsidRPr="00441CBB">
              <w:rPr>
                <w:rFonts w:ascii="Times New Roman" w:hAnsi="Times New Roman" w:cs="Times New Roman"/>
                <w:b/>
                <w:sz w:val="24"/>
                <w:szCs w:val="24"/>
              </w:rPr>
              <w:t>Negatívne</w:t>
            </w:r>
          </w:p>
        </w:tc>
      </w:tr>
      <w:tr w:rsidR="00095461" w:rsidRPr="00441CBB" w:rsidTr="00467073">
        <w:tc>
          <w:tcPr>
            <w:tcW w:w="3812" w:type="dxa"/>
            <w:tcBorders>
              <w:top w:val="single" w:sz="4" w:space="0" w:color="auto"/>
              <w:left w:val="single" w:sz="4" w:space="0" w:color="auto"/>
              <w:bottom w:val="single" w:sz="4" w:space="0" w:color="auto"/>
              <w:right w:val="single" w:sz="4" w:space="0" w:color="auto"/>
            </w:tcBorders>
            <w:shd w:val="clear" w:color="auto" w:fill="E2E2E2"/>
          </w:tcPr>
          <w:p w:rsidR="00095461" w:rsidRPr="00441CBB" w:rsidRDefault="00095461" w:rsidP="00467073">
            <w:pPr>
              <w:ind w:left="168" w:hanging="168"/>
              <w:rPr>
                <w:rFonts w:ascii="Times New Roman" w:eastAsia="Calibri" w:hAnsi="Times New Roman" w:cs="Times New Roman"/>
                <w:b/>
                <w:sz w:val="24"/>
                <w:szCs w:val="24"/>
              </w:rPr>
            </w:pPr>
            <w:r w:rsidRPr="00441CBB">
              <w:rPr>
                <w:rFonts w:ascii="Times New Roman" w:hAnsi="Times New Roman" w:cs="Times New Roman"/>
                <w:b/>
                <w:bCs/>
                <w:sz w:val="24"/>
                <w:szCs w:val="24"/>
              </w:rPr>
              <w:t>Vplyvy na manželstvo, rodičovstvo a rodinu</w:t>
            </w:r>
          </w:p>
        </w:tc>
        <w:sdt>
          <w:sdtPr>
            <w:rPr>
              <w:rFonts w:ascii="Times New Roman" w:hAnsi="Times New Roman" w:cs="Times New Roman"/>
              <w:b/>
              <w:sz w:val="24"/>
              <w:szCs w:val="24"/>
            </w:rPr>
            <w:id w:val="358930787"/>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shd w:val="clear" w:color="auto" w:fill="auto"/>
              </w:tcPr>
              <w:p w:rsidR="00095461" w:rsidRPr="00441CBB" w:rsidRDefault="00095461" w:rsidP="00467073">
                <w:pPr>
                  <w:jc w:val="center"/>
                  <w:rPr>
                    <w:rFonts w:ascii="Times New Roman" w:hAnsi="Times New Roman" w:cs="Times New Roman"/>
                    <w:b/>
                    <w:sz w:val="24"/>
                    <w:szCs w:val="24"/>
                  </w:rPr>
                </w:pPr>
                <w:r w:rsidRPr="00441CBB">
                  <w:rPr>
                    <w:rFonts w:ascii="MS Mincho" w:eastAsia="MS Mincho" w:hAnsi="MS Mincho" w:cs="MS Mincho" w:hint="eastAsia"/>
                    <w:b/>
                    <w:sz w:val="24"/>
                    <w:szCs w:val="24"/>
                  </w:rPr>
                  <w:t>☐</w:t>
                </w:r>
              </w:p>
            </w:tc>
          </w:sdtContent>
        </w:sdt>
        <w:tc>
          <w:tcPr>
            <w:tcW w:w="1281" w:type="dxa"/>
            <w:tcBorders>
              <w:top w:val="single" w:sz="4" w:space="0" w:color="auto"/>
              <w:left w:val="nil"/>
              <w:bottom w:val="single" w:sz="4" w:space="0" w:color="auto"/>
              <w:right w:val="nil"/>
            </w:tcBorders>
            <w:shd w:val="clear" w:color="auto" w:fill="auto"/>
          </w:tcPr>
          <w:p w:rsidR="00095461" w:rsidRPr="00441CBB" w:rsidRDefault="00095461" w:rsidP="00467073">
            <w:pPr>
              <w:ind w:right="-108"/>
              <w:rPr>
                <w:rFonts w:ascii="Times New Roman" w:hAnsi="Times New Roman" w:cs="Times New Roman"/>
                <w:b/>
                <w:sz w:val="24"/>
                <w:szCs w:val="24"/>
              </w:rPr>
            </w:pPr>
            <w:r w:rsidRPr="00441CBB">
              <w:rPr>
                <w:rFonts w:ascii="Times New Roman" w:hAnsi="Times New Roman" w:cs="Times New Roman"/>
                <w:b/>
                <w:sz w:val="24"/>
                <w:szCs w:val="24"/>
              </w:rPr>
              <w:t>Pozitívne</w:t>
            </w:r>
          </w:p>
        </w:tc>
        <w:sdt>
          <w:sdtPr>
            <w:rPr>
              <w:rFonts w:ascii="Times New Roman" w:hAnsi="Times New Roman" w:cs="Times New Roman"/>
              <w:b/>
              <w:sz w:val="24"/>
              <w:szCs w:val="24"/>
            </w:rPr>
            <w:id w:val="485055417"/>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shd w:val="clear" w:color="auto" w:fill="auto"/>
              </w:tcPr>
              <w:p w:rsidR="00095461" w:rsidRPr="00441CBB" w:rsidRDefault="00095461" w:rsidP="00467073">
                <w:pPr>
                  <w:jc w:val="center"/>
                  <w:rPr>
                    <w:rFonts w:ascii="Times New Roman" w:hAnsi="Times New Roman" w:cs="Times New Roman"/>
                    <w:b/>
                    <w:sz w:val="24"/>
                    <w:szCs w:val="24"/>
                  </w:rPr>
                </w:pPr>
                <w:r w:rsidRPr="00441CBB">
                  <w:rPr>
                    <w:rFonts w:ascii="MS Mincho" w:eastAsia="MS Mincho" w:hAnsi="MS Mincho" w:cs="MS Mincho" w:hint="eastAsia"/>
                    <w:b/>
                    <w:sz w:val="24"/>
                    <w:szCs w:val="24"/>
                  </w:rPr>
                  <w:t>☒</w:t>
                </w:r>
              </w:p>
            </w:tc>
          </w:sdtContent>
        </w:sdt>
        <w:tc>
          <w:tcPr>
            <w:tcW w:w="1133" w:type="dxa"/>
            <w:tcBorders>
              <w:top w:val="single" w:sz="4" w:space="0" w:color="auto"/>
              <w:left w:val="nil"/>
              <w:bottom w:val="single" w:sz="4" w:space="0" w:color="auto"/>
              <w:right w:val="nil"/>
            </w:tcBorders>
            <w:shd w:val="clear" w:color="auto" w:fill="auto"/>
          </w:tcPr>
          <w:p w:rsidR="00095461" w:rsidRPr="00441CBB" w:rsidRDefault="00095461" w:rsidP="00467073">
            <w:pPr>
              <w:rPr>
                <w:rFonts w:ascii="Times New Roman" w:hAnsi="Times New Roman" w:cs="Times New Roman"/>
                <w:b/>
                <w:sz w:val="24"/>
                <w:szCs w:val="24"/>
              </w:rPr>
            </w:pPr>
            <w:r w:rsidRPr="00441CBB">
              <w:rPr>
                <w:rFonts w:ascii="Times New Roman" w:hAnsi="Times New Roman" w:cs="Times New Roman"/>
                <w:b/>
                <w:sz w:val="24"/>
                <w:szCs w:val="24"/>
              </w:rPr>
              <w:t>Žiadne</w:t>
            </w:r>
          </w:p>
        </w:tc>
        <w:sdt>
          <w:sdtPr>
            <w:rPr>
              <w:rFonts w:ascii="Times New Roman" w:hAnsi="Times New Roman" w:cs="Times New Roman"/>
              <w:b/>
              <w:sz w:val="24"/>
              <w:szCs w:val="24"/>
            </w:rPr>
            <w:id w:val="328719546"/>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shd w:val="clear" w:color="auto" w:fill="auto"/>
              </w:tcPr>
              <w:p w:rsidR="00095461" w:rsidRPr="00441CBB" w:rsidRDefault="00095461" w:rsidP="00467073">
                <w:pPr>
                  <w:jc w:val="center"/>
                  <w:rPr>
                    <w:rFonts w:ascii="Times New Roman" w:hAnsi="Times New Roman" w:cs="Times New Roman"/>
                    <w:b/>
                    <w:sz w:val="24"/>
                    <w:szCs w:val="24"/>
                  </w:rPr>
                </w:pPr>
                <w:r w:rsidRPr="00441CBB">
                  <w:rPr>
                    <w:rFonts w:ascii="MS Mincho" w:eastAsia="MS Mincho" w:hAnsi="MS Mincho" w:cs="MS Mincho" w:hint="eastAsia"/>
                    <w:b/>
                    <w:sz w:val="24"/>
                    <w:szCs w:val="24"/>
                  </w:rPr>
                  <w:t>☐</w:t>
                </w:r>
              </w:p>
            </w:tc>
          </w:sdtContent>
        </w:sdt>
        <w:tc>
          <w:tcPr>
            <w:tcW w:w="1297" w:type="dxa"/>
            <w:tcBorders>
              <w:top w:val="single" w:sz="4" w:space="0" w:color="auto"/>
              <w:left w:val="nil"/>
              <w:bottom w:val="single" w:sz="4" w:space="0" w:color="auto"/>
              <w:right w:val="single" w:sz="4" w:space="0" w:color="auto"/>
            </w:tcBorders>
            <w:shd w:val="clear" w:color="auto" w:fill="auto"/>
          </w:tcPr>
          <w:p w:rsidR="00095461" w:rsidRPr="00441CBB" w:rsidRDefault="00095461" w:rsidP="00467073">
            <w:pPr>
              <w:ind w:left="54"/>
              <w:rPr>
                <w:rFonts w:ascii="Times New Roman" w:hAnsi="Times New Roman" w:cs="Times New Roman"/>
                <w:b/>
                <w:sz w:val="24"/>
                <w:szCs w:val="24"/>
              </w:rPr>
            </w:pPr>
            <w:r w:rsidRPr="00441CBB">
              <w:rPr>
                <w:rFonts w:ascii="Times New Roman" w:hAnsi="Times New Roman" w:cs="Times New Roman"/>
                <w:b/>
                <w:sz w:val="24"/>
                <w:szCs w:val="24"/>
              </w:rPr>
              <w:t>Negatívne</w:t>
            </w:r>
          </w:p>
        </w:tc>
      </w:tr>
    </w:tbl>
    <w:p w:rsidR="00095461" w:rsidRPr="00441CBB" w:rsidRDefault="00095461" w:rsidP="00095461">
      <w:pPr>
        <w:ind w:right="141"/>
        <w:rPr>
          <w:rFonts w:ascii="Times New Roman" w:hAnsi="Times New Roman" w:cs="Times New Roman"/>
          <w:b/>
          <w:sz w:val="24"/>
          <w:szCs w:val="24"/>
        </w:rPr>
      </w:pPr>
    </w:p>
    <w:tbl>
      <w:tblPr>
        <w:tblStyle w:val="Mriekatabuky"/>
        <w:tblW w:w="9176" w:type="dxa"/>
        <w:tblLayout w:type="fixed"/>
        <w:tblLook w:val="04A0" w:firstRow="1" w:lastRow="0" w:firstColumn="1" w:lastColumn="0" w:noHBand="0" w:noVBand="1"/>
      </w:tblPr>
      <w:tblGrid>
        <w:gridCol w:w="9176"/>
      </w:tblGrid>
      <w:tr w:rsidR="00095461" w:rsidRPr="00441CBB" w:rsidTr="00467073">
        <w:tc>
          <w:tcPr>
            <w:tcW w:w="9176" w:type="dxa"/>
            <w:tcBorders>
              <w:top w:val="single" w:sz="4" w:space="0" w:color="auto"/>
              <w:left w:val="single" w:sz="4" w:space="0" w:color="auto"/>
              <w:bottom w:val="nil"/>
              <w:right w:val="single" w:sz="4" w:space="0" w:color="auto"/>
            </w:tcBorders>
            <w:shd w:val="clear" w:color="auto" w:fill="E2E2E2"/>
          </w:tcPr>
          <w:p w:rsidR="00095461" w:rsidRPr="00441CBB" w:rsidRDefault="00095461" w:rsidP="00467073">
            <w:pPr>
              <w:pStyle w:val="Odsekzoznamu"/>
              <w:numPr>
                <w:ilvl w:val="0"/>
                <w:numId w:val="3"/>
              </w:numPr>
              <w:ind w:left="426"/>
              <w:rPr>
                <w:rFonts w:ascii="Times New Roman" w:hAnsi="Times New Roman" w:cs="Times New Roman"/>
                <w:b/>
                <w:sz w:val="24"/>
                <w:szCs w:val="24"/>
              </w:rPr>
            </w:pPr>
            <w:r w:rsidRPr="00441CBB">
              <w:rPr>
                <w:rFonts w:ascii="Times New Roman" w:hAnsi="Times New Roman" w:cs="Times New Roman"/>
                <w:b/>
                <w:sz w:val="24"/>
                <w:szCs w:val="24"/>
              </w:rPr>
              <w:t>Poznámky</w:t>
            </w:r>
          </w:p>
        </w:tc>
      </w:tr>
      <w:tr w:rsidR="00095461" w:rsidRPr="00441CBB" w:rsidTr="00467073">
        <w:trPr>
          <w:trHeight w:val="713"/>
        </w:trPr>
        <w:tc>
          <w:tcPr>
            <w:tcW w:w="9176" w:type="dxa"/>
            <w:tcBorders>
              <w:top w:val="nil"/>
              <w:left w:val="single" w:sz="4" w:space="0" w:color="auto"/>
              <w:bottom w:val="single" w:sz="4" w:space="0" w:color="FFFFFF" w:themeColor="background1"/>
              <w:right w:val="single" w:sz="4" w:space="0" w:color="auto"/>
            </w:tcBorders>
            <w:shd w:val="clear" w:color="auto" w:fill="auto"/>
          </w:tcPr>
          <w:p w:rsidR="00095461" w:rsidRPr="00441CBB" w:rsidRDefault="00095461" w:rsidP="00467073">
            <w:pPr>
              <w:jc w:val="both"/>
              <w:rPr>
                <w:rFonts w:ascii="Times New Roman" w:hAnsi="Times New Roman" w:cs="Times New Roman"/>
                <w:i/>
                <w:sz w:val="24"/>
                <w:szCs w:val="24"/>
              </w:rPr>
            </w:pPr>
          </w:p>
          <w:p w:rsidR="00095461" w:rsidRPr="00441CBB" w:rsidRDefault="00095461" w:rsidP="00467073">
            <w:pPr>
              <w:jc w:val="both"/>
              <w:rPr>
                <w:rFonts w:ascii="Times New Roman" w:eastAsia="Calibri" w:hAnsi="Times New Roman" w:cs="Times New Roman"/>
                <w:i/>
                <w:sz w:val="24"/>
                <w:szCs w:val="24"/>
              </w:rPr>
            </w:pPr>
          </w:p>
          <w:p w:rsidR="00095461" w:rsidRPr="00441CBB" w:rsidRDefault="00095461" w:rsidP="00467073">
            <w:pPr>
              <w:jc w:val="both"/>
              <w:rPr>
                <w:rFonts w:ascii="Times New Roman" w:hAnsi="Times New Roman" w:cs="Times New Roman"/>
                <w:b/>
                <w:sz w:val="24"/>
                <w:szCs w:val="24"/>
              </w:rPr>
            </w:pPr>
          </w:p>
        </w:tc>
      </w:tr>
      <w:tr w:rsidR="00095461" w:rsidRPr="00441CBB" w:rsidTr="00467073">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095461" w:rsidRPr="00441CBB" w:rsidRDefault="00095461" w:rsidP="00467073">
            <w:pPr>
              <w:pStyle w:val="Odsekzoznamu"/>
              <w:numPr>
                <w:ilvl w:val="0"/>
                <w:numId w:val="3"/>
              </w:numPr>
              <w:ind w:left="426"/>
              <w:rPr>
                <w:rFonts w:ascii="Times New Roman" w:hAnsi="Times New Roman" w:cs="Times New Roman"/>
                <w:b/>
                <w:sz w:val="24"/>
                <w:szCs w:val="24"/>
              </w:rPr>
            </w:pPr>
            <w:r w:rsidRPr="00441CBB">
              <w:rPr>
                <w:rFonts w:ascii="Times New Roman" w:hAnsi="Times New Roman" w:cs="Times New Roman"/>
                <w:b/>
                <w:sz w:val="24"/>
                <w:szCs w:val="24"/>
              </w:rPr>
              <w:t>Kontakt na spracovateľa</w:t>
            </w:r>
          </w:p>
        </w:tc>
      </w:tr>
      <w:tr w:rsidR="00095461" w:rsidRPr="00441CBB" w:rsidTr="00467073">
        <w:trPr>
          <w:trHeight w:val="586"/>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095461" w:rsidRPr="00441CBB" w:rsidRDefault="00095461" w:rsidP="00467073">
            <w:pPr>
              <w:rPr>
                <w:rFonts w:ascii="Times New Roman" w:hAnsi="Times New Roman" w:cs="Times New Roman"/>
                <w:i/>
                <w:sz w:val="24"/>
                <w:szCs w:val="24"/>
              </w:rPr>
            </w:pPr>
          </w:p>
        </w:tc>
      </w:tr>
      <w:tr w:rsidR="00095461" w:rsidRPr="00441CBB" w:rsidTr="00467073">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095461" w:rsidRPr="00441CBB" w:rsidRDefault="00095461" w:rsidP="00467073">
            <w:pPr>
              <w:pStyle w:val="Odsekzoznamu"/>
              <w:numPr>
                <w:ilvl w:val="0"/>
                <w:numId w:val="3"/>
              </w:numPr>
              <w:ind w:left="426"/>
              <w:rPr>
                <w:rFonts w:ascii="Times New Roman" w:hAnsi="Times New Roman" w:cs="Times New Roman"/>
                <w:b/>
                <w:sz w:val="24"/>
                <w:szCs w:val="24"/>
              </w:rPr>
            </w:pPr>
            <w:r w:rsidRPr="00441CBB">
              <w:rPr>
                <w:rFonts w:ascii="Times New Roman" w:hAnsi="Times New Roman" w:cs="Times New Roman"/>
                <w:b/>
                <w:sz w:val="24"/>
                <w:szCs w:val="24"/>
              </w:rPr>
              <w:t>Zdroje</w:t>
            </w:r>
          </w:p>
        </w:tc>
      </w:tr>
      <w:tr w:rsidR="00095461" w:rsidRPr="00441CBB" w:rsidTr="00467073">
        <w:trPr>
          <w:trHeight w:val="401"/>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095461" w:rsidRPr="00441CBB" w:rsidRDefault="00095461" w:rsidP="00467073">
            <w:pPr>
              <w:jc w:val="both"/>
              <w:rPr>
                <w:rFonts w:ascii="Times New Roman" w:hAnsi="Times New Roman" w:cs="Times New Roman"/>
                <w:b/>
                <w:sz w:val="24"/>
                <w:szCs w:val="24"/>
              </w:rPr>
            </w:pPr>
          </w:p>
        </w:tc>
      </w:tr>
      <w:tr w:rsidR="00095461" w:rsidRPr="00441CBB" w:rsidTr="00467073">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095461" w:rsidRPr="00441CBB" w:rsidRDefault="00095461" w:rsidP="00467073">
            <w:pPr>
              <w:pStyle w:val="Odsekzoznamu"/>
              <w:numPr>
                <w:ilvl w:val="0"/>
                <w:numId w:val="3"/>
              </w:numPr>
              <w:ind w:left="426"/>
              <w:rPr>
                <w:rFonts w:ascii="Times New Roman" w:hAnsi="Times New Roman" w:cs="Times New Roman"/>
                <w:b/>
                <w:sz w:val="24"/>
                <w:szCs w:val="24"/>
              </w:rPr>
            </w:pPr>
            <w:r w:rsidRPr="00441CBB">
              <w:rPr>
                <w:rFonts w:ascii="Times New Roman" w:hAnsi="Times New Roman" w:cs="Times New Roman"/>
                <w:b/>
                <w:sz w:val="24"/>
                <w:szCs w:val="24"/>
              </w:rPr>
              <w:t>Stanovisko Komisie pre posudzovanie vybraných vplyvov z PPK</w:t>
            </w:r>
          </w:p>
        </w:tc>
      </w:tr>
      <w:tr w:rsidR="00095461" w:rsidRPr="00441CBB" w:rsidTr="00467073">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095461" w:rsidRPr="00441CBB" w:rsidRDefault="00095461" w:rsidP="00467073">
            <w:pPr>
              <w:rPr>
                <w:rFonts w:ascii="Times New Roman" w:hAnsi="Times New Roman" w:cs="Times New Roman"/>
                <w:b/>
                <w:sz w:val="24"/>
                <w:szCs w:val="24"/>
              </w:rPr>
            </w:pPr>
          </w:p>
          <w:p w:rsidR="00095461" w:rsidRPr="00441CBB" w:rsidRDefault="00095461" w:rsidP="00467073">
            <w:pPr>
              <w:tabs>
                <w:tab w:val="center" w:pos="6379"/>
              </w:tabs>
              <w:ind w:left="4536" w:right="-2"/>
              <w:jc w:val="center"/>
              <w:rPr>
                <w:rFonts w:ascii="Times New Roman" w:hAnsi="Times New Roman" w:cs="Times New Roman"/>
                <w:b/>
                <w:sz w:val="24"/>
                <w:szCs w:val="24"/>
              </w:rPr>
            </w:pPr>
          </w:p>
        </w:tc>
      </w:tr>
    </w:tbl>
    <w:p w:rsidR="00095461" w:rsidRPr="00461F5E" w:rsidRDefault="00095461" w:rsidP="00095461">
      <w:pPr>
        <w:rPr>
          <w:b/>
        </w:rPr>
      </w:pPr>
    </w:p>
    <w:p w:rsidR="00095461" w:rsidRDefault="00095461" w:rsidP="00095461">
      <w:pPr>
        <w:rPr>
          <w:b/>
        </w:rPr>
      </w:pPr>
    </w:p>
    <w:p w:rsidR="00095461" w:rsidRDefault="00095461" w:rsidP="00095461">
      <w:pPr>
        <w:rPr>
          <w:b/>
        </w:rPr>
      </w:pPr>
    </w:p>
    <w:p w:rsidR="00095461" w:rsidRDefault="00095461" w:rsidP="00095461">
      <w:pPr>
        <w:rPr>
          <w:b/>
        </w:rPr>
      </w:pPr>
    </w:p>
    <w:p w:rsidR="00C56A9A" w:rsidRDefault="00C56A9A" w:rsidP="00C56A9A">
      <w:pPr>
        <w:spacing w:after="0"/>
        <w:rPr>
          <w:rFonts w:ascii="Times New Roman" w:hAnsi="Times New Roman" w:cs="Times New Roman"/>
          <w:b/>
          <w:sz w:val="24"/>
          <w:szCs w:val="24"/>
        </w:rPr>
      </w:pPr>
      <w:r w:rsidRPr="00237140">
        <w:rPr>
          <w:rFonts w:ascii="Times New Roman" w:hAnsi="Times New Roman" w:cs="Times New Roman"/>
          <w:b/>
          <w:sz w:val="24"/>
          <w:szCs w:val="24"/>
        </w:rPr>
        <w:lastRenderedPageBreak/>
        <w:t xml:space="preserve">B. </w:t>
      </w:r>
      <w:r>
        <w:rPr>
          <w:rFonts w:ascii="Times New Roman" w:hAnsi="Times New Roman" w:cs="Times New Roman"/>
          <w:b/>
          <w:sz w:val="24"/>
          <w:szCs w:val="24"/>
        </w:rPr>
        <w:t xml:space="preserve"> </w:t>
      </w:r>
      <w:r w:rsidRPr="00237140">
        <w:rPr>
          <w:rFonts w:ascii="Times New Roman" w:hAnsi="Times New Roman" w:cs="Times New Roman"/>
          <w:b/>
          <w:sz w:val="24"/>
          <w:szCs w:val="24"/>
        </w:rPr>
        <w:t>Osobitná časť</w:t>
      </w:r>
    </w:p>
    <w:p w:rsidR="00C56A9A" w:rsidRDefault="00C56A9A" w:rsidP="00C56A9A">
      <w:pPr>
        <w:spacing w:after="0"/>
        <w:rPr>
          <w:rFonts w:ascii="Times New Roman" w:hAnsi="Times New Roman" w:cs="Times New Roman"/>
          <w:b/>
          <w:sz w:val="24"/>
          <w:szCs w:val="24"/>
        </w:rPr>
      </w:pPr>
    </w:p>
    <w:p w:rsidR="00C56A9A" w:rsidRDefault="00C56A9A" w:rsidP="00C56A9A">
      <w:pPr>
        <w:spacing w:after="0"/>
        <w:rPr>
          <w:rFonts w:ascii="Times New Roman" w:hAnsi="Times New Roman" w:cs="Times New Roman"/>
          <w:b/>
          <w:sz w:val="24"/>
          <w:szCs w:val="24"/>
        </w:rPr>
      </w:pPr>
      <w:r>
        <w:rPr>
          <w:rFonts w:ascii="Times New Roman" w:hAnsi="Times New Roman" w:cs="Times New Roman"/>
          <w:b/>
          <w:sz w:val="24"/>
          <w:szCs w:val="24"/>
        </w:rPr>
        <w:t>K čl. I (novela zákona o civilnej ochrane obyvateľstva)</w:t>
      </w:r>
    </w:p>
    <w:p w:rsidR="00C56A9A" w:rsidRPr="005A15DD" w:rsidRDefault="00C56A9A" w:rsidP="00C56A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 bodu 1</w:t>
      </w:r>
    </w:p>
    <w:p w:rsidR="00C56A9A" w:rsidRPr="005A15DD" w:rsidRDefault="00C56A9A" w:rsidP="00C56A9A">
      <w:pPr>
        <w:spacing w:after="0" w:line="240" w:lineRule="auto"/>
        <w:jc w:val="both"/>
        <w:rPr>
          <w:rFonts w:ascii="Times New Roman" w:hAnsi="Times New Roman" w:cs="Times New Roman"/>
          <w:sz w:val="24"/>
          <w:szCs w:val="24"/>
        </w:rPr>
      </w:pPr>
      <w:r w:rsidRPr="005A15DD">
        <w:rPr>
          <w:rFonts w:ascii="Times New Roman" w:hAnsi="Times New Roman" w:cs="Times New Roman"/>
          <w:sz w:val="24"/>
          <w:szCs w:val="24"/>
        </w:rPr>
        <w:t>Ide o legislatívno-technickú úpravu z dôvodu, že už v súčasnosti zákon upravuje úlohy</w:t>
      </w:r>
      <w:r>
        <w:rPr>
          <w:rFonts w:ascii="Times New Roman" w:hAnsi="Times New Roman" w:cs="Times New Roman"/>
          <w:sz w:val="24"/>
          <w:szCs w:val="24"/>
        </w:rPr>
        <w:t xml:space="preserve"> a</w:t>
      </w:r>
      <w:r w:rsidRPr="005A15DD">
        <w:rPr>
          <w:rFonts w:ascii="Times New Roman" w:hAnsi="Times New Roman" w:cs="Times New Roman"/>
          <w:sz w:val="24"/>
          <w:szCs w:val="24"/>
        </w:rPr>
        <w:t xml:space="preserve"> pôsobnosť samosprávnych krajov v rámci civilnej ochrany.</w:t>
      </w:r>
    </w:p>
    <w:p w:rsidR="00C56A9A" w:rsidRPr="005A15DD" w:rsidRDefault="00C56A9A" w:rsidP="00C56A9A">
      <w:pPr>
        <w:spacing w:after="0" w:line="240" w:lineRule="auto"/>
        <w:jc w:val="both"/>
        <w:rPr>
          <w:rFonts w:ascii="Times New Roman" w:hAnsi="Times New Roman" w:cs="Times New Roman"/>
          <w:sz w:val="24"/>
          <w:szCs w:val="24"/>
        </w:rPr>
      </w:pPr>
    </w:p>
    <w:p w:rsidR="00C56A9A" w:rsidRPr="005A15DD" w:rsidRDefault="00C56A9A" w:rsidP="00C56A9A">
      <w:pPr>
        <w:spacing w:after="0" w:line="240" w:lineRule="auto"/>
        <w:jc w:val="both"/>
        <w:rPr>
          <w:rFonts w:ascii="Times New Roman" w:hAnsi="Times New Roman" w:cs="Times New Roman"/>
          <w:sz w:val="24"/>
          <w:szCs w:val="24"/>
        </w:rPr>
      </w:pPr>
      <w:r w:rsidRPr="005A15DD">
        <w:rPr>
          <w:rFonts w:ascii="Times New Roman" w:hAnsi="Times New Roman" w:cs="Times New Roman"/>
          <w:sz w:val="24"/>
          <w:szCs w:val="24"/>
        </w:rPr>
        <w:t xml:space="preserve">K bodu 2 </w:t>
      </w:r>
    </w:p>
    <w:p w:rsidR="00C56A9A" w:rsidRDefault="00C56A9A" w:rsidP="00C56A9A">
      <w:pPr>
        <w:spacing w:after="0" w:line="240" w:lineRule="auto"/>
        <w:jc w:val="both"/>
        <w:rPr>
          <w:rFonts w:ascii="Times New Roman" w:hAnsi="Times New Roman" w:cs="Times New Roman"/>
          <w:sz w:val="24"/>
          <w:szCs w:val="24"/>
        </w:rPr>
      </w:pPr>
      <w:r w:rsidRPr="005A15DD">
        <w:rPr>
          <w:rFonts w:ascii="Times New Roman" w:hAnsi="Times New Roman" w:cs="Times New Roman"/>
          <w:sz w:val="24"/>
          <w:szCs w:val="24"/>
        </w:rPr>
        <w:t>Z dôvodu jednoznačno</w:t>
      </w:r>
      <w:r>
        <w:rPr>
          <w:rFonts w:ascii="Times New Roman" w:hAnsi="Times New Roman" w:cs="Times New Roman"/>
          <w:sz w:val="24"/>
          <w:szCs w:val="24"/>
        </w:rPr>
        <w:t>sti sa precizuje ustanovenie pr</w:t>
      </w:r>
      <w:r w:rsidRPr="005A15DD">
        <w:rPr>
          <w:rFonts w:ascii="Times New Roman" w:hAnsi="Times New Roman" w:cs="Times New Roman"/>
          <w:sz w:val="24"/>
          <w:szCs w:val="24"/>
        </w:rPr>
        <w:t>vej vety § 3b ods. 4.</w:t>
      </w:r>
      <w:r>
        <w:rPr>
          <w:rFonts w:ascii="Times New Roman" w:hAnsi="Times New Roman" w:cs="Times New Roman"/>
          <w:sz w:val="24"/>
          <w:szCs w:val="24"/>
        </w:rPr>
        <w:t xml:space="preserve"> Je zrejmé, že ak nastane mimoriadna udalosť, v dôsledku ktorej sa vyhlási núdzový alebo výnimočný stav bez toho, aby tomu predchádzalo vyhlásenie mimoriadnej situácie, v takom prípade sa mimoriadna situácia z rovnakých dôvodov a na tom istom území nevyhlasuje.</w:t>
      </w:r>
      <w:r w:rsidRPr="005A15DD">
        <w:rPr>
          <w:rFonts w:ascii="Times New Roman" w:hAnsi="Times New Roman" w:cs="Times New Roman"/>
          <w:sz w:val="24"/>
          <w:szCs w:val="24"/>
        </w:rPr>
        <w:t xml:space="preserve"> </w:t>
      </w:r>
      <w:r>
        <w:rPr>
          <w:rFonts w:ascii="Times New Roman" w:hAnsi="Times New Roman" w:cs="Times New Roman"/>
          <w:sz w:val="24"/>
          <w:szCs w:val="24"/>
        </w:rPr>
        <w:t>Počas vyhláseného núdzového alebo výnimočného stavu však môže na tom istom území dôjsť k vzniku mimoriadnej udalosti, ale z iného dôvodu (napr. povodeň počas pandémie). V takom prípade možno počas vyhláseného núdzového alebo výnimočného stavu vyhlásiť zároveň mimoriadnu situáciu, ktorá však nastala z iných dôvodov.</w:t>
      </w:r>
    </w:p>
    <w:p w:rsidR="00C56A9A" w:rsidRPr="005A15DD" w:rsidRDefault="00C56A9A" w:rsidP="00C56A9A">
      <w:pPr>
        <w:spacing w:after="0" w:line="240" w:lineRule="auto"/>
        <w:jc w:val="both"/>
        <w:rPr>
          <w:rFonts w:ascii="Times New Roman" w:hAnsi="Times New Roman" w:cs="Times New Roman"/>
          <w:sz w:val="24"/>
          <w:szCs w:val="24"/>
        </w:rPr>
      </w:pPr>
      <w:r w:rsidRPr="005A15DD">
        <w:rPr>
          <w:rFonts w:ascii="Times New Roman" w:hAnsi="Times New Roman" w:cs="Times New Roman"/>
          <w:sz w:val="24"/>
          <w:szCs w:val="24"/>
        </w:rPr>
        <w:t>Druhá veta odseku 4 sa vypúšťa z dôvodu úprav uvedených v bode 3.</w:t>
      </w:r>
    </w:p>
    <w:p w:rsidR="00C56A9A" w:rsidRPr="005A15DD" w:rsidRDefault="00C56A9A" w:rsidP="00C56A9A">
      <w:pPr>
        <w:spacing w:after="0" w:line="240" w:lineRule="auto"/>
        <w:jc w:val="both"/>
        <w:rPr>
          <w:rFonts w:ascii="Times New Roman" w:hAnsi="Times New Roman" w:cs="Times New Roman"/>
          <w:sz w:val="24"/>
          <w:szCs w:val="24"/>
        </w:rPr>
      </w:pPr>
    </w:p>
    <w:p w:rsidR="00C56A9A" w:rsidRPr="005A15DD" w:rsidRDefault="00C56A9A" w:rsidP="00C56A9A">
      <w:pPr>
        <w:spacing w:after="0" w:line="240" w:lineRule="auto"/>
        <w:jc w:val="both"/>
        <w:rPr>
          <w:rFonts w:ascii="Times New Roman" w:hAnsi="Times New Roman" w:cs="Times New Roman"/>
          <w:sz w:val="24"/>
          <w:szCs w:val="24"/>
        </w:rPr>
      </w:pPr>
      <w:r w:rsidRPr="005A15DD">
        <w:rPr>
          <w:rFonts w:ascii="Times New Roman" w:hAnsi="Times New Roman" w:cs="Times New Roman"/>
          <w:sz w:val="24"/>
          <w:szCs w:val="24"/>
        </w:rPr>
        <w:t>K bodu 3</w:t>
      </w:r>
    </w:p>
    <w:p w:rsidR="00C56A9A" w:rsidRDefault="00C56A9A" w:rsidP="00C56A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Zvýrazňuje sa jednoznačnosť uplatnenia opatrení civilnej ochrany podľa tohto zákona aj počas vyhláseného núdzového stavu a výnimočného stavu v súlade s ústavným zákonom č. 227/2002 Z. z.</w:t>
      </w:r>
      <w:r w:rsidRPr="005A2D43">
        <w:rPr>
          <w:rFonts w:ascii="Arial" w:hAnsi="Arial" w:cs="Arial"/>
          <w:b/>
          <w:bCs/>
          <w:color w:val="000000"/>
          <w:shd w:val="clear" w:color="auto" w:fill="FFFFFF"/>
        </w:rPr>
        <w:t xml:space="preserve"> </w:t>
      </w:r>
      <w:r w:rsidRPr="005A2D43">
        <w:rPr>
          <w:rFonts w:ascii="Times New Roman" w:hAnsi="Times New Roman" w:cs="Times New Roman"/>
          <w:bCs/>
          <w:color w:val="000000"/>
          <w:sz w:val="24"/>
          <w:szCs w:val="24"/>
          <w:shd w:val="clear" w:color="auto" w:fill="FFFFFF"/>
        </w:rPr>
        <w:t>o bezpečnosti štátu v čase vojny, vojnového stavu, výnimočného stavu a núdzového stavu</w:t>
      </w:r>
      <w:r>
        <w:rPr>
          <w:rFonts w:ascii="Times New Roman" w:hAnsi="Times New Roman" w:cs="Times New Roman"/>
          <w:bCs/>
          <w:color w:val="000000"/>
          <w:sz w:val="24"/>
          <w:szCs w:val="24"/>
          <w:shd w:val="clear" w:color="auto" w:fill="FFFFFF"/>
        </w:rPr>
        <w:t xml:space="preserve"> v znení neskorších predpisov</w:t>
      </w:r>
      <w:r>
        <w:rPr>
          <w:rFonts w:ascii="Times New Roman" w:hAnsi="Times New Roman" w:cs="Times New Roman"/>
          <w:sz w:val="24"/>
          <w:szCs w:val="24"/>
        </w:rPr>
        <w:t xml:space="preserve"> a vzájomná previazanosť právnych úprav manažmentu krízových situácií mimo času vojny a vojnového stavu.</w:t>
      </w:r>
    </w:p>
    <w:p w:rsidR="00C56A9A" w:rsidRDefault="00C56A9A" w:rsidP="00C56A9A">
      <w:pPr>
        <w:spacing w:after="0" w:line="240" w:lineRule="auto"/>
        <w:jc w:val="both"/>
        <w:rPr>
          <w:rFonts w:ascii="Times New Roman" w:hAnsi="Times New Roman" w:cs="Times New Roman"/>
          <w:sz w:val="24"/>
          <w:szCs w:val="24"/>
        </w:rPr>
      </w:pPr>
      <w:r w:rsidRPr="005A15DD">
        <w:rPr>
          <w:rFonts w:ascii="Times New Roman" w:hAnsi="Times New Roman" w:cs="Times New Roman"/>
          <w:sz w:val="24"/>
          <w:szCs w:val="24"/>
        </w:rPr>
        <w:t>Aj keď sa po vyhlásení núdzového</w:t>
      </w:r>
      <w:r>
        <w:rPr>
          <w:rFonts w:ascii="Times New Roman" w:hAnsi="Times New Roman" w:cs="Times New Roman"/>
          <w:sz w:val="24"/>
          <w:szCs w:val="24"/>
        </w:rPr>
        <w:t xml:space="preserve"> alebo výnimočného</w:t>
      </w:r>
      <w:r w:rsidRPr="005A15DD">
        <w:rPr>
          <w:rFonts w:ascii="Times New Roman" w:hAnsi="Times New Roman" w:cs="Times New Roman"/>
          <w:sz w:val="24"/>
          <w:szCs w:val="24"/>
        </w:rPr>
        <w:t xml:space="preserve"> stavu </w:t>
      </w:r>
      <w:r>
        <w:rPr>
          <w:rFonts w:ascii="Times New Roman" w:hAnsi="Times New Roman" w:cs="Times New Roman"/>
          <w:sz w:val="24"/>
          <w:szCs w:val="24"/>
        </w:rPr>
        <w:t>z tých istých dôvodov</w:t>
      </w:r>
      <w:r w:rsidRPr="005A15DD">
        <w:rPr>
          <w:rFonts w:ascii="Times New Roman" w:hAnsi="Times New Roman" w:cs="Times New Roman"/>
          <w:sz w:val="24"/>
          <w:szCs w:val="24"/>
        </w:rPr>
        <w:t xml:space="preserve"> nevyhlasuje mimoriadna situácia, neznamená to, že nie je potrebné vykonávať aj úlohy a opatrenia civilnej ochrany podľa </w:t>
      </w:r>
      <w:r>
        <w:rPr>
          <w:rFonts w:ascii="Times New Roman" w:hAnsi="Times New Roman" w:cs="Times New Roman"/>
          <w:sz w:val="24"/>
          <w:szCs w:val="24"/>
        </w:rPr>
        <w:t xml:space="preserve">tohto </w:t>
      </w:r>
      <w:r w:rsidRPr="005A15DD">
        <w:rPr>
          <w:rFonts w:ascii="Times New Roman" w:hAnsi="Times New Roman" w:cs="Times New Roman"/>
          <w:sz w:val="24"/>
          <w:szCs w:val="24"/>
        </w:rPr>
        <w:t>zákona. Vzhľadom na to sa</w:t>
      </w:r>
      <w:r>
        <w:rPr>
          <w:rFonts w:ascii="Times New Roman" w:hAnsi="Times New Roman" w:cs="Times New Roman"/>
          <w:sz w:val="24"/>
          <w:szCs w:val="24"/>
        </w:rPr>
        <w:t xml:space="preserve"> potreba uplatnenia úloh a opatrení civilnej ochrany aj počas vyhláseného núdzového a výnimočného stavu</w:t>
      </w:r>
      <w:r w:rsidRPr="005A15DD">
        <w:rPr>
          <w:rFonts w:ascii="Times New Roman" w:hAnsi="Times New Roman" w:cs="Times New Roman"/>
          <w:sz w:val="24"/>
          <w:szCs w:val="24"/>
        </w:rPr>
        <w:t xml:space="preserve"> explicitne zakotvuje do zákona.</w:t>
      </w:r>
    </w:p>
    <w:p w:rsidR="00C56A9A" w:rsidRDefault="00C56A9A" w:rsidP="00C56A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Zároveň sa explicitne</w:t>
      </w:r>
      <w:r w:rsidRPr="005A15DD">
        <w:rPr>
          <w:rFonts w:ascii="Times New Roman" w:hAnsi="Times New Roman" w:cs="Times New Roman"/>
          <w:sz w:val="24"/>
          <w:szCs w:val="24"/>
        </w:rPr>
        <w:t xml:space="preserve"> ustanovuje, že počas núdzového stavu a výnimočného stavu</w:t>
      </w:r>
      <w:r>
        <w:rPr>
          <w:rFonts w:ascii="Times New Roman" w:hAnsi="Times New Roman" w:cs="Times New Roman"/>
          <w:bCs/>
          <w:color w:val="000000"/>
          <w:sz w:val="24"/>
          <w:szCs w:val="24"/>
          <w:shd w:val="clear" w:color="auto" w:fill="FFFFFF"/>
        </w:rPr>
        <w:t xml:space="preserve"> sa </w:t>
      </w:r>
      <w:r w:rsidRPr="005A15DD">
        <w:rPr>
          <w:rFonts w:ascii="Times New Roman" w:hAnsi="Times New Roman" w:cs="Times New Roman"/>
          <w:sz w:val="24"/>
          <w:szCs w:val="24"/>
        </w:rPr>
        <w:t>opatrenia</w:t>
      </w:r>
      <w:r>
        <w:rPr>
          <w:rFonts w:ascii="Times New Roman" w:hAnsi="Times New Roman" w:cs="Times New Roman"/>
          <w:sz w:val="24"/>
          <w:szCs w:val="24"/>
        </w:rPr>
        <w:t xml:space="preserve"> prijímané</w:t>
      </w:r>
      <w:r w:rsidRPr="005A15DD">
        <w:rPr>
          <w:rFonts w:ascii="Times New Roman" w:hAnsi="Times New Roman" w:cs="Times New Roman"/>
          <w:sz w:val="24"/>
          <w:szCs w:val="24"/>
        </w:rPr>
        <w:t xml:space="preserve"> </w:t>
      </w:r>
      <w:r>
        <w:rPr>
          <w:rFonts w:ascii="Times New Roman" w:hAnsi="Times New Roman" w:cs="Times New Roman"/>
          <w:sz w:val="24"/>
          <w:szCs w:val="24"/>
        </w:rPr>
        <w:t xml:space="preserve">na základe ústavného zákona č. 227/2002 Z. z. považujú za opatrenia </w:t>
      </w:r>
      <w:r w:rsidRPr="005A15DD">
        <w:rPr>
          <w:rFonts w:ascii="Times New Roman" w:hAnsi="Times New Roman" w:cs="Times New Roman"/>
          <w:sz w:val="24"/>
          <w:szCs w:val="24"/>
        </w:rPr>
        <w:t>civilnej ochrany, pretože ide o riešenie tých istých</w:t>
      </w:r>
      <w:r>
        <w:rPr>
          <w:rFonts w:ascii="Times New Roman" w:hAnsi="Times New Roman" w:cs="Times New Roman"/>
          <w:sz w:val="24"/>
          <w:szCs w:val="24"/>
        </w:rPr>
        <w:t xml:space="preserve"> mimoriadnych</w:t>
      </w:r>
      <w:r w:rsidRPr="005A15DD">
        <w:rPr>
          <w:rFonts w:ascii="Times New Roman" w:hAnsi="Times New Roman" w:cs="Times New Roman"/>
          <w:sz w:val="24"/>
          <w:szCs w:val="24"/>
        </w:rPr>
        <w:t xml:space="preserve"> udalostí rôznymi prostriedkami.</w:t>
      </w:r>
    </w:p>
    <w:p w:rsidR="00C56A9A" w:rsidRPr="005A15DD" w:rsidRDefault="00C56A9A" w:rsidP="00C56A9A">
      <w:pPr>
        <w:spacing w:after="0" w:line="240" w:lineRule="auto"/>
        <w:jc w:val="both"/>
        <w:rPr>
          <w:rFonts w:ascii="Times New Roman" w:hAnsi="Times New Roman" w:cs="Times New Roman"/>
          <w:sz w:val="24"/>
          <w:szCs w:val="24"/>
        </w:rPr>
      </w:pPr>
    </w:p>
    <w:p w:rsidR="00C56A9A" w:rsidRPr="005A15DD" w:rsidRDefault="00C56A9A" w:rsidP="00C56A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 bodom</w:t>
      </w:r>
      <w:r w:rsidRPr="005A15DD">
        <w:rPr>
          <w:rFonts w:ascii="Times New Roman" w:hAnsi="Times New Roman" w:cs="Times New Roman"/>
          <w:sz w:val="24"/>
          <w:szCs w:val="24"/>
        </w:rPr>
        <w:t xml:space="preserve"> 4 a</w:t>
      </w:r>
      <w:r>
        <w:rPr>
          <w:rFonts w:ascii="Times New Roman" w:hAnsi="Times New Roman" w:cs="Times New Roman"/>
          <w:sz w:val="24"/>
          <w:szCs w:val="24"/>
        </w:rPr>
        <w:t>ž 6</w:t>
      </w:r>
    </w:p>
    <w:p w:rsidR="00C56A9A" w:rsidRDefault="00C56A9A" w:rsidP="00C56A9A">
      <w:pPr>
        <w:spacing w:after="0" w:line="240" w:lineRule="auto"/>
        <w:jc w:val="both"/>
        <w:rPr>
          <w:rFonts w:ascii="Times New Roman" w:hAnsi="Times New Roman" w:cs="Times New Roman"/>
          <w:sz w:val="24"/>
          <w:szCs w:val="24"/>
        </w:rPr>
      </w:pPr>
      <w:r w:rsidRPr="005A15DD">
        <w:rPr>
          <w:rFonts w:ascii="Times New Roman" w:hAnsi="Times New Roman" w:cs="Times New Roman"/>
          <w:sz w:val="24"/>
          <w:szCs w:val="24"/>
        </w:rPr>
        <w:t>Ide o terminologické</w:t>
      </w:r>
      <w:r>
        <w:rPr>
          <w:rFonts w:ascii="Times New Roman" w:hAnsi="Times New Roman" w:cs="Times New Roman"/>
          <w:sz w:val="24"/>
          <w:szCs w:val="24"/>
        </w:rPr>
        <w:t xml:space="preserve"> zmeny</w:t>
      </w:r>
      <w:r w:rsidRPr="005A15DD">
        <w:rPr>
          <w:rFonts w:ascii="Times New Roman" w:hAnsi="Times New Roman" w:cs="Times New Roman"/>
          <w:sz w:val="24"/>
          <w:szCs w:val="24"/>
        </w:rPr>
        <w:t xml:space="preserve">, ktoré lepšie vystihujú previazanie </w:t>
      </w:r>
      <w:r>
        <w:rPr>
          <w:rFonts w:ascii="Times New Roman" w:hAnsi="Times New Roman" w:cs="Times New Roman"/>
          <w:sz w:val="24"/>
          <w:szCs w:val="24"/>
        </w:rPr>
        <w:t xml:space="preserve">tohto </w:t>
      </w:r>
      <w:r w:rsidRPr="005A15DD">
        <w:rPr>
          <w:rFonts w:ascii="Times New Roman" w:hAnsi="Times New Roman" w:cs="Times New Roman"/>
          <w:sz w:val="24"/>
          <w:szCs w:val="24"/>
        </w:rPr>
        <w:t>zákona s vyhláseným núdzovým</w:t>
      </w:r>
      <w:r>
        <w:rPr>
          <w:rFonts w:ascii="Times New Roman" w:hAnsi="Times New Roman" w:cs="Times New Roman"/>
          <w:sz w:val="24"/>
          <w:szCs w:val="24"/>
        </w:rPr>
        <w:t xml:space="preserve"> alebo výnimočným</w:t>
      </w:r>
      <w:r w:rsidRPr="005A15DD">
        <w:rPr>
          <w:rFonts w:ascii="Times New Roman" w:hAnsi="Times New Roman" w:cs="Times New Roman"/>
          <w:sz w:val="24"/>
          <w:szCs w:val="24"/>
        </w:rPr>
        <w:t xml:space="preserve"> stavom</w:t>
      </w:r>
      <w:r>
        <w:rPr>
          <w:rFonts w:ascii="Times New Roman" w:hAnsi="Times New Roman" w:cs="Times New Roman"/>
          <w:sz w:val="24"/>
          <w:szCs w:val="24"/>
        </w:rPr>
        <w:t xml:space="preserve">, </w:t>
      </w:r>
      <w:r w:rsidRPr="005A15DD">
        <w:rPr>
          <w:rFonts w:ascii="Times New Roman" w:hAnsi="Times New Roman" w:cs="Times New Roman"/>
          <w:sz w:val="24"/>
          <w:szCs w:val="24"/>
        </w:rPr>
        <w:t>a to aj s ohľadom na úpravy v bode 3.</w:t>
      </w:r>
    </w:p>
    <w:p w:rsidR="00C56A9A" w:rsidRDefault="00C56A9A" w:rsidP="00C56A9A">
      <w:pPr>
        <w:spacing w:after="0" w:line="240" w:lineRule="auto"/>
        <w:jc w:val="both"/>
        <w:rPr>
          <w:rFonts w:ascii="Times New Roman" w:hAnsi="Times New Roman" w:cs="Times New Roman"/>
          <w:sz w:val="24"/>
          <w:szCs w:val="24"/>
        </w:rPr>
      </w:pPr>
    </w:p>
    <w:p w:rsidR="00C56A9A" w:rsidRDefault="00C56A9A" w:rsidP="00C56A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 bodu 7</w:t>
      </w:r>
    </w:p>
    <w:p w:rsidR="00C56A9A" w:rsidRPr="005A15DD" w:rsidRDefault="00C56A9A" w:rsidP="00C56A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Vzhľadom na skutočnosť, že počas krízovej situácie spôsobenej pandémiou ochorenia COVID-19 je obmedzené uskutočňovanie školení a skúšok na získanie odbornej spôsobilosti, ustanovuje sa, že trvanie odbornej spôsobilosti sa predlžuje až do obdobia uplynutia šiestich mesiacov od jej odvolania. </w:t>
      </w:r>
    </w:p>
    <w:p w:rsidR="00C56A9A" w:rsidRDefault="00C56A9A" w:rsidP="00C56A9A">
      <w:pPr>
        <w:spacing w:after="0"/>
        <w:rPr>
          <w:rFonts w:ascii="Times New Roman" w:hAnsi="Times New Roman" w:cs="Times New Roman"/>
          <w:b/>
          <w:sz w:val="24"/>
          <w:szCs w:val="24"/>
        </w:rPr>
      </w:pPr>
    </w:p>
    <w:p w:rsidR="00C56A9A" w:rsidRDefault="00C56A9A" w:rsidP="00C56A9A">
      <w:pPr>
        <w:spacing w:after="0"/>
        <w:rPr>
          <w:rFonts w:ascii="Times New Roman" w:hAnsi="Times New Roman" w:cs="Times New Roman"/>
          <w:b/>
          <w:sz w:val="24"/>
          <w:szCs w:val="24"/>
        </w:rPr>
      </w:pPr>
      <w:r>
        <w:rPr>
          <w:rFonts w:ascii="Times New Roman" w:hAnsi="Times New Roman" w:cs="Times New Roman"/>
          <w:b/>
          <w:sz w:val="24"/>
          <w:szCs w:val="24"/>
        </w:rPr>
        <w:t>K čl. II (novela zákona o službách zamestnanosti)</w:t>
      </w:r>
    </w:p>
    <w:p w:rsidR="00C56A9A" w:rsidRPr="00B77C6E" w:rsidRDefault="00C56A9A" w:rsidP="00C56A9A">
      <w:pPr>
        <w:spacing w:after="0"/>
        <w:jc w:val="both"/>
        <w:rPr>
          <w:rFonts w:ascii="Times New Roman" w:hAnsi="Times New Roman" w:cs="Times New Roman"/>
          <w:sz w:val="24"/>
          <w:szCs w:val="24"/>
        </w:rPr>
      </w:pPr>
      <w:r w:rsidRPr="00B77C6E">
        <w:rPr>
          <w:rFonts w:ascii="Times New Roman" w:hAnsi="Times New Roman" w:cs="Times New Roman"/>
          <w:sz w:val="24"/>
          <w:szCs w:val="24"/>
        </w:rPr>
        <w:t xml:space="preserve">Vzhľadom na pretrvávajúci negatívny vývoj epidemiologickej situácie na Slovensku, s tým súvisiace opätovné vyhlásenie, resp. predĺženie núdzového stavu na území Slovenskej republiky, ale najmä na zavedenie opatrení týkajúcich sa uzatvorenia alebo obmedzenia činnosti niektorých zariadení, ako aj obmedzenie mobility občanov sa navrhuje na účely </w:t>
      </w:r>
      <w:r w:rsidRPr="00B77C6E">
        <w:rPr>
          <w:rFonts w:ascii="Times New Roman" w:hAnsi="Times New Roman" w:cs="Times New Roman"/>
          <w:sz w:val="24"/>
          <w:szCs w:val="24"/>
        </w:rPr>
        <w:lastRenderedPageBreak/>
        <w:t>realizácie projektov na podporu udržania zamestnanosti podľa § 54 ods. 1 písm. e) zákona o službách zamestnanosti (Prvá pomoc+) predĺžiť výnimku z povinnosti zápisu do registra partnerov verejného sektora podľa zákona č. 315/2016 Z. z. o registri partnerov verejného sektora, a to najdlhšie do konca roka 2021.</w:t>
      </w:r>
    </w:p>
    <w:p w:rsidR="00C56A9A" w:rsidRDefault="00C56A9A" w:rsidP="00C56A9A">
      <w:pPr>
        <w:spacing w:after="0"/>
        <w:rPr>
          <w:rFonts w:ascii="Times New Roman" w:hAnsi="Times New Roman" w:cs="Times New Roman"/>
          <w:b/>
          <w:sz w:val="24"/>
          <w:szCs w:val="24"/>
        </w:rPr>
      </w:pPr>
    </w:p>
    <w:p w:rsidR="00C56A9A" w:rsidRDefault="00C56A9A" w:rsidP="00C56A9A">
      <w:pPr>
        <w:spacing w:after="0"/>
        <w:rPr>
          <w:rFonts w:ascii="Times New Roman" w:hAnsi="Times New Roman" w:cs="Times New Roman"/>
          <w:b/>
          <w:sz w:val="24"/>
          <w:szCs w:val="24"/>
        </w:rPr>
      </w:pPr>
      <w:r>
        <w:rPr>
          <w:rFonts w:ascii="Times New Roman" w:hAnsi="Times New Roman" w:cs="Times New Roman"/>
          <w:b/>
          <w:sz w:val="24"/>
          <w:szCs w:val="24"/>
        </w:rPr>
        <w:t>K čl. III (novela zákona č. 576/2004 Z. z.)</w:t>
      </w:r>
    </w:p>
    <w:p w:rsidR="00C56A9A" w:rsidRPr="00B46D07" w:rsidRDefault="00C56A9A" w:rsidP="00C56A9A">
      <w:pPr>
        <w:spacing w:after="0"/>
        <w:rPr>
          <w:rFonts w:ascii="Times New Roman" w:hAnsi="Times New Roman" w:cs="Times New Roman"/>
          <w:sz w:val="24"/>
          <w:szCs w:val="24"/>
        </w:rPr>
      </w:pPr>
      <w:r w:rsidRPr="00B46D07">
        <w:rPr>
          <w:rFonts w:ascii="Times New Roman" w:hAnsi="Times New Roman" w:cs="Times New Roman"/>
          <w:sz w:val="24"/>
          <w:szCs w:val="24"/>
        </w:rPr>
        <w:t>K bodu 1</w:t>
      </w:r>
    </w:p>
    <w:p w:rsidR="00C56A9A" w:rsidRDefault="00C56A9A" w:rsidP="00C56A9A">
      <w:pPr>
        <w:spacing w:after="0"/>
        <w:jc w:val="both"/>
        <w:rPr>
          <w:rFonts w:ascii="Times New Roman" w:hAnsi="Times New Roman" w:cs="Times New Roman"/>
          <w:sz w:val="24"/>
          <w:szCs w:val="24"/>
        </w:rPr>
      </w:pPr>
      <w:r w:rsidRPr="001A3C9A">
        <w:rPr>
          <w:rFonts w:ascii="Times New Roman" w:hAnsi="Times New Roman" w:cs="Times New Roman"/>
          <w:sz w:val="24"/>
          <w:szCs w:val="24"/>
        </w:rPr>
        <w:t>S cieľom umožniť čo najrýchlejšiu realizáciu očkovania proti ochoreniu COVID-19 sa ustanovuje možnosť jeho vykonávania aj mimo zdravotníckych zariadení ambulantnej zdravotnej starostlivosti.</w:t>
      </w:r>
    </w:p>
    <w:p w:rsidR="00C56A9A" w:rsidRPr="00B46D07" w:rsidRDefault="00C56A9A" w:rsidP="00C56A9A">
      <w:pPr>
        <w:spacing w:after="0"/>
        <w:jc w:val="both"/>
        <w:rPr>
          <w:rFonts w:ascii="Times New Roman" w:hAnsi="Times New Roman" w:cs="Times New Roman"/>
          <w:sz w:val="24"/>
          <w:szCs w:val="24"/>
        </w:rPr>
      </w:pPr>
    </w:p>
    <w:p w:rsidR="00C56A9A" w:rsidRPr="00B46D07" w:rsidRDefault="00C56A9A" w:rsidP="00C56A9A">
      <w:pPr>
        <w:spacing w:after="0"/>
        <w:rPr>
          <w:rFonts w:ascii="Times New Roman" w:hAnsi="Times New Roman" w:cs="Times New Roman"/>
          <w:sz w:val="24"/>
          <w:szCs w:val="24"/>
        </w:rPr>
      </w:pPr>
      <w:r w:rsidRPr="00B46D07">
        <w:rPr>
          <w:rFonts w:ascii="Times New Roman" w:hAnsi="Times New Roman" w:cs="Times New Roman"/>
          <w:sz w:val="24"/>
          <w:szCs w:val="24"/>
        </w:rPr>
        <w:t>K bodu 2 a 3</w:t>
      </w:r>
    </w:p>
    <w:p w:rsidR="00C56A9A" w:rsidRPr="001A3C9A" w:rsidRDefault="00C56A9A" w:rsidP="00C56A9A">
      <w:pPr>
        <w:spacing w:after="0"/>
        <w:jc w:val="both"/>
        <w:rPr>
          <w:rFonts w:ascii="Times New Roman" w:hAnsi="Times New Roman" w:cs="Times New Roman"/>
          <w:sz w:val="24"/>
          <w:szCs w:val="24"/>
        </w:rPr>
      </w:pPr>
      <w:proofErr w:type="spellStart"/>
      <w:r w:rsidRPr="001A3C9A">
        <w:rPr>
          <w:rFonts w:ascii="Times New Roman" w:hAnsi="Times New Roman" w:cs="Times New Roman"/>
          <w:sz w:val="24"/>
          <w:szCs w:val="24"/>
        </w:rPr>
        <w:t>Legislatívno</w:t>
      </w:r>
      <w:proofErr w:type="spellEnd"/>
      <w:r w:rsidRPr="001A3C9A">
        <w:rPr>
          <w:rFonts w:ascii="Times New Roman" w:hAnsi="Times New Roman" w:cs="Times New Roman"/>
          <w:sz w:val="24"/>
          <w:szCs w:val="24"/>
        </w:rPr>
        <w:t>–technická úprava v súvislosti so zavedením legislatívnej skratky v  § 8 ods. 1.</w:t>
      </w:r>
    </w:p>
    <w:p w:rsidR="00C56A9A" w:rsidRDefault="00C56A9A" w:rsidP="00C56A9A">
      <w:pPr>
        <w:spacing w:after="0"/>
        <w:rPr>
          <w:rFonts w:ascii="Times New Roman" w:hAnsi="Times New Roman" w:cs="Times New Roman"/>
          <w:b/>
          <w:sz w:val="24"/>
          <w:szCs w:val="24"/>
        </w:rPr>
      </w:pPr>
    </w:p>
    <w:p w:rsidR="00C56A9A" w:rsidRDefault="00C56A9A" w:rsidP="00C56A9A">
      <w:pPr>
        <w:spacing w:after="0"/>
        <w:rPr>
          <w:rFonts w:ascii="Times New Roman" w:hAnsi="Times New Roman" w:cs="Times New Roman"/>
          <w:b/>
          <w:sz w:val="24"/>
          <w:szCs w:val="24"/>
        </w:rPr>
      </w:pPr>
      <w:r>
        <w:rPr>
          <w:rFonts w:ascii="Times New Roman" w:hAnsi="Times New Roman" w:cs="Times New Roman"/>
          <w:b/>
          <w:sz w:val="24"/>
          <w:szCs w:val="24"/>
        </w:rPr>
        <w:t>K čl. IV (novela zákona č. 578/2004 Z. z.)</w:t>
      </w:r>
    </w:p>
    <w:p w:rsidR="00C56A9A" w:rsidRPr="00B46D07" w:rsidRDefault="00C56A9A" w:rsidP="00C56A9A">
      <w:pPr>
        <w:spacing w:after="0"/>
        <w:rPr>
          <w:rFonts w:ascii="Times New Roman" w:hAnsi="Times New Roman" w:cs="Times New Roman"/>
          <w:sz w:val="24"/>
          <w:szCs w:val="24"/>
        </w:rPr>
      </w:pPr>
      <w:r w:rsidRPr="00B46D07">
        <w:rPr>
          <w:rFonts w:ascii="Times New Roman" w:hAnsi="Times New Roman" w:cs="Times New Roman"/>
          <w:sz w:val="24"/>
          <w:szCs w:val="24"/>
        </w:rPr>
        <w:t>K bodu 1</w:t>
      </w:r>
    </w:p>
    <w:p w:rsidR="00C56A9A" w:rsidRDefault="00C56A9A" w:rsidP="00C56A9A">
      <w:pPr>
        <w:spacing w:after="0"/>
        <w:jc w:val="both"/>
        <w:rPr>
          <w:rFonts w:ascii="Times New Roman" w:hAnsi="Times New Roman" w:cs="Times New Roman"/>
          <w:sz w:val="24"/>
          <w:szCs w:val="24"/>
        </w:rPr>
      </w:pPr>
      <w:r w:rsidRPr="001A3C9A">
        <w:rPr>
          <w:rFonts w:ascii="Times New Roman" w:hAnsi="Times New Roman" w:cs="Times New Roman"/>
          <w:sz w:val="24"/>
          <w:szCs w:val="24"/>
        </w:rPr>
        <w:t xml:space="preserve">Na účely zabezpečenia celoplošného testovania populácie v súvislosti s ochorením COVID-19 je </w:t>
      </w:r>
      <w:r>
        <w:rPr>
          <w:rFonts w:ascii="Times New Roman" w:hAnsi="Times New Roman" w:cs="Times New Roman"/>
          <w:sz w:val="24"/>
          <w:szCs w:val="24"/>
        </w:rPr>
        <w:t>potrebné zapojiť do vykonávania</w:t>
      </w:r>
      <w:r w:rsidRPr="001A3C9A">
        <w:rPr>
          <w:rFonts w:ascii="Times New Roman" w:hAnsi="Times New Roman" w:cs="Times New Roman"/>
          <w:sz w:val="24"/>
          <w:szCs w:val="24"/>
        </w:rPr>
        <w:t xml:space="preserve"> diagnostického testu okrem zdravotníckych pracovníkov aj čo najväčší počet študentov a žiakov zdravotníckych študijných odborov. Rozširuje sa možnosť výkonu diagnostického testu aj žiakom tretieho alebo štvrtého ročníka  študijného odboru zdravotnícky asistent.</w:t>
      </w:r>
    </w:p>
    <w:p w:rsidR="00C56A9A" w:rsidRDefault="00C56A9A" w:rsidP="00C56A9A">
      <w:pPr>
        <w:spacing w:after="0"/>
        <w:jc w:val="both"/>
        <w:rPr>
          <w:rFonts w:ascii="Times New Roman" w:hAnsi="Times New Roman" w:cs="Times New Roman"/>
          <w:sz w:val="24"/>
          <w:szCs w:val="24"/>
        </w:rPr>
      </w:pPr>
    </w:p>
    <w:p w:rsidR="00C56A9A" w:rsidRDefault="00C56A9A" w:rsidP="00C56A9A">
      <w:pPr>
        <w:spacing w:after="0"/>
        <w:jc w:val="both"/>
        <w:rPr>
          <w:rFonts w:ascii="Times New Roman" w:hAnsi="Times New Roman" w:cs="Times New Roman"/>
          <w:sz w:val="24"/>
          <w:szCs w:val="24"/>
        </w:rPr>
      </w:pPr>
      <w:r>
        <w:rPr>
          <w:rFonts w:ascii="Times New Roman" w:hAnsi="Times New Roman" w:cs="Times New Roman"/>
          <w:sz w:val="24"/>
          <w:szCs w:val="24"/>
        </w:rPr>
        <w:t>K bodu 2, 3 a 4</w:t>
      </w:r>
    </w:p>
    <w:p w:rsidR="00C56A9A" w:rsidRPr="004F47BD" w:rsidRDefault="00C56A9A" w:rsidP="00C56A9A">
      <w:pPr>
        <w:spacing w:after="0"/>
        <w:jc w:val="both"/>
        <w:rPr>
          <w:rFonts w:ascii="Times New Roman" w:hAnsi="Times New Roman" w:cs="Times New Roman"/>
          <w:sz w:val="24"/>
          <w:szCs w:val="24"/>
        </w:rPr>
      </w:pPr>
      <w:r w:rsidRPr="004F47BD">
        <w:rPr>
          <w:rFonts w:ascii="Times New Roman" w:hAnsi="Times New Roman" w:cs="Times New Roman"/>
          <w:sz w:val="24"/>
          <w:szCs w:val="24"/>
        </w:rPr>
        <w:t>Pri ukladaní pokuty za porušenie povinnosti dodržiavať nastavené pravidlá očkovania je potrebné zohľadniť zásadu adekvátnosti výšky pokuty k závažnosti porušenia právnej povinnosti, ktorá by sa však spravodlivo mala uplatňovať všeobecne, keďže pri každom porušení právnej povinnosti je možné určiť jeho rozsah, povahu a ďalšie atribúty protiprávneho konania.</w:t>
      </w:r>
    </w:p>
    <w:p w:rsidR="00C56A9A" w:rsidRDefault="00C56A9A" w:rsidP="00C56A9A">
      <w:pPr>
        <w:spacing w:after="0"/>
        <w:jc w:val="both"/>
        <w:rPr>
          <w:rFonts w:ascii="Times New Roman" w:hAnsi="Times New Roman" w:cs="Times New Roman"/>
          <w:sz w:val="24"/>
          <w:szCs w:val="24"/>
        </w:rPr>
      </w:pPr>
    </w:p>
    <w:p w:rsidR="00C56A9A" w:rsidRDefault="00C56A9A" w:rsidP="00C56A9A">
      <w:pPr>
        <w:spacing w:after="0"/>
        <w:jc w:val="both"/>
        <w:rPr>
          <w:rFonts w:ascii="Times New Roman" w:hAnsi="Times New Roman" w:cs="Times New Roman"/>
          <w:sz w:val="24"/>
          <w:szCs w:val="24"/>
        </w:rPr>
      </w:pPr>
      <w:r>
        <w:rPr>
          <w:rFonts w:ascii="Times New Roman" w:hAnsi="Times New Roman" w:cs="Times New Roman"/>
          <w:sz w:val="24"/>
          <w:szCs w:val="24"/>
        </w:rPr>
        <w:t>K bodu 5</w:t>
      </w:r>
    </w:p>
    <w:p w:rsidR="00C56A9A" w:rsidRPr="004F47BD" w:rsidRDefault="00C56A9A" w:rsidP="00C56A9A">
      <w:pPr>
        <w:pStyle w:val="Textkomentra"/>
        <w:spacing w:line="276" w:lineRule="auto"/>
        <w:jc w:val="both"/>
        <w:rPr>
          <w:color w:val="000000" w:themeColor="text1"/>
          <w:sz w:val="24"/>
          <w:szCs w:val="24"/>
        </w:rPr>
      </w:pPr>
      <w:r w:rsidRPr="004F47BD">
        <w:rPr>
          <w:sz w:val="24"/>
          <w:szCs w:val="24"/>
        </w:rPr>
        <w:t>Účelom navrhovanej úpravy je predchádzanie spoločensky nežiaducemu správaniu, ktoré má na základe poznatkov z aplikačnej praxe najmä podobu uprednostňovania osôb v rozpore s </w:t>
      </w:r>
      <w:proofErr w:type="spellStart"/>
      <w:r w:rsidRPr="004F47BD">
        <w:rPr>
          <w:sz w:val="24"/>
          <w:szCs w:val="24"/>
        </w:rPr>
        <w:t>prioritizác</w:t>
      </w:r>
      <w:r>
        <w:rPr>
          <w:sz w:val="24"/>
          <w:szCs w:val="24"/>
        </w:rPr>
        <w:t>iou</w:t>
      </w:r>
      <w:proofErr w:type="spellEnd"/>
      <w:r>
        <w:rPr>
          <w:sz w:val="24"/>
          <w:szCs w:val="24"/>
        </w:rPr>
        <w:t xml:space="preserve"> vakcinácie uvedenou v</w:t>
      </w:r>
      <w:r w:rsidRPr="004F47BD">
        <w:rPr>
          <w:sz w:val="24"/>
          <w:szCs w:val="24"/>
        </w:rPr>
        <w:t xml:space="preserve"> Národnej stratégii očkovania proti ochoreniu COVID-19 v podmienkach Slovenskej republiky. </w:t>
      </w:r>
    </w:p>
    <w:p w:rsidR="00C56A9A" w:rsidRPr="001A3C9A" w:rsidRDefault="00C56A9A" w:rsidP="00C56A9A">
      <w:pPr>
        <w:spacing w:after="0"/>
        <w:jc w:val="both"/>
        <w:rPr>
          <w:rFonts w:ascii="Times New Roman" w:hAnsi="Times New Roman" w:cs="Times New Roman"/>
          <w:sz w:val="24"/>
          <w:szCs w:val="24"/>
        </w:rPr>
      </w:pPr>
    </w:p>
    <w:p w:rsidR="00C56A9A" w:rsidRPr="00B46D07" w:rsidRDefault="00C56A9A" w:rsidP="00C56A9A">
      <w:pPr>
        <w:spacing w:after="0"/>
        <w:rPr>
          <w:rFonts w:ascii="Times New Roman" w:hAnsi="Times New Roman" w:cs="Times New Roman"/>
          <w:sz w:val="24"/>
          <w:szCs w:val="24"/>
        </w:rPr>
      </w:pPr>
      <w:r>
        <w:rPr>
          <w:rFonts w:ascii="Times New Roman" w:hAnsi="Times New Roman" w:cs="Times New Roman"/>
          <w:sz w:val="24"/>
          <w:szCs w:val="24"/>
        </w:rPr>
        <w:t>K bodu 6</w:t>
      </w:r>
    </w:p>
    <w:p w:rsidR="00C56A9A" w:rsidRPr="001A3C9A" w:rsidRDefault="00C56A9A" w:rsidP="00C56A9A">
      <w:pPr>
        <w:spacing w:after="0"/>
        <w:jc w:val="both"/>
      </w:pPr>
      <w:r w:rsidRPr="001A3C9A">
        <w:rPr>
          <w:rFonts w:ascii="Times New Roman" w:hAnsi="Times New Roman" w:cs="Times New Roman"/>
          <w:sz w:val="24"/>
          <w:szCs w:val="24"/>
        </w:rPr>
        <w:t xml:space="preserve">V súvislosti so zhoršujúcou sa epidemiologickou situáciou sa množia požiadavky aplikačnej praxe najmä v súvislosti s vykonávaním testov na zistenie ochorenie COVID- 19. Navrhuje sa úprava, vďaka ktorej budú môcť zdravotnícki pracovníci vykonávať zdravotnícke povolanie aj v režime výkonu dobrovoľníckej činnosti, to znamená, že budú môcť svoje schopnosti, zručnosti a vedomosti na základe svojho slobodného rozhodnutia formou dobrovoľníckej činnosti využiť vo verejný prospech, mimo svojich pracovných povinností, služobných povinností a študijných povinností vyplývajúcich jej zo zákona, z pracovnej zmluvy, zo </w:t>
      </w:r>
      <w:r w:rsidRPr="001A3C9A">
        <w:rPr>
          <w:rFonts w:ascii="Times New Roman" w:hAnsi="Times New Roman" w:cs="Times New Roman"/>
          <w:sz w:val="24"/>
          <w:szCs w:val="24"/>
        </w:rPr>
        <w:lastRenderedPageBreak/>
        <w:t>služobnej zmluvy, zo študijného poriadku alebo z iného obdobného pre neho záväzného dokumentu</w:t>
      </w:r>
      <w:r w:rsidRPr="001A3C9A">
        <w:t xml:space="preserve">. </w:t>
      </w:r>
    </w:p>
    <w:p w:rsidR="00C56A9A" w:rsidRDefault="00C56A9A" w:rsidP="00C56A9A">
      <w:pPr>
        <w:spacing w:after="0"/>
        <w:jc w:val="both"/>
        <w:rPr>
          <w:rFonts w:ascii="Times New Roman" w:hAnsi="Times New Roman" w:cs="Times New Roman"/>
          <w:sz w:val="24"/>
          <w:szCs w:val="24"/>
        </w:rPr>
      </w:pPr>
      <w:r w:rsidRPr="001A3C9A">
        <w:rPr>
          <w:rFonts w:ascii="Times New Roman" w:hAnsi="Times New Roman" w:cs="Times New Roman"/>
          <w:sz w:val="24"/>
          <w:szCs w:val="24"/>
        </w:rPr>
        <w:t xml:space="preserve">Vzhľadom na kritický stav v súvislosti s ohrozením verejného zdravia II. stupňa z dôvodu ochorenia COVID-19 spôsobeným </w:t>
      </w:r>
      <w:proofErr w:type="spellStart"/>
      <w:r w:rsidRPr="001A3C9A">
        <w:rPr>
          <w:rFonts w:ascii="Times New Roman" w:hAnsi="Times New Roman" w:cs="Times New Roman"/>
          <w:sz w:val="24"/>
          <w:szCs w:val="24"/>
        </w:rPr>
        <w:t>koronavírusom</w:t>
      </w:r>
      <w:proofErr w:type="spellEnd"/>
      <w:r w:rsidRPr="001A3C9A">
        <w:rPr>
          <w:rFonts w:ascii="Times New Roman" w:hAnsi="Times New Roman" w:cs="Times New Roman"/>
          <w:sz w:val="24"/>
          <w:szCs w:val="24"/>
        </w:rPr>
        <w:t xml:space="preserve"> SARS-CoV-2 na území Slovenskej republiky je nevyhnutné zabezpečiť opakované celoplošné testovanie populácie. Navrhovanou úpravou sa má docieliť, vzhľadom na  znižujúce sa personálne kapacity zdravotníckych pracovníkov, aby študenti a žiaci mohli vykonávať diagnostický test samostatne bez dohľadu iného zdravotníckeho pracovníka.</w:t>
      </w:r>
    </w:p>
    <w:p w:rsidR="00C56A9A" w:rsidRPr="001A3C9A" w:rsidRDefault="00C56A9A" w:rsidP="00C56A9A">
      <w:pPr>
        <w:spacing w:after="0"/>
        <w:jc w:val="both"/>
        <w:rPr>
          <w:rFonts w:ascii="Times New Roman" w:hAnsi="Times New Roman" w:cs="Times New Roman"/>
          <w:sz w:val="24"/>
          <w:szCs w:val="24"/>
        </w:rPr>
      </w:pPr>
    </w:p>
    <w:p w:rsidR="00C56A9A" w:rsidRDefault="00C56A9A" w:rsidP="00C56A9A">
      <w:pPr>
        <w:spacing w:after="0"/>
        <w:rPr>
          <w:rFonts w:ascii="Times New Roman" w:hAnsi="Times New Roman" w:cs="Times New Roman"/>
          <w:b/>
          <w:sz w:val="24"/>
          <w:szCs w:val="24"/>
        </w:rPr>
      </w:pPr>
    </w:p>
    <w:p w:rsidR="00C56A9A" w:rsidRDefault="0055715E" w:rsidP="00C56A9A">
      <w:pPr>
        <w:spacing w:after="0"/>
        <w:rPr>
          <w:rFonts w:ascii="Times New Roman" w:hAnsi="Times New Roman" w:cs="Times New Roman"/>
          <w:b/>
          <w:sz w:val="24"/>
          <w:szCs w:val="24"/>
        </w:rPr>
      </w:pPr>
      <w:r>
        <w:rPr>
          <w:rFonts w:ascii="Times New Roman" w:hAnsi="Times New Roman" w:cs="Times New Roman"/>
          <w:b/>
          <w:sz w:val="24"/>
          <w:szCs w:val="24"/>
        </w:rPr>
        <w:t>K čl. V</w:t>
      </w:r>
      <w:r w:rsidR="00C56A9A">
        <w:rPr>
          <w:rFonts w:ascii="Times New Roman" w:hAnsi="Times New Roman" w:cs="Times New Roman"/>
          <w:b/>
          <w:sz w:val="24"/>
          <w:szCs w:val="24"/>
        </w:rPr>
        <w:t xml:space="preserve"> (novela zákona o hospodárskej mobilizácii)</w:t>
      </w:r>
    </w:p>
    <w:p w:rsidR="00C56A9A" w:rsidRDefault="00C56A9A" w:rsidP="00C56A9A">
      <w:pPr>
        <w:spacing w:after="0"/>
        <w:jc w:val="both"/>
        <w:rPr>
          <w:rFonts w:ascii="Times New Roman" w:hAnsi="Times New Roman" w:cs="Times New Roman"/>
          <w:sz w:val="24"/>
          <w:szCs w:val="24"/>
        </w:rPr>
      </w:pPr>
      <w:r w:rsidRPr="001A3C9A">
        <w:rPr>
          <w:rFonts w:ascii="Times New Roman" w:hAnsi="Times New Roman" w:cs="Times New Roman"/>
          <w:sz w:val="24"/>
          <w:szCs w:val="24"/>
        </w:rPr>
        <w:t>Neplnenie povinností zo strany jednotlivých subjektov hospodárskej mobilizácie narúša komplexný systém opatrení určených na ochranu zdravia a života obyvateľov Slovenskej republiky a môže spôsobiť jeho kolaps, prípadne kolaps tých subjektov, ktoré tieto nedostatky v konečnom dôsledku vykrývajú vlastnými kapacitami. Navrhovaná úprava má zefektívniť vynucovanie plnenia povinností subjektov hospodárskej mobilizácie v záujme  ochrany života a zdravia obyvateľov Slovenskej republiky.</w:t>
      </w:r>
    </w:p>
    <w:p w:rsidR="00C56A9A" w:rsidRPr="001A3C9A" w:rsidRDefault="00C56A9A" w:rsidP="00C56A9A">
      <w:pPr>
        <w:spacing w:after="0"/>
        <w:jc w:val="both"/>
        <w:rPr>
          <w:rFonts w:ascii="Times New Roman" w:hAnsi="Times New Roman" w:cs="Times New Roman"/>
          <w:b/>
          <w:sz w:val="24"/>
          <w:szCs w:val="24"/>
        </w:rPr>
      </w:pPr>
    </w:p>
    <w:p w:rsidR="00C56A9A" w:rsidRPr="00BA0AD7" w:rsidRDefault="0055715E" w:rsidP="00C56A9A">
      <w:pPr>
        <w:spacing w:after="0"/>
        <w:rPr>
          <w:rFonts w:ascii="Times New Roman" w:hAnsi="Times New Roman" w:cs="Times New Roman"/>
          <w:b/>
          <w:sz w:val="24"/>
          <w:szCs w:val="24"/>
        </w:rPr>
      </w:pPr>
      <w:r>
        <w:rPr>
          <w:rFonts w:ascii="Times New Roman" w:hAnsi="Times New Roman" w:cs="Times New Roman"/>
          <w:b/>
          <w:sz w:val="24"/>
          <w:szCs w:val="24"/>
        </w:rPr>
        <w:t>K čl. VI</w:t>
      </w:r>
      <w:r w:rsidR="00C56A9A">
        <w:rPr>
          <w:rFonts w:ascii="Times New Roman" w:hAnsi="Times New Roman" w:cs="Times New Roman"/>
          <w:b/>
          <w:sz w:val="24"/>
          <w:szCs w:val="24"/>
        </w:rPr>
        <w:t xml:space="preserve"> (novela zákona o verejnom obstarávaní)</w:t>
      </w:r>
    </w:p>
    <w:p w:rsidR="00C56A9A" w:rsidRPr="00B46D07" w:rsidRDefault="00C56A9A" w:rsidP="00C56A9A">
      <w:pPr>
        <w:spacing w:after="0"/>
        <w:jc w:val="both"/>
        <w:rPr>
          <w:rFonts w:ascii="Times New Roman" w:hAnsi="Times New Roman" w:cs="Times New Roman"/>
          <w:sz w:val="24"/>
          <w:szCs w:val="24"/>
        </w:rPr>
      </w:pPr>
      <w:r w:rsidRPr="00B46D07">
        <w:rPr>
          <w:rFonts w:ascii="Times New Roman" w:hAnsi="Times New Roman" w:cs="Times New Roman"/>
          <w:sz w:val="24"/>
          <w:szCs w:val="24"/>
        </w:rPr>
        <w:t>K bodu 1</w:t>
      </w:r>
    </w:p>
    <w:p w:rsidR="00C56A9A" w:rsidRDefault="00C56A9A" w:rsidP="00C56A9A">
      <w:pPr>
        <w:spacing w:after="0"/>
        <w:jc w:val="both"/>
        <w:rPr>
          <w:rFonts w:ascii="Times New Roman" w:hAnsi="Times New Roman" w:cs="Times New Roman"/>
          <w:sz w:val="24"/>
          <w:szCs w:val="24"/>
        </w:rPr>
      </w:pPr>
      <w:r w:rsidRPr="00B77C6E">
        <w:rPr>
          <w:rFonts w:ascii="Times New Roman" w:hAnsi="Times New Roman" w:cs="Times New Roman"/>
          <w:sz w:val="24"/>
          <w:szCs w:val="24"/>
        </w:rPr>
        <w:t>Navrhovanou úpravou sa zosúlaďuje zákonná úprava so znením čl. 2b písm. a) smernice 89/665/EHS, ktorý nevyžaduje uplatňovanie odkladnej lehoty, ak ide o postup zadávania zákazky, pri ktorom sa nevyžaduje predchádzajúce zverejnenie oznámenia o vyhlásení verejného obstarávania. Navrhovanou úpravou sa výnimka z povinnosti dodržiavania odkladnej lehoty rozšíri na všetky priame rokovacie konania.</w:t>
      </w:r>
    </w:p>
    <w:p w:rsidR="00C56A9A" w:rsidRDefault="00C56A9A" w:rsidP="00C56A9A">
      <w:pPr>
        <w:spacing w:after="0"/>
        <w:jc w:val="both"/>
        <w:rPr>
          <w:rFonts w:ascii="Times New Roman" w:hAnsi="Times New Roman" w:cs="Times New Roman"/>
          <w:sz w:val="24"/>
          <w:szCs w:val="24"/>
        </w:rPr>
      </w:pPr>
    </w:p>
    <w:p w:rsidR="00C56A9A" w:rsidRPr="00B46D07" w:rsidRDefault="00C56A9A" w:rsidP="00C56A9A">
      <w:pPr>
        <w:spacing w:after="0"/>
        <w:jc w:val="both"/>
        <w:rPr>
          <w:rFonts w:ascii="Times New Roman" w:hAnsi="Times New Roman" w:cs="Times New Roman"/>
          <w:sz w:val="24"/>
          <w:szCs w:val="24"/>
        </w:rPr>
      </w:pPr>
      <w:r w:rsidRPr="00B46D07">
        <w:rPr>
          <w:rFonts w:ascii="Times New Roman" w:hAnsi="Times New Roman" w:cs="Times New Roman"/>
          <w:sz w:val="24"/>
          <w:szCs w:val="24"/>
        </w:rPr>
        <w:t>K bodu 2</w:t>
      </w:r>
    </w:p>
    <w:p w:rsidR="00C56A9A" w:rsidRDefault="00C56A9A" w:rsidP="00C56A9A">
      <w:pPr>
        <w:spacing w:after="0"/>
        <w:jc w:val="both"/>
        <w:rPr>
          <w:rFonts w:ascii="Times New Roman" w:hAnsi="Times New Roman" w:cs="Times New Roman"/>
          <w:sz w:val="24"/>
          <w:szCs w:val="24"/>
        </w:rPr>
      </w:pPr>
      <w:r>
        <w:rPr>
          <w:rFonts w:ascii="Times New Roman" w:hAnsi="Times New Roman" w:cs="Times New Roman"/>
          <w:sz w:val="24"/>
          <w:szCs w:val="24"/>
        </w:rPr>
        <w:t>Navrhovanou úpravou prechodných ustanovení sa umožňuje, aby právna úprava vzťahovala aj na priame rokovacie konania začaté pred účinnosťou predloženej novely zákona.</w:t>
      </w:r>
    </w:p>
    <w:p w:rsidR="00C56A9A" w:rsidRPr="00DE4D85" w:rsidRDefault="00C56A9A" w:rsidP="00C56A9A">
      <w:pPr>
        <w:spacing w:after="0"/>
        <w:jc w:val="both"/>
        <w:rPr>
          <w:rFonts w:ascii="Times New Roman" w:hAnsi="Times New Roman" w:cs="Times New Roman"/>
          <w:sz w:val="24"/>
          <w:szCs w:val="24"/>
        </w:rPr>
      </w:pPr>
    </w:p>
    <w:p w:rsidR="00C56A9A" w:rsidRPr="00BD4138" w:rsidRDefault="00C56A9A" w:rsidP="00C56A9A">
      <w:pPr>
        <w:spacing w:after="0"/>
        <w:jc w:val="both"/>
        <w:rPr>
          <w:rFonts w:ascii="Times New Roman" w:hAnsi="Times New Roman" w:cs="Times New Roman"/>
          <w:b/>
          <w:sz w:val="24"/>
          <w:szCs w:val="24"/>
        </w:rPr>
      </w:pPr>
      <w:r w:rsidRPr="00BD4138">
        <w:rPr>
          <w:rFonts w:ascii="Times New Roman" w:hAnsi="Times New Roman" w:cs="Times New Roman"/>
          <w:b/>
          <w:sz w:val="24"/>
          <w:szCs w:val="24"/>
        </w:rPr>
        <w:t>K čl. VII (novela zákona č. 62/2020</w:t>
      </w:r>
      <w:r>
        <w:rPr>
          <w:rFonts w:ascii="Times New Roman" w:hAnsi="Times New Roman" w:cs="Times New Roman"/>
          <w:b/>
          <w:sz w:val="24"/>
          <w:szCs w:val="24"/>
        </w:rPr>
        <w:t xml:space="preserve"> Z. z.</w:t>
      </w:r>
      <w:r w:rsidRPr="00BD4138">
        <w:rPr>
          <w:rFonts w:ascii="Times New Roman" w:hAnsi="Times New Roman" w:cs="Times New Roman"/>
          <w:b/>
          <w:sz w:val="24"/>
          <w:szCs w:val="24"/>
        </w:rPr>
        <w:t>)</w:t>
      </w:r>
    </w:p>
    <w:p w:rsidR="00C56A9A" w:rsidRPr="00BD4138" w:rsidRDefault="00C56A9A" w:rsidP="00C56A9A">
      <w:pPr>
        <w:spacing w:after="0"/>
        <w:jc w:val="both"/>
        <w:rPr>
          <w:rFonts w:ascii="Times New Roman" w:hAnsi="Times New Roman" w:cs="Times New Roman"/>
          <w:sz w:val="24"/>
          <w:szCs w:val="24"/>
        </w:rPr>
      </w:pPr>
      <w:r w:rsidRPr="00BD4138">
        <w:rPr>
          <w:rFonts w:ascii="Times New Roman" w:hAnsi="Times New Roman" w:cs="Times New Roman"/>
          <w:sz w:val="24"/>
          <w:szCs w:val="24"/>
        </w:rPr>
        <w:t>K bodu 1</w:t>
      </w:r>
    </w:p>
    <w:p w:rsidR="00C56A9A" w:rsidRPr="00BD4138" w:rsidRDefault="00C56A9A" w:rsidP="00C56A9A">
      <w:pPr>
        <w:spacing w:after="0"/>
        <w:jc w:val="both"/>
        <w:rPr>
          <w:rFonts w:ascii="Times New Roman" w:hAnsi="Times New Roman" w:cs="Times New Roman"/>
          <w:sz w:val="24"/>
          <w:szCs w:val="24"/>
        </w:rPr>
      </w:pPr>
      <w:r w:rsidRPr="00BD4138">
        <w:rPr>
          <w:rFonts w:ascii="Times New Roman" w:hAnsi="Times New Roman" w:cs="Times New Roman"/>
          <w:sz w:val="24"/>
          <w:szCs w:val="24"/>
        </w:rPr>
        <w:t>Berúc do úvahy doterajšiu nejednotnú aplikačnú prax pri využívaní § 3 ods.1 písm. a) platného znenia zákona sa navrhuje, aby „nevyhnutný rozsah“ vykonávania pojednávania, hlavného pojednávania a verejného zasadnutia ustanovila vykonávacia vyhláška, ktorú vydá Ministerstvo spravodlivosti Slovenskej republiky. V tejto súvislosti treba poukázať, že vykonávacia právna úprava sa bude vzťahovať aj na pojednávania vykonávané notármi ako súdnymi komisármi, pretože ich úkony sú úkonmi súdu a úkonom súdu je aj pojednávanie.</w:t>
      </w:r>
    </w:p>
    <w:p w:rsidR="00C56A9A" w:rsidRPr="00BD4138" w:rsidRDefault="00C56A9A" w:rsidP="00C56A9A">
      <w:pPr>
        <w:spacing w:after="0"/>
        <w:jc w:val="both"/>
        <w:rPr>
          <w:rFonts w:ascii="Times New Roman" w:hAnsi="Times New Roman" w:cs="Times New Roman"/>
          <w:sz w:val="24"/>
          <w:szCs w:val="24"/>
        </w:rPr>
      </w:pPr>
    </w:p>
    <w:p w:rsidR="00C56A9A" w:rsidRPr="00BD4138" w:rsidRDefault="00C56A9A" w:rsidP="00C56A9A">
      <w:pPr>
        <w:spacing w:after="0"/>
        <w:jc w:val="both"/>
        <w:rPr>
          <w:rFonts w:ascii="Times New Roman" w:hAnsi="Times New Roman" w:cs="Times New Roman"/>
          <w:sz w:val="24"/>
          <w:szCs w:val="24"/>
        </w:rPr>
      </w:pPr>
      <w:r w:rsidRPr="00BD4138">
        <w:rPr>
          <w:rFonts w:ascii="Times New Roman" w:hAnsi="Times New Roman" w:cs="Times New Roman"/>
          <w:sz w:val="24"/>
          <w:szCs w:val="24"/>
        </w:rPr>
        <w:t>K bodu 2</w:t>
      </w:r>
    </w:p>
    <w:p w:rsidR="00C56A9A" w:rsidRPr="00BD4138" w:rsidRDefault="00C56A9A" w:rsidP="00C56A9A">
      <w:pPr>
        <w:spacing w:after="0"/>
        <w:jc w:val="both"/>
        <w:rPr>
          <w:rFonts w:ascii="Times New Roman" w:hAnsi="Times New Roman" w:cs="Times New Roman"/>
          <w:sz w:val="24"/>
          <w:szCs w:val="24"/>
        </w:rPr>
      </w:pPr>
      <w:r w:rsidRPr="00BD4138">
        <w:rPr>
          <w:rFonts w:ascii="Times New Roman" w:hAnsi="Times New Roman" w:cs="Times New Roman"/>
          <w:sz w:val="24"/>
          <w:szCs w:val="24"/>
        </w:rPr>
        <w:t xml:space="preserve">Berúc do úvahy doterajšie skúsenosti s aplikáciou platného znenia § 5 sa navrhuje zrušiť doterajšiu naviazanosť § 5 na § 190a až §190d Obchodného zákonníka, pričom namiesto toho sa v odseku 2 normuje nové pravidlo určovania „technických“ podmienok vykonania korešpondenčného hlasovania a účasti na rozhodovaní kolektívneho orgánu prostredníctvom </w:t>
      </w:r>
      <w:r w:rsidRPr="00BD4138">
        <w:rPr>
          <w:rFonts w:ascii="Times New Roman" w:hAnsi="Times New Roman" w:cs="Times New Roman"/>
          <w:sz w:val="24"/>
          <w:szCs w:val="24"/>
        </w:rPr>
        <w:lastRenderedPageBreak/>
        <w:t>elektronických prostriedkov. Právna úprava aj naďalej zostáva naviazaná na stav mimoriadnej situácie a núdzový stav.</w:t>
      </w:r>
    </w:p>
    <w:p w:rsidR="00C56A9A" w:rsidRPr="00BD4138" w:rsidRDefault="00C56A9A" w:rsidP="00C56A9A">
      <w:pPr>
        <w:spacing w:after="0"/>
        <w:jc w:val="both"/>
        <w:rPr>
          <w:rFonts w:ascii="Times New Roman" w:hAnsi="Times New Roman" w:cs="Times New Roman"/>
          <w:sz w:val="24"/>
          <w:szCs w:val="24"/>
        </w:rPr>
      </w:pPr>
      <w:r w:rsidRPr="00BD4138">
        <w:rPr>
          <w:rFonts w:ascii="Times New Roman" w:hAnsi="Times New Roman" w:cs="Times New Roman"/>
          <w:sz w:val="24"/>
          <w:szCs w:val="24"/>
        </w:rPr>
        <w:t xml:space="preserve">Okrem toho sa doterajšia úprava rozširuje o odsek 3, ktorý umožní jej využitie ak pri rozhodovaní kolektívnych veriteľských orgánov, t.j. schôdze veriteľov a veriteľského výboru v konkurznom konaní. </w:t>
      </w:r>
    </w:p>
    <w:p w:rsidR="00C56A9A" w:rsidRPr="00BD4138" w:rsidRDefault="00C56A9A" w:rsidP="00C56A9A">
      <w:pPr>
        <w:spacing w:after="0"/>
        <w:jc w:val="both"/>
        <w:rPr>
          <w:rFonts w:ascii="Times New Roman" w:hAnsi="Times New Roman" w:cs="Times New Roman"/>
          <w:sz w:val="24"/>
          <w:szCs w:val="24"/>
        </w:rPr>
      </w:pPr>
    </w:p>
    <w:p w:rsidR="00C56A9A" w:rsidRPr="00BD4138" w:rsidRDefault="00C56A9A" w:rsidP="00C56A9A">
      <w:pPr>
        <w:spacing w:after="0"/>
        <w:jc w:val="both"/>
        <w:rPr>
          <w:rFonts w:ascii="Times New Roman" w:hAnsi="Times New Roman" w:cs="Times New Roman"/>
          <w:sz w:val="24"/>
          <w:szCs w:val="24"/>
        </w:rPr>
      </w:pPr>
      <w:r w:rsidRPr="00BD4138">
        <w:rPr>
          <w:rFonts w:ascii="Times New Roman" w:hAnsi="Times New Roman" w:cs="Times New Roman"/>
          <w:sz w:val="24"/>
          <w:szCs w:val="24"/>
        </w:rPr>
        <w:t>K bodu 3</w:t>
      </w:r>
    </w:p>
    <w:p w:rsidR="00C56A9A" w:rsidRPr="00BD4138" w:rsidRDefault="00C56A9A" w:rsidP="00C56A9A">
      <w:pPr>
        <w:spacing w:after="0"/>
        <w:jc w:val="both"/>
        <w:rPr>
          <w:rFonts w:ascii="Times New Roman" w:hAnsi="Times New Roman" w:cs="Times New Roman"/>
          <w:sz w:val="24"/>
          <w:szCs w:val="24"/>
        </w:rPr>
      </w:pPr>
      <w:r w:rsidRPr="00BD4138">
        <w:rPr>
          <w:rFonts w:ascii="Times New Roman" w:hAnsi="Times New Roman" w:cs="Times New Roman"/>
          <w:i/>
          <w:sz w:val="24"/>
          <w:szCs w:val="24"/>
        </w:rPr>
        <w:t>K § 8 a 9:</w:t>
      </w:r>
      <w:r w:rsidRPr="00BD4138">
        <w:rPr>
          <w:rFonts w:ascii="Times New Roman" w:hAnsi="Times New Roman" w:cs="Times New Roman"/>
          <w:sz w:val="24"/>
          <w:szCs w:val="24"/>
        </w:rPr>
        <w:t xml:space="preserve"> Navrhované opatrenie má za cieľ v písmene a) dočasne zabezpečiť to, že premlčacie a prekluzívne lehoty nebudú do konca februára 2021 plynúť a v písmene b) navrátiť premlčacie a prekluzívne lehoty, ktoré uplynuli v čase od 1. januára 2021 do dňa účinnosti predkladaného zákona, t.j. v čase od ostatného vyhlásenia zákazu pohybu na území Slovenskej republiky podľa uznesenia vlády č. 808 z 31. decembra 2020. Predkladateľ má za to, že toto opatrenie môže prispieť k tomu, aby občania a podnikatelia nemuseli nevyhnutne vykonávať úkony potrebné pre uplatňovanie ich práv v súkromnoprávnych vzťahoch v čase pandémie bez obavy, že by prišli o svoje práva v dôsledku premlčania alebo preklúzie. Navrhované ustanovenie je zamerané na súkromnoprávne vzťahy, t.j. právne vzťahy vznikajúce podľa predpisov súkromného práva najmä Občianskeho zákonníka a Obchodného zákonníka.</w:t>
      </w:r>
    </w:p>
    <w:p w:rsidR="00C56A9A" w:rsidRPr="00BD4138" w:rsidRDefault="00C56A9A" w:rsidP="00C56A9A">
      <w:pPr>
        <w:spacing w:after="0"/>
        <w:jc w:val="both"/>
        <w:rPr>
          <w:rFonts w:ascii="Times New Roman" w:hAnsi="Times New Roman" w:cs="Times New Roman"/>
          <w:sz w:val="24"/>
          <w:szCs w:val="24"/>
        </w:rPr>
      </w:pPr>
      <w:r w:rsidRPr="00BD4138">
        <w:rPr>
          <w:rFonts w:ascii="Times New Roman" w:hAnsi="Times New Roman" w:cs="Times New Roman"/>
          <w:sz w:val="24"/>
          <w:szCs w:val="24"/>
        </w:rPr>
        <w:t xml:space="preserve">Z hľadiska konštrukcie ide o rovnakú úpravu ako bola pôvodne schválená v marci 2020 v súvislosti s prvou vlnou pandémie Covid-19.  </w:t>
      </w:r>
    </w:p>
    <w:p w:rsidR="00C56A9A" w:rsidRPr="00BD4138" w:rsidRDefault="00C56A9A" w:rsidP="00C56A9A">
      <w:pPr>
        <w:spacing w:after="0"/>
        <w:jc w:val="both"/>
        <w:rPr>
          <w:rFonts w:ascii="Times New Roman" w:hAnsi="Times New Roman" w:cs="Times New Roman"/>
          <w:sz w:val="24"/>
          <w:szCs w:val="24"/>
        </w:rPr>
      </w:pPr>
    </w:p>
    <w:p w:rsidR="00C56A9A" w:rsidRPr="00BD4138" w:rsidRDefault="00C56A9A" w:rsidP="00C56A9A">
      <w:pPr>
        <w:spacing w:after="0"/>
        <w:jc w:val="both"/>
        <w:rPr>
          <w:rFonts w:ascii="Times New Roman" w:hAnsi="Times New Roman" w:cs="Times New Roman"/>
          <w:sz w:val="24"/>
          <w:szCs w:val="24"/>
        </w:rPr>
      </w:pPr>
      <w:r w:rsidRPr="00BD4138">
        <w:rPr>
          <w:rFonts w:ascii="Times New Roman" w:hAnsi="Times New Roman" w:cs="Times New Roman"/>
          <w:i/>
          <w:sz w:val="24"/>
          <w:szCs w:val="24"/>
        </w:rPr>
        <w:t>K § 10:</w:t>
      </w:r>
      <w:r w:rsidRPr="00BD4138">
        <w:rPr>
          <w:rFonts w:ascii="Times New Roman" w:hAnsi="Times New Roman" w:cs="Times New Roman"/>
          <w:sz w:val="24"/>
          <w:szCs w:val="24"/>
        </w:rPr>
        <w:t xml:space="preserve"> Navrhované opatrenie má za cieľ dočasne zakázať vykonávanie dražieb podľa zákona č. 527/2002 Z. z. o dobrovoľných dražbách a o doplnení zákona Slovenskej národnej rady č. 323/1992 Zb. o notároch a notárskej činnosti (Notársky poriadok) v znení neskorších predpisov, podľa zákona Národnej rady Slovenskej republiky č. 233/1995 Z. z. o súdnych exekútoroch a exekučnej činnosti (Exekučný poriadok) v znení neskorších predpisov a o zmene a doplnení ďalších zákonov a podľa zákona č. 7/2005 Z. z. o konkurze a reštrukturalizácii a o zmene a doplnení niektorých zákonov v znení neskorších predpisov. Ak má dražba splniť svoj účel, je nutné, aby boli vytvorené predpoklady pre čo najširšiu účasť záujemcov, čo za aktuálnej mimoriadnej situácie nie je možné, pretože je nežiaduce, aby sa na jednom mieste koncentrovali väčšie skupiny osôb. Vzhľadom na to sa javí ako účelné dočasne zamedziť vykonávaniu dražieb pod hrozbou sankcie neplatnosti dražby. Toto opatrenie má pochopiteľne dočasný charakter a je replikou platného znenia § 7. </w:t>
      </w:r>
    </w:p>
    <w:p w:rsidR="00C56A9A" w:rsidRDefault="00C56A9A" w:rsidP="00C56A9A">
      <w:pPr>
        <w:spacing w:after="0"/>
        <w:rPr>
          <w:rFonts w:ascii="Times New Roman" w:hAnsi="Times New Roman" w:cs="Times New Roman"/>
          <w:b/>
          <w:sz w:val="24"/>
          <w:szCs w:val="24"/>
        </w:rPr>
      </w:pPr>
    </w:p>
    <w:p w:rsidR="00C56A9A" w:rsidRDefault="0055715E" w:rsidP="00C56A9A">
      <w:pPr>
        <w:spacing w:after="0"/>
        <w:rPr>
          <w:rFonts w:ascii="Times New Roman" w:hAnsi="Times New Roman" w:cs="Times New Roman"/>
          <w:b/>
          <w:sz w:val="24"/>
          <w:szCs w:val="24"/>
        </w:rPr>
      </w:pPr>
      <w:r>
        <w:rPr>
          <w:rFonts w:ascii="Times New Roman" w:hAnsi="Times New Roman" w:cs="Times New Roman"/>
          <w:b/>
          <w:sz w:val="24"/>
          <w:szCs w:val="24"/>
        </w:rPr>
        <w:t>K čl. VIII</w:t>
      </w:r>
      <w:r w:rsidR="00C56A9A">
        <w:rPr>
          <w:rFonts w:ascii="Times New Roman" w:hAnsi="Times New Roman" w:cs="Times New Roman"/>
          <w:b/>
          <w:sz w:val="24"/>
          <w:szCs w:val="24"/>
        </w:rPr>
        <w:t xml:space="preserve"> (novela zákona č. 67/2020 Z. z.)</w:t>
      </w:r>
    </w:p>
    <w:p w:rsidR="00C56A9A" w:rsidRPr="00C1422B" w:rsidRDefault="00C56A9A" w:rsidP="00C56A9A">
      <w:pPr>
        <w:spacing w:after="0"/>
        <w:jc w:val="both"/>
        <w:rPr>
          <w:rFonts w:ascii="Times New Roman" w:hAnsi="Times New Roman" w:cs="Times New Roman"/>
          <w:sz w:val="24"/>
          <w:szCs w:val="24"/>
        </w:rPr>
      </w:pPr>
      <w:r w:rsidRPr="00C1422B">
        <w:rPr>
          <w:rFonts w:ascii="Times New Roman" w:hAnsi="Times New Roman" w:cs="Times New Roman"/>
          <w:sz w:val="24"/>
          <w:szCs w:val="24"/>
        </w:rPr>
        <w:t>V záujme odstránenia možnej nejednotnej aplikácie § 36c ods. 3 zákona sa navrhuje spresniť, že súčasťou účelného a hospodárneho nakladania s hnuteľným majetkom štátu vo verejnom záujme je aj darovanie hnuteľného majetku štátu, ako sú ochranné pomôcky, testy, vakcíny, iné lieky, zdravotnícky materiál, prípadne iný hnuteľný majetok štátu, ktorý sa používa na zamedzenie šírenia pandémie, zmiernenie negatívnych následkov pandémie alebo na poskytovanie zdravotnej starostlivosti, počas obdobia pandémie. Je nepochybné, že je vo verejnom záujme zachovanie chodu hospodárstva Slovenskej republiky, a tiež zachovanie životov a zdravia fyzických osôb. V tomto prípade nepôjde o rozpor so zásadou hospodárneho nakladania s hnuteľným majetkom štátu.</w:t>
      </w:r>
    </w:p>
    <w:p w:rsidR="00C56A9A" w:rsidRDefault="00C56A9A" w:rsidP="00C56A9A">
      <w:pPr>
        <w:spacing w:after="0"/>
        <w:rPr>
          <w:rFonts w:ascii="Times New Roman" w:hAnsi="Times New Roman" w:cs="Times New Roman"/>
          <w:b/>
          <w:sz w:val="24"/>
          <w:szCs w:val="24"/>
        </w:rPr>
      </w:pPr>
    </w:p>
    <w:p w:rsidR="00C56A9A" w:rsidRDefault="00C56A9A" w:rsidP="00C56A9A">
      <w:pPr>
        <w:spacing w:after="0"/>
        <w:rPr>
          <w:rFonts w:ascii="Times New Roman" w:hAnsi="Times New Roman" w:cs="Times New Roman"/>
          <w:b/>
          <w:sz w:val="24"/>
          <w:szCs w:val="24"/>
        </w:rPr>
      </w:pPr>
      <w:r>
        <w:rPr>
          <w:rFonts w:ascii="Times New Roman" w:hAnsi="Times New Roman" w:cs="Times New Roman"/>
          <w:b/>
          <w:sz w:val="24"/>
          <w:szCs w:val="24"/>
        </w:rPr>
        <w:t xml:space="preserve">K čl. </w:t>
      </w:r>
      <w:r w:rsidR="0055715E">
        <w:rPr>
          <w:rFonts w:ascii="Times New Roman" w:hAnsi="Times New Roman" w:cs="Times New Roman"/>
          <w:b/>
          <w:sz w:val="24"/>
          <w:szCs w:val="24"/>
        </w:rPr>
        <w:t>I</w:t>
      </w:r>
      <w:bookmarkStart w:id="0" w:name="_GoBack"/>
      <w:bookmarkEnd w:id="0"/>
      <w:r>
        <w:rPr>
          <w:rFonts w:ascii="Times New Roman" w:hAnsi="Times New Roman" w:cs="Times New Roman"/>
          <w:b/>
          <w:sz w:val="24"/>
          <w:szCs w:val="24"/>
        </w:rPr>
        <w:t>X (účinnosť)</w:t>
      </w:r>
    </w:p>
    <w:p w:rsidR="00C56A9A" w:rsidRPr="00F409CA" w:rsidRDefault="00C56A9A" w:rsidP="00C56A9A">
      <w:pPr>
        <w:spacing w:after="0"/>
        <w:jc w:val="both"/>
        <w:rPr>
          <w:rFonts w:ascii="Times New Roman" w:hAnsi="Times New Roman" w:cs="Times New Roman"/>
          <w:sz w:val="24"/>
          <w:szCs w:val="24"/>
        </w:rPr>
      </w:pPr>
      <w:r w:rsidRPr="00F409CA">
        <w:rPr>
          <w:rFonts w:ascii="Times New Roman" w:hAnsi="Times New Roman" w:cs="Times New Roman"/>
          <w:sz w:val="24"/>
          <w:szCs w:val="24"/>
        </w:rPr>
        <w:t>Vzhľadom na naliehavosť</w:t>
      </w:r>
      <w:r>
        <w:rPr>
          <w:rFonts w:ascii="Times New Roman" w:hAnsi="Times New Roman" w:cs="Times New Roman"/>
          <w:sz w:val="24"/>
          <w:szCs w:val="24"/>
        </w:rPr>
        <w:t xml:space="preserve"> prijatia navrhovaných legislatívnych opatrení </w:t>
      </w:r>
      <w:r w:rsidRPr="00F409CA">
        <w:rPr>
          <w:rFonts w:ascii="Times New Roman" w:hAnsi="Times New Roman" w:cs="Times New Roman"/>
          <w:sz w:val="24"/>
          <w:szCs w:val="24"/>
        </w:rPr>
        <w:t>sa navrhuje, aby zákon nadobudol účinnosť dňom vyhlásenia.</w:t>
      </w:r>
    </w:p>
    <w:p w:rsidR="00095461" w:rsidRDefault="00095461" w:rsidP="00095461">
      <w:pPr>
        <w:spacing w:after="0"/>
        <w:rPr>
          <w:rFonts w:ascii="Times New Roman" w:hAnsi="Times New Roman" w:cs="Times New Roman"/>
          <w:b/>
          <w:sz w:val="24"/>
          <w:szCs w:val="24"/>
        </w:rPr>
      </w:pPr>
    </w:p>
    <w:p w:rsidR="00C56A9A" w:rsidRDefault="00C56A9A" w:rsidP="00095461">
      <w:pPr>
        <w:spacing w:after="0"/>
        <w:rPr>
          <w:rFonts w:ascii="Times New Roman" w:hAnsi="Times New Roman" w:cs="Times New Roman"/>
          <w:b/>
          <w:sz w:val="24"/>
          <w:szCs w:val="24"/>
        </w:rPr>
      </w:pPr>
    </w:p>
    <w:p w:rsidR="00095461" w:rsidRPr="00237140" w:rsidRDefault="00095461" w:rsidP="00095461">
      <w:pPr>
        <w:spacing w:after="0"/>
        <w:rPr>
          <w:rFonts w:ascii="Times New Roman" w:hAnsi="Times New Roman" w:cs="Times New Roman"/>
          <w:sz w:val="24"/>
          <w:szCs w:val="24"/>
        </w:rPr>
      </w:pPr>
    </w:p>
    <w:p w:rsidR="00095461" w:rsidRPr="00E072F1" w:rsidRDefault="00095461" w:rsidP="00095461">
      <w:pPr>
        <w:spacing w:after="120" w:line="240" w:lineRule="auto"/>
        <w:rPr>
          <w:rFonts w:ascii="Times New Roman" w:hAnsi="Times New Roman" w:cs="Times New Roman"/>
          <w:sz w:val="24"/>
          <w:szCs w:val="24"/>
        </w:rPr>
      </w:pPr>
      <w:r w:rsidRPr="00E072F1">
        <w:rPr>
          <w:rFonts w:ascii="Times New Roman" w:hAnsi="Times New Roman" w:cs="Times New Roman"/>
          <w:sz w:val="24"/>
          <w:szCs w:val="24"/>
        </w:rPr>
        <w:t>Bratislava 1</w:t>
      </w:r>
      <w:r>
        <w:rPr>
          <w:rFonts w:ascii="Times New Roman" w:hAnsi="Times New Roman" w:cs="Times New Roman"/>
          <w:sz w:val="24"/>
          <w:szCs w:val="24"/>
        </w:rPr>
        <w:t>3</w:t>
      </w:r>
      <w:r w:rsidRPr="00E072F1">
        <w:rPr>
          <w:rFonts w:ascii="Times New Roman" w:hAnsi="Times New Roman" w:cs="Times New Roman"/>
          <w:sz w:val="24"/>
          <w:szCs w:val="24"/>
        </w:rPr>
        <w:t>. januára 2021</w:t>
      </w:r>
    </w:p>
    <w:p w:rsidR="00095461" w:rsidRPr="00E072F1" w:rsidRDefault="00095461" w:rsidP="00095461">
      <w:pPr>
        <w:spacing w:after="120" w:line="240" w:lineRule="auto"/>
        <w:rPr>
          <w:rFonts w:ascii="Times New Roman" w:hAnsi="Times New Roman" w:cs="Times New Roman"/>
          <w:sz w:val="24"/>
          <w:szCs w:val="24"/>
        </w:rPr>
      </w:pPr>
    </w:p>
    <w:p w:rsidR="00095461" w:rsidRPr="00E072F1" w:rsidRDefault="00095461" w:rsidP="00095461">
      <w:pPr>
        <w:spacing w:after="120" w:line="240" w:lineRule="auto"/>
        <w:rPr>
          <w:rFonts w:ascii="Times New Roman" w:hAnsi="Times New Roman" w:cs="Times New Roman"/>
          <w:sz w:val="24"/>
          <w:szCs w:val="24"/>
        </w:rPr>
      </w:pPr>
    </w:p>
    <w:p w:rsidR="00095461" w:rsidRPr="00E072F1" w:rsidRDefault="00095461" w:rsidP="00095461">
      <w:pPr>
        <w:spacing w:after="120" w:line="240" w:lineRule="auto"/>
        <w:rPr>
          <w:rFonts w:ascii="Times New Roman" w:hAnsi="Times New Roman" w:cs="Times New Roman"/>
          <w:sz w:val="24"/>
          <w:szCs w:val="24"/>
        </w:rPr>
      </w:pPr>
    </w:p>
    <w:p w:rsidR="00095461" w:rsidRPr="00E072F1" w:rsidRDefault="00095461" w:rsidP="00095461">
      <w:pPr>
        <w:spacing w:after="120" w:line="240" w:lineRule="auto"/>
        <w:rPr>
          <w:rFonts w:ascii="Times New Roman" w:hAnsi="Times New Roman" w:cs="Times New Roman"/>
          <w:sz w:val="24"/>
          <w:szCs w:val="24"/>
        </w:rPr>
      </w:pPr>
    </w:p>
    <w:p w:rsidR="00095461" w:rsidRPr="00E072F1" w:rsidRDefault="00095461" w:rsidP="00095461">
      <w:pPr>
        <w:spacing w:after="120" w:line="240" w:lineRule="auto"/>
        <w:jc w:val="center"/>
        <w:rPr>
          <w:rFonts w:ascii="Times New Roman" w:hAnsi="Times New Roman" w:cs="Times New Roman"/>
          <w:b/>
          <w:sz w:val="24"/>
          <w:szCs w:val="24"/>
        </w:rPr>
      </w:pPr>
      <w:r w:rsidRPr="00E072F1">
        <w:rPr>
          <w:rFonts w:ascii="Times New Roman" w:hAnsi="Times New Roman" w:cs="Times New Roman"/>
          <w:b/>
          <w:sz w:val="24"/>
          <w:szCs w:val="24"/>
        </w:rPr>
        <w:t>Igor Matovič</w:t>
      </w:r>
      <w:r>
        <w:rPr>
          <w:rFonts w:ascii="Times New Roman" w:hAnsi="Times New Roman" w:cs="Times New Roman"/>
          <w:b/>
          <w:sz w:val="24"/>
          <w:szCs w:val="24"/>
        </w:rPr>
        <w:t xml:space="preserve"> v. r.</w:t>
      </w:r>
    </w:p>
    <w:p w:rsidR="00095461" w:rsidRPr="00E072F1" w:rsidRDefault="00095461" w:rsidP="00095461">
      <w:pPr>
        <w:spacing w:after="120" w:line="240" w:lineRule="auto"/>
        <w:rPr>
          <w:rFonts w:ascii="Times New Roman" w:hAnsi="Times New Roman" w:cs="Times New Roman"/>
          <w:sz w:val="24"/>
          <w:szCs w:val="24"/>
        </w:rPr>
      </w:pPr>
    </w:p>
    <w:p w:rsidR="00095461" w:rsidRPr="00E072F1" w:rsidRDefault="00095461" w:rsidP="00095461">
      <w:pPr>
        <w:spacing w:after="120" w:line="240" w:lineRule="auto"/>
        <w:jc w:val="center"/>
        <w:rPr>
          <w:rFonts w:ascii="Times New Roman" w:hAnsi="Times New Roman" w:cs="Times New Roman"/>
          <w:sz w:val="24"/>
          <w:szCs w:val="24"/>
        </w:rPr>
      </w:pPr>
    </w:p>
    <w:p w:rsidR="00095461" w:rsidRPr="00E072F1" w:rsidRDefault="00095461" w:rsidP="00095461">
      <w:pPr>
        <w:spacing w:after="120" w:line="240" w:lineRule="auto"/>
        <w:jc w:val="center"/>
        <w:rPr>
          <w:rFonts w:ascii="Times New Roman" w:hAnsi="Times New Roman" w:cs="Times New Roman"/>
          <w:b/>
          <w:sz w:val="24"/>
          <w:szCs w:val="24"/>
        </w:rPr>
      </w:pPr>
      <w:r w:rsidRPr="00E072F1">
        <w:rPr>
          <w:rFonts w:ascii="Times New Roman" w:hAnsi="Times New Roman" w:cs="Times New Roman"/>
          <w:b/>
          <w:sz w:val="24"/>
          <w:szCs w:val="24"/>
        </w:rPr>
        <w:t>Štefan Holý</w:t>
      </w:r>
      <w:r>
        <w:rPr>
          <w:rFonts w:ascii="Times New Roman" w:hAnsi="Times New Roman" w:cs="Times New Roman"/>
          <w:b/>
          <w:sz w:val="24"/>
          <w:szCs w:val="24"/>
        </w:rPr>
        <w:t xml:space="preserve"> v. r.</w:t>
      </w:r>
    </w:p>
    <w:p w:rsidR="00095461" w:rsidRDefault="00095461" w:rsidP="00095461"/>
    <w:p w:rsidR="00095461" w:rsidRDefault="00095461" w:rsidP="00095461"/>
    <w:p w:rsidR="00DF6EBD" w:rsidRDefault="00DF6EBD"/>
    <w:sectPr w:rsidR="00DF6EB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57D" w:rsidRDefault="006F757D">
      <w:pPr>
        <w:spacing w:after="0" w:line="240" w:lineRule="auto"/>
      </w:pPr>
      <w:r>
        <w:separator/>
      </w:r>
    </w:p>
  </w:endnote>
  <w:endnote w:type="continuationSeparator" w:id="0">
    <w:p w:rsidR="006F757D" w:rsidRDefault="006F7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8A3" w:rsidRDefault="006F757D">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8A3" w:rsidRDefault="006F757D">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8A3" w:rsidRDefault="006F757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57D" w:rsidRDefault="006F757D">
      <w:pPr>
        <w:spacing w:after="0" w:line="240" w:lineRule="auto"/>
      </w:pPr>
      <w:r>
        <w:separator/>
      </w:r>
    </w:p>
  </w:footnote>
  <w:footnote w:type="continuationSeparator" w:id="0">
    <w:p w:rsidR="006F757D" w:rsidRDefault="006F75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8A3" w:rsidRDefault="006F757D">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8A3" w:rsidRDefault="006F757D">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8A3" w:rsidRDefault="006F757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D4743"/>
    <w:multiLevelType w:val="hybridMultilevel"/>
    <w:tmpl w:val="911670E2"/>
    <w:lvl w:ilvl="0" w:tplc="18524A88">
      <w:start w:val="2"/>
      <w:numFmt w:val="bullet"/>
      <w:lvlText w:val="-"/>
      <w:lvlJc w:val="left"/>
      <w:pPr>
        <w:ind w:left="1776" w:hanging="360"/>
      </w:pPr>
      <w:rPr>
        <w:rFonts w:ascii="Times New Roman" w:eastAsiaTheme="minorHAnsi" w:hAnsi="Times New Roman" w:cs="Times New Roman"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
    <w:nsid w:val="4B2758FA"/>
    <w:multiLevelType w:val="hybridMultilevel"/>
    <w:tmpl w:val="BFA4733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61"/>
    <w:rsid w:val="00095461"/>
    <w:rsid w:val="002B2B8F"/>
    <w:rsid w:val="002D0C07"/>
    <w:rsid w:val="0055715E"/>
    <w:rsid w:val="006F757D"/>
    <w:rsid w:val="007630B4"/>
    <w:rsid w:val="008E207E"/>
    <w:rsid w:val="00C56A9A"/>
    <w:rsid w:val="00DF6EBD"/>
    <w:rsid w:val="00E621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9546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095461"/>
    <w:pPr>
      <w:spacing w:after="0" w:line="240" w:lineRule="auto"/>
    </w:pPr>
    <w:rPr>
      <w:rFonts w:eastAsiaTheme="minorEastAsia"/>
      <w:lang w:eastAsia="sk-SK"/>
    </w:rPr>
  </w:style>
  <w:style w:type="paragraph" w:styleId="Odsekzoznamu">
    <w:name w:val="List Paragraph"/>
    <w:basedOn w:val="Normlny"/>
    <w:uiPriority w:val="34"/>
    <w:qFormat/>
    <w:rsid w:val="00095461"/>
    <w:pPr>
      <w:ind w:left="720"/>
      <w:contextualSpacing/>
    </w:pPr>
  </w:style>
  <w:style w:type="paragraph" w:styleId="Normlnywebov">
    <w:name w:val="Normal (Web)"/>
    <w:basedOn w:val="Normlny"/>
    <w:uiPriority w:val="99"/>
    <w:semiHidden/>
    <w:unhideWhenUsed/>
    <w:rsid w:val="0009546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09546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95461"/>
  </w:style>
  <w:style w:type="paragraph" w:styleId="Pta">
    <w:name w:val="footer"/>
    <w:basedOn w:val="Normlny"/>
    <w:link w:val="PtaChar"/>
    <w:uiPriority w:val="99"/>
    <w:unhideWhenUsed/>
    <w:rsid w:val="00095461"/>
    <w:pPr>
      <w:tabs>
        <w:tab w:val="center" w:pos="4536"/>
        <w:tab w:val="right" w:pos="9072"/>
      </w:tabs>
      <w:spacing w:after="0" w:line="240" w:lineRule="auto"/>
    </w:pPr>
  </w:style>
  <w:style w:type="character" w:customStyle="1" w:styleId="PtaChar">
    <w:name w:val="Päta Char"/>
    <w:basedOn w:val="Predvolenpsmoodseku"/>
    <w:link w:val="Pta"/>
    <w:uiPriority w:val="99"/>
    <w:rsid w:val="00095461"/>
  </w:style>
  <w:style w:type="table" w:styleId="Mriekatabuky">
    <w:name w:val="Table Grid"/>
    <w:basedOn w:val="Normlnatabuka"/>
    <w:uiPriority w:val="59"/>
    <w:rsid w:val="00095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ra">
    <w:name w:val="annotation text"/>
    <w:basedOn w:val="Normlny"/>
    <w:link w:val="TextkomentraChar"/>
    <w:uiPriority w:val="99"/>
    <w:unhideWhenUsed/>
    <w:rsid w:val="00095461"/>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095461"/>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C56A9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56A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9546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095461"/>
    <w:pPr>
      <w:spacing w:after="0" w:line="240" w:lineRule="auto"/>
    </w:pPr>
    <w:rPr>
      <w:rFonts w:eastAsiaTheme="minorEastAsia"/>
      <w:lang w:eastAsia="sk-SK"/>
    </w:rPr>
  </w:style>
  <w:style w:type="paragraph" w:styleId="Odsekzoznamu">
    <w:name w:val="List Paragraph"/>
    <w:basedOn w:val="Normlny"/>
    <w:uiPriority w:val="34"/>
    <w:qFormat/>
    <w:rsid w:val="00095461"/>
    <w:pPr>
      <w:ind w:left="720"/>
      <w:contextualSpacing/>
    </w:pPr>
  </w:style>
  <w:style w:type="paragraph" w:styleId="Normlnywebov">
    <w:name w:val="Normal (Web)"/>
    <w:basedOn w:val="Normlny"/>
    <w:uiPriority w:val="99"/>
    <w:semiHidden/>
    <w:unhideWhenUsed/>
    <w:rsid w:val="0009546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09546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95461"/>
  </w:style>
  <w:style w:type="paragraph" w:styleId="Pta">
    <w:name w:val="footer"/>
    <w:basedOn w:val="Normlny"/>
    <w:link w:val="PtaChar"/>
    <w:uiPriority w:val="99"/>
    <w:unhideWhenUsed/>
    <w:rsid w:val="00095461"/>
    <w:pPr>
      <w:tabs>
        <w:tab w:val="center" w:pos="4536"/>
        <w:tab w:val="right" w:pos="9072"/>
      </w:tabs>
      <w:spacing w:after="0" w:line="240" w:lineRule="auto"/>
    </w:pPr>
  </w:style>
  <w:style w:type="character" w:customStyle="1" w:styleId="PtaChar">
    <w:name w:val="Päta Char"/>
    <w:basedOn w:val="Predvolenpsmoodseku"/>
    <w:link w:val="Pta"/>
    <w:uiPriority w:val="99"/>
    <w:rsid w:val="00095461"/>
  </w:style>
  <w:style w:type="table" w:styleId="Mriekatabuky">
    <w:name w:val="Table Grid"/>
    <w:basedOn w:val="Normlnatabuka"/>
    <w:uiPriority w:val="59"/>
    <w:rsid w:val="00095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ra">
    <w:name w:val="annotation text"/>
    <w:basedOn w:val="Normlny"/>
    <w:link w:val="TextkomentraChar"/>
    <w:uiPriority w:val="99"/>
    <w:unhideWhenUsed/>
    <w:rsid w:val="00095461"/>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095461"/>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C56A9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56A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3172</Words>
  <Characters>18086</Characters>
  <Application>Microsoft Office Word</Application>
  <DocSecurity>0</DocSecurity>
  <Lines>150</Lines>
  <Paragraphs>42</Paragraphs>
  <ScaleCrop>false</ScaleCrop>
  <Company/>
  <LinksUpToDate>false</LinksUpToDate>
  <CharactersWithSpaces>21216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Dúbravská Lucia</dc:creator>
  <cp:lastModifiedBy>Dúbravská Lucia</cp:lastModifiedBy>
  <cp:revision>5</cp:revision>
  <dcterms:created xsi:type="dcterms:W3CDTF">2021-01-13T07:58:00Z</dcterms:created>
  <dcterms:modified xsi:type="dcterms:W3CDTF">2021-01-13T12:16:00Z</dcterms:modified>
</cp:coreProperties>
</file>