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5185B">
        <w:rPr>
          <w:sz w:val="22"/>
          <w:szCs w:val="22"/>
        </w:rPr>
        <w:t>14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5185B">
      <w:pPr>
        <w:pStyle w:val="rozhodnutia"/>
      </w:pPr>
      <w:r>
        <w:t>373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1540E">
        <w:rPr>
          <w:rFonts w:cs="Arial"/>
          <w:szCs w:val="22"/>
        </w:rPr>
        <w:t>Mariana KOTLEBU, Martina BELUSKÉHO, Miroslava URBANA a Ondreja ĎURI</w:t>
      </w:r>
      <w:r w:rsidR="0045185B">
        <w:rPr>
          <w:rFonts w:cs="Arial"/>
          <w:szCs w:val="22"/>
        </w:rPr>
        <w:t>C</w:t>
      </w:r>
      <w:r w:rsidR="00E1540E">
        <w:rPr>
          <w:rFonts w:cs="Arial"/>
          <w:szCs w:val="22"/>
        </w:rPr>
        <w:t>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E1540E">
        <w:rPr>
          <w:rFonts w:cs="Arial"/>
          <w:szCs w:val="22"/>
        </w:rPr>
        <w:t>zákon č. 363/2011 Z. z. o rozsahu a podmienkach úhrady liekov, zdravotníckych pomôcok a dietetických potravín na základe vere</w:t>
      </w:r>
      <w:r w:rsidR="00822750">
        <w:rPr>
          <w:rFonts w:cs="Arial"/>
          <w:szCs w:val="22"/>
        </w:rPr>
        <w:t>j</w:t>
      </w:r>
      <w:bookmarkStart w:id="0" w:name="_GoBack"/>
      <w:bookmarkEnd w:id="0"/>
      <w:r w:rsidR="00E1540E">
        <w:rPr>
          <w:rFonts w:cs="Arial"/>
          <w:szCs w:val="22"/>
        </w:rPr>
        <w:t>ného zdravotného poistenia a o zmene a doplnení niektorých zákonov v znení neskorších predpisov a ktorým sa dopĺňa zákon č. 581/2004 Z. z. o zdravotných poisťovniach, dohľade nad zdravotnou starostlivosťou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1540E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5185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5185B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5185B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518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185B"/>
    <w:rsid w:val="00476C22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22750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7305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2021-01-11T07:00:00Z</cp:lastPrinted>
  <dcterms:created xsi:type="dcterms:W3CDTF">2021-01-08T08:22:00Z</dcterms:created>
  <dcterms:modified xsi:type="dcterms:W3CDTF">2021-01-11T07:00:00Z</dcterms:modified>
</cp:coreProperties>
</file>