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5185B">
        <w:rPr>
          <w:sz w:val="22"/>
          <w:szCs w:val="22"/>
        </w:rPr>
        <w:t>14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5185B">
      <w:pPr>
        <w:pStyle w:val="rozhodnutia"/>
      </w:pPr>
      <w:r>
        <w:t>373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1540E">
        <w:rPr>
          <w:rFonts w:cs="Arial"/>
          <w:szCs w:val="22"/>
        </w:rPr>
        <w:t>Mariana KOTLEBU, Martina BELUSKÉHO, Miroslava URBANA a Ondreja ĎURI</w:t>
      </w:r>
      <w:r w:rsidR="0045185B">
        <w:rPr>
          <w:rFonts w:cs="Arial"/>
          <w:szCs w:val="22"/>
        </w:rPr>
        <w:t>C</w:t>
      </w:r>
      <w:r w:rsidR="00E1540E">
        <w:rPr>
          <w:rFonts w:cs="Arial"/>
          <w:szCs w:val="22"/>
        </w:rPr>
        <w:t>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E1540E">
        <w:rPr>
          <w:rFonts w:cs="Arial"/>
          <w:szCs w:val="22"/>
        </w:rPr>
        <w:t>zákon č. 363/2011 Z. z. o rozsahu a podmienkach úhrady liekov, zdravotníckych pomôcok a dietetických potravín na základe vere</w:t>
      </w:r>
      <w:r w:rsidR="00822750">
        <w:rPr>
          <w:rFonts w:cs="Arial"/>
          <w:szCs w:val="22"/>
        </w:rPr>
        <w:t>j</w:t>
      </w:r>
      <w:bookmarkStart w:id="0" w:name="_GoBack"/>
      <w:bookmarkEnd w:id="0"/>
      <w:r w:rsidR="00E1540E">
        <w:rPr>
          <w:rFonts w:cs="Arial"/>
          <w:szCs w:val="22"/>
        </w:rPr>
        <w:t>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1540E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5185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5185B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5185B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518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185B"/>
    <w:rsid w:val="00476C22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22750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305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2021-01-11T07:00:00Z</cp:lastPrinted>
  <dcterms:created xsi:type="dcterms:W3CDTF">2021-01-08T08:22:00Z</dcterms:created>
  <dcterms:modified xsi:type="dcterms:W3CDTF">2021-01-11T07:00:00Z</dcterms:modified>
</cp:coreProperties>
</file>