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RPr="00EF19E6" w:rsidP="00EF19E6">
      <w:pPr>
        <w:pStyle w:val="NormalWeb"/>
        <w:spacing w:before="120" w:beforeAutospacing="0" w:after="0" w:afterAutospacing="0" w:line="276" w:lineRule="auto"/>
        <w:jc w:val="center"/>
        <w:rPr>
          <w:rFonts w:ascii="Book Antiqua" w:hAnsi="Book Antiqua"/>
          <w:b/>
          <w:bCs/>
          <w:caps/>
          <w:spacing w:val="30"/>
          <w:sz w:val="22"/>
          <w:szCs w:val="22"/>
        </w:rPr>
      </w:pPr>
      <w:r w:rsidRPr="00EF19E6">
        <w:rPr>
          <w:rFonts w:ascii="Book Antiqua" w:hAnsi="Book Antiqua"/>
          <w:b/>
          <w:bCs/>
          <w:caps/>
          <w:spacing w:val="30"/>
          <w:sz w:val="22"/>
          <w:szCs w:val="22"/>
        </w:rPr>
        <w:t>Dôvodová správa</w:t>
      </w:r>
    </w:p>
    <w:p w:rsidR="00C918EE" w:rsidP="00C918EE">
      <w:pPr>
        <w:pStyle w:val="NormalWeb"/>
        <w:spacing w:before="120" w:beforeAutospacing="0" w:after="0" w:afterAutospacing="0" w:line="276" w:lineRule="auto"/>
        <w:rPr>
          <w:rFonts w:ascii="Book Antiqua" w:hAnsi="Book Antiqua"/>
          <w:b/>
          <w:sz w:val="22"/>
          <w:szCs w:val="22"/>
        </w:rPr>
      </w:pPr>
    </w:p>
    <w:p w:rsidR="001B1849" w:rsidRPr="00C918EE" w:rsidP="00C918EE">
      <w:pPr>
        <w:pStyle w:val="NormalWeb"/>
        <w:spacing w:before="120" w:beforeAutospacing="0" w:after="0" w:afterAutospacing="0" w:line="276" w:lineRule="auto"/>
        <w:rPr>
          <w:rFonts w:ascii="Book Antiqua" w:hAnsi="Book Antiqua"/>
          <w:b/>
          <w:sz w:val="22"/>
          <w:szCs w:val="22"/>
        </w:rPr>
      </w:pPr>
      <w:r w:rsidRPr="00C918EE">
        <w:rPr>
          <w:rFonts w:ascii="Book Antiqua" w:hAnsi="Book Antiqua"/>
          <w:b/>
          <w:sz w:val="22"/>
          <w:szCs w:val="22"/>
        </w:rPr>
        <w:t>A. Všeobecná časť</w:t>
      </w:r>
    </w:p>
    <w:p w:rsidR="001B1849" w:rsidRPr="00EF19E6" w:rsidP="00EF19E6">
      <w:pPr>
        <w:pStyle w:val="NormalWeb"/>
        <w:spacing w:before="120" w:beforeAutospacing="0" w:after="0" w:afterAutospacing="0" w:line="276" w:lineRule="auto"/>
        <w:ind w:firstLine="708"/>
        <w:jc w:val="both"/>
        <w:rPr>
          <w:rFonts w:ascii="Book Antiqua" w:hAnsi="Book Antiqua"/>
          <w:sz w:val="22"/>
          <w:szCs w:val="22"/>
        </w:rPr>
      </w:pPr>
      <w:r w:rsidRPr="00EF19E6">
        <w:rPr>
          <w:rFonts w:ascii="Book Antiqua" w:hAnsi="Book Antiqua"/>
          <w:sz w:val="22"/>
          <w:szCs w:val="22"/>
        </w:rPr>
        <w:t xml:space="preserve">Návrh zákona, </w:t>
      </w:r>
      <w:r w:rsidRPr="00EF19E6" w:rsidR="00C926F5">
        <w:rPr>
          <w:rFonts w:ascii="Book Antiqua" w:hAnsi="Book Antiqua"/>
          <w:sz w:val="22"/>
          <w:szCs w:val="22"/>
        </w:rPr>
        <w:t xml:space="preserve">ktorým sa </w:t>
      </w:r>
      <w:r w:rsidRPr="00EF19E6" w:rsidR="00503ABA">
        <w:rPr>
          <w:rFonts w:ascii="Book Antiqua" w:hAnsi="Book Antiqua"/>
          <w:bCs/>
          <w:sz w:val="22"/>
          <w:szCs w:val="22"/>
        </w:rPr>
        <w:t>mení a dopĺňa zákon č. 377/1990 Zb. o hlavnom meste Slovenskej republiky Bratislave v znení neskorších predpisov</w:t>
      </w:r>
      <w:r w:rsidRPr="00EF19E6" w:rsidR="00C926F5">
        <w:rPr>
          <w:rFonts w:ascii="Book Antiqua" w:hAnsi="Book Antiqua"/>
          <w:sz w:val="22"/>
          <w:szCs w:val="22"/>
        </w:rPr>
        <w:t xml:space="preserve"> </w:t>
      </w:r>
      <w:r w:rsidRPr="00EF19E6">
        <w:rPr>
          <w:rFonts w:ascii="Book Antiqua" w:hAnsi="Book Antiqua"/>
          <w:sz w:val="22"/>
          <w:szCs w:val="22"/>
        </w:rPr>
        <w:t>(ďalej</w:t>
      </w:r>
      <w:r w:rsidRPr="00EF19E6" w:rsidR="00B309F2">
        <w:rPr>
          <w:rFonts w:ascii="Book Antiqua" w:hAnsi="Book Antiqua"/>
          <w:sz w:val="22"/>
          <w:szCs w:val="22"/>
        </w:rPr>
        <w:t xml:space="preserve"> len „návrh zákona“) predkladajú</w:t>
      </w:r>
      <w:r w:rsidRPr="00EF19E6" w:rsidR="00696780">
        <w:rPr>
          <w:rFonts w:ascii="Book Antiqua" w:hAnsi="Book Antiqua"/>
          <w:sz w:val="22"/>
          <w:szCs w:val="22"/>
        </w:rPr>
        <w:t xml:space="preserve"> do</w:t>
      </w:r>
      <w:r w:rsidRPr="00EF19E6" w:rsidR="00C926F5">
        <w:rPr>
          <w:rFonts w:ascii="Book Antiqua" w:hAnsi="Book Antiqua"/>
          <w:sz w:val="22"/>
          <w:szCs w:val="22"/>
        </w:rPr>
        <w:t xml:space="preserve"> legislatívneho procesu</w:t>
      </w:r>
      <w:r w:rsidRPr="00EF19E6" w:rsidR="00B309F2">
        <w:rPr>
          <w:rFonts w:ascii="Book Antiqua" w:hAnsi="Book Antiqua"/>
          <w:sz w:val="22"/>
          <w:szCs w:val="22"/>
        </w:rPr>
        <w:t xml:space="preserve"> poslanci</w:t>
      </w:r>
      <w:r w:rsidRPr="00EF19E6" w:rsidR="00C926F5">
        <w:rPr>
          <w:rFonts w:ascii="Book Antiqua" w:hAnsi="Book Antiqua"/>
          <w:sz w:val="22"/>
          <w:szCs w:val="22"/>
        </w:rPr>
        <w:t xml:space="preserve"> </w:t>
      </w:r>
      <w:r w:rsidRPr="00EF19E6">
        <w:rPr>
          <w:rFonts w:ascii="Book Antiqua" w:hAnsi="Book Antiqua"/>
          <w:sz w:val="22"/>
          <w:szCs w:val="22"/>
        </w:rPr>
        <w:t>Národnej r</w:t>
      </w:r>
      <w:r w:rsidRPr="00EF19E6">
        <w:rPr>
          <w:rFonts w:ascii="Book Antiqua" w:hAnsi="Book Antiqua"/>
          <w:sz w:val="22"/>
          <w:szCs w:val="22"/>
        </w:rPr>
        <w:t>ad</w:t>
      </w:r>
      <w:r w:rsidRPr="00EF19E6" w:rsidR="005F0314">
        <w:rPr>
          <w:rFonts w:ascii="Book Antiqua" w:hAnsi="Book Antiqua"/>
          <w:sz w:val="22"/>
          <w:szCs w:val="22"/>
        </w:rPr>
        <w:t>y Slovenskej republiky</w:t>
      </w:r>
      <w:r w:rsidRPr="00EF19E6" w:rsidR="00C926F5">
        <w:rPr>
          <w:rFonts w:ascii="Book Antiqua" w:hAnsi="Book Antiqua"/>
          <w:sz w:val="22"/>
          <w:szCs w:val="22"/>
        </w:rPr>
        <w:t xml:space="preserve"> za hnutie OĽANO – NOVA – KÚ - Zmena zdola</w:t>
      </w:r>
      <w:r w:rsidR="00EF19E6">
        <w:rPr>
          <w:rFonts w:ascii="Book Antiqua" w:hAnsi="Book Antiqua"/>
          <w:sz w:val="22"/>
          <w:szCs w:val="22"/>
        </w:rPr>
        <w:t xml:space="preserve"> </w:t>
      </w:r>
      <w:r w:rsidR="006365E5">
        <w:rPr>
          <w:rFonts w:ascii="Book Antiqua" w:hAnsi="Book Antiqua"/>
          <w:sz w:val="22"/>
          <w:szCs w:val="22"/>
        </w:rPr>
        <w:t>Milan Vetrá</w:t>
      </w:r>
      <w:r w:rsidR="00C918EE">
        <w:rPr>
          <w:rFonts w:ascii="Book Antiqua" w:hAnsi="Book Antiqua"/>
          <w:sz w:val="22"/>
          <w:szCs w:val="22"/>
        </w:rPr>
        <w:t xml:space="preserve">k, Lukáš Kyselica, Jozef Pročko, </w:t>
      </w:r>
      <w:r w:rsidR="006365E5">
        <w:rPr>
          <w:rFonts w:ascii="Book Antiqua" w:hAnsi="Book Antiqua"/>
          <w:sz w:val="22"/>
          <w:szCs w:val="22"/>
        </w:rPr>
        <w:t>Monika Kozelová</w:t>
      </w:r>
      <w:r w:rsidR="00C918EE">
        <w:rPr>
          <w:rFonts w:ascii="Book Antiqua" w:hAnsi="Book Antiqua"/>
          <w:sz w:val="22"/>
          <w:szCs w:val="22"/>
        </w:rPr>
        <w:t xml:space="preserve"> a Marcel Mihálik</w:t>
      </w:r>
      <w:r w:rsidR="006365E5">
        <w:rPr>
          <w:rFonts w:ascii="Book Antiqua" w:hAnsi="Book Antiqua"/>
          <w:sz w:val="22"/>
          <w:szCs w:val="22"/>
        </w:rPr>
        <w:t>.</w:t>
      </w:r>
    </w:p>
    <w:p w:rsidR="00AF4DFD" w:rsidRPr="00EF19E6" w:rsidP="00EF19E6">
      <w:pPr>
        <w:pStyle w:val="NormalWeb"/>
        <w:spacing w:before="120" w:beforeAutospacing="0" w:after="0" w:afterAutospacing="0" w:line="276" w:lineRule="auto"/>
        <w:ind w:firstLine="708"/>
        <w:jc w:val="both"/>
        <w:rPr>
          <w:rFonts w:ascii="Book Antiqua" w:hAnsi="Book Antiqua"/>
          <w:b/>
          <w:bCs/>
          <w:sz w:val="22"/>
          <w:szCs w:val="22"/>
        </w:rPr>
      </w:pPr>
      <w:r w:rsidRPr="00EF19E6" w:rsidR="00C926F5">
        <w:rPr>
          <w:rFonts w:ascii="Book Antiqua" w:hAnsi="Book Antiqua"/>
          <w:b/>
          <w:sz w:val="22"/>
          <w:szCs w:val="22"/>
        </w:rPr>
        <w:t>Cieľom návrhu zákona je</w:t>
      </w:r>
      <w:r w:rsidRPr="00EF19E6" w:rsidR="001F7749">
        <w:rPr>
          <w:rFonts w:ascii="Book Antiqua" w:hAnsi="Book Antiqua"/>
          <w:b/>
          <w:sz w:val="22"/>
          <w:szCs w:val="22"/>
        </w:rPr>
        <w:t xml:space="preserve"> v súlade s Programovým vyhlásením vlády SR na roky </w:t>
      </w:r>
      <w:r w:rsidRPr="00EF19E6" w:rsidR="00657D3A">
        <w:rPr>
          <w:rFonts w:ascii="Book Antiqua" w:hAnsi="Book Antiqua"/>
          <w:b/>
          <w:sz w:val="22"/>
          <w:szCs w:val="22"/>
        </w:rPr>
        <w:t>2020 – 2024</w:t>
      </w:r>
      <w:r w:rsidRPr="00EF19E6" w:rsidR="00B309F2">
        <w:rPr>
          <w:rFonts w:ascii="Book Antiqua" w:hAnsi="Book Antiqua"/>
          <w:b/>
          <w:sz w:val="22"/>
          <w:szCs w:val="22"/>
        </w:rPr>
        <w:t xml:space="preserve">, ktoré sa zaoberá aj neuspokojivou dopravnou situáciou v aglomerácii Bratislavy a efektívnou parkovacou politikou na jej území, doplniť zákon </w:t>
      </w:r>
      <w:r w:rsidRPr="00EF19E6" w:rsidR="00B309F2">
        <w:rPr>
          <w:rFonts w:ascii="Book Antiqua" w:hAnsi="Book Antiqua"/>
          <w:b/>
          <w:bCs/>
          <w:sz w:val="22"/>
          <w:szCs w:val="22"/>
        </w:rPr>
        <w:t>č. 377/1990 Zb. o hlavnom meste Slovenskej republiky Bratislave v znení neskorších predpisov tak, že bude oprávňovať hlav</w:t>
      </w:r>
      <w:r w:rsidR="00C918EE">
        <w:rPr>
          <w:rFonts w:ascii="Book Antiqua" w:hAnsi="Book Antiqua"/>
          <w:b/>
          <w:bCs/>
          <w:sz w:val="22"/>
          <w:szCs w:val="22"/>
        </w:rPr>
        <w:t xml:space="preserve">né mesto a jeho mestské časti zmluvne spolupracovať </w:t>
      </w:r>
      <w:r w:rsidRPr="00EF19E6" w:rsidR="00B309F2">
        <w:rPr>
          <w:rFonts w:ascii="Book Antiqua" w:hAnsi="Book Antiqua"/>
          <w:b/>
          <w:bCs/>
          <w:sz w:val="22"/>
          <w:szCs w:val="22"/>
        </w:rPr>
        <w:t xml:space="preserve">za účelom zabezpečenia odtiahnutia vozidiel, resp. </w:t>
      </w:r>
      <w:r w:rsidRPr="00EF19E6" w:rsidR="00080448">
        <w:rPr>
          <w:rFonts w:ascii="Book Antiqua" w:hAnsi="Book Antiqua"/>
          <w:b/>
          <w:bCs/>
          <w:sz w:val="22"/>
          <w:szCs w:val="22"/>
        </w:rPr>
        <w:t xml:space="preserve">vytvorí možnosť </w:t>
      </w:r>
      <w:r w:rsidRPr="00EF19E6" w:rsidR="00B309F2">
        <w:rPr>
          <w:rFonts w:ascii="Book Antiqua" w:hAnsi="Book Antiqua"/>
          <w:b/>
          <w:bCs/>
          <w:sz w:val="22"/>
          <w:szCs w:val="22"/>
        </w:rPr>
        <w:t xml:space="preserve">na tieto účely poveriť právnickú osobu, ktorú založilo hlavné mesto alebo niektorá z jeho mestských častí, resp. tieto subjekty alebo niektoré z nich spoločne. Odtiahnutie vozidiel je vnímané </w:t>
      </w:r>
      <w:r w:rsidR="009678D9">
        <w:rPr>
          <w:rFonts w:ascii="Book Antiqua" w:hAnsi="Book Antiqua"/>
          <w:b/>
          <w:bCs/>
          <w:sz w:val="22"/>
          <w:szCs w:val="22"/>
        </w:rPr>
        <w:t xml:space="preserve">ako výkon verejnej moci, </w:t>
      </w:r>
      <w:r w:rsidRPr="00EF19E6" w:rsidR="00B309F2">
        <w:rPr>
          <w:rFonts w:ascii="Book Antiqua" w:hAnsi="Book Antiqua"/>
          <w:b/>
          <w:bCs/>
          <w:sz w:val="22"/>
          <w:szCs w:val="22"/>
        </w:rPr>
        <w:t xml:space="preserve">ako súčasť parkovacej politiky a služba vo verejnom záujme, a preto sa </w:t>
      </w:r>
      <w:r w:rsidRPr="00EF19E6" w:rsidR="00080448">
        <w:rPr>
          <w:rFonts w:ascii="Book Antiqua" w:hAnsi="Book Antiqua"/>
          <w:b/>
          <w:bCs/>
          <w:sz w:val="22"/>
          <w:szCs w:val="22"/>
        </w:rPr>
        <w:t>súkromným subjektom zamedzuje zúčastňovať sa</w:t>
      </w:r>
      <w:r w:rsidRPr="00EF19E6" w:rsidR="00B309F2">
        <w:rPr>
          <w:rFonts w:ascii="Book Antiqua" w:hAnsi="Book Antiqua"/>
          <w:b/>
          <w:bCs/>
          <w:sz w:val="22"/>
          <w:szCs w:val="22"/>
        </w:rPr>
        <w:t xml:space="preserve"> na tejto činnosti prostredníctvom poverenej právnickej osoby, t.j. právnická osoba poverená odtiahnutím vozidiel na území Bratislavy bude musieť mať výlučne majetkovú účasť hlavného mesta alebo niektorej z jeho mestských častí, resp. </w:t>
      </w:r>
      <w:r w:rsidRPr="00EF19E6" w:rsidR="001A661A">
        <w:rPr>
          <w:rFonts w:ascii="Book Antiqua" w:hAnsi="Book Antiqua"/>
          <w:b/>
          <w:bCs/>
          <w:sz w:val="22"/>
          <w:szCs w:val="22"/>
        </w:rPr>
        <w:t xml:space="preserve">výlučne </w:t>
      </w:r>
      <w:r w:rsidRPr="00EF19E6" w:rsidR="00B309F2">
        <w:rPr>
          <w:rFonts w:ascii="Book Antiqua" w:hAnsi="Book Antiqua"/>
          <w:b/>
          <w:bCs/>
          <w:sz w:val="22"/>
          <w:szCs w:val="22"/>
        </w:rPr>
        <w:t>týchto subjektov</w:t>
      </w:r>
      <w:r w:rsidRPr="00EF19E6" w:rsidR="00080448">
        <w:rPr>
          <w:rFonts w:ascii="Book Antiqua" w:hAnsi="Book Antiqua"/>
          <w:b/>
          <w:bCs/>
          <w:sz w:val="22"/>
          <w:szCs w:val="22"/>
        </w:rPr>
        <w:t xml:space="preserve"> v určitom podiele</w:t>
      </w:r>
      <w:r w:rsidRPr="00EF19E6" w:rsidR="00B309F2">
        <w:rPr>
          <w:rFonts w:ascii="Book Antiqua" w:hAnsi="Book Antiqua"/>
          <w:b/>
          <w:bCs/>
          <w:sz w:val="22"/>
          <w:szCs w:val="22"/>
        </w:rPr>
        <w:t>.</w:t>
      </w:r>
    </w:p>
    <w:p w:rsidR="001A661A" w:rsidRPr="00207834" w:rsidP="00EF19E6">
      <w:pPr>
        <w:pStyle w:val="NormalWeb"/>
        <w:spacing w:before="120" w:beforeAutospacing="0" w:after="0" w:afterAutospacing="0" w:line="276" w:lineRule="auto"/>
        <w:ind w:firstLine="708"/>
        <w:jc w:val="both"/>
        <w:rPr>
          <w:rFonts w:ascii="Book Antiqua" w:hAnsi="Book Antiqua"/>
          <w:sz w:val="22"/>
          <w:szCs w:val="22"/>
        </w:rPr>
      </w:pPr>
      <w:r w:rsidRPr="00EF19E6">
        <w:rPr>
          <w:rFonts w:ascii="Book Antiqua" w:hAnsi="Book Antiqua"/>
          <w:sz w:val="22"/>
          <w:szCs w:val="22"/>
        </w:rPr>
        <w:t>Súčasný stav v Bratislave možno charakterizovať ako doč</w:t>
      </w:r>
      <w:r w:rsidRPr="00EF19E6">
        <w:rPr>
          <w:rFonts w:ascii="Book Antiqua" w:hAnsi="Book Antiqua"/>
          <w:sz w:val="22"/>
          <w:szCs w:val="22"/>
        </w:rPr>
        <w:t>asné</w:t>
      </w:r>
      <w:r w:rsidR="00DC3C1C">
        <w:rPr>
          <w:rFonts w:ascii="Book Antiqua" w:hAnsi="Book Antiqua"/>
          <w:sz w:val="22"/>
          <w:szCs w:val="22"/>
        </w:rPr>
        <w:t xml:space="preserve"> a čiastočné</w:t>
      </w:r>
      <w:r w:rsidRPr="00EF19E6">
        <w:rPr>
          <w:rFonts w:ascii="Book Antiqua" w:hAnsi="Book Antiqua"/>
          <w:sz w:val="22"/>
          <w:szCs w:val="22"/>
        </w:rPr>
        <w:t xml:space="preserve"> riešenie. </w:t>
      </w:r>
      <w:r w:rsidRPr="00EF19E6" w:rsidR="00080448">
        <w:rPr>
          <w:rFonts w:ascii="Book Antiqua" w:hAnsi="Book Antiqua"/>
          <w:sz w:val="22"/>
          <w:szCs w:val="22"/>
        </w:rPr>
        <w:t>Č</w:t>
      </w:r>
      <w:r w:rsidRPr="00EF19E6">
        <w:rPr>
          <w:rFonts w:ascii="Book Antiqua" w:hAnsi="Book Antiqua"/>
          <w:sz w:val="22"/>
          <w:szCs w:val="22"/>
        </w:rPr>
        <w:t xml:space="preserve">innosť odťahovej služby </w:t>
      </w:r>
      <w:r w:rsidRPr="00EF19E6" w:rsidR="00080448">
        <w:rPr>
          <w:rFonts w:ascii="Book Antiqua" w:hAnsi="Book Antiqua"/>
          <w:sz w:val="22"/>
          <w:szCs w:val="22"/>
        </w:rPr>
        <w:t xml:space="preserve">vykonáva </w:t>
      </w:r>
      <w:r w:rsidRPr="00EF19E6">
        <w:rPr>
          <w:rFonts w:ascii="Book Antiqua" w:hAnsi="Book Antiqua"/>
          <w:sz w:val="22"/>
          <w:szCs w:val="22"/>
        </w:rPr>
        <w:t>Dopravný podnik Bratislava, a.s., a to z ciest I. a II. triedy v správe hlavného mesta. Nedoriešené sú cesty III. a IV. triedy v správe mestských častí Bratislavy, na ktorých odtiahnutie vozidla nemôže nariadiť</w:t>
      </w:r>
      <w:r w:rsidR="00B02036">
        <w:rPr>
          <w:rFonts w:ascii="Book Antiqua" w:hAnsi="Book Antiqua"/>
          <w:sz w:val="22"/>
          <w:szCs w:val="22"/>
        </w:rPr>
        <w:t xml:space="preserve"> hlavné mesto, resp. n</w:t>
      </w:r>
      <w:r w:rsidR="00D1494B">
        <w:rPr>
          <w:rFonts w:ascii="Book Antiqua" w:hAnsi="Book Antiqua"/>
          <w:sz w:val="22"/>
          <w:szCs w:val="22"/>
        </w:rPr>
        <w:t>í</w:t>
      </w:r>
      <w:r w:rsidR="00B02036">
        <w:rPr>
          <w:rFonts w:ascii="Book Antiqua" w:hAnsi="Book Antiqua"/>
          <w:sz w:val="22"/>
          <w:szCs w:val="22"/>
        </w:rPr>
        <w:t>m poverená</w:t>
      </w:r>
      <w:r w:rsidRPr="00EF19E6">
        <w:rPr>
          <w:rFonts w:ascii="Book Antiqua" w:hAnsi="Book Antiqua"/>
          <w:sz w:val="22"/>
          <w:szCs w:val="22"/>
        </w:rPr>
        <w:t xml:space="preserve"> </w:t>
      </w:r>
      <w:r w:rsidRPr="00B02036">
        <w:rPr>
          <w:rFonts w:ascii="Book Antiqua" w:hAnsi="Book Antiqua"/>
          <w:sz w:val="22"/>
          <w:szCs w:val="22"/>
        </w:rPr>
        <w:t>mestská polícia</w:t>
      </w:r>
      <w:r w:rsidRPr="00EF19E6">
        <w:rPr>
          <w:rFonts w:ascii="Book Antiqua" w:hAnsi="Book Antiqua"/>
          <w:sz w:val="22"/>
          <w:szCs w:val="22"/>
        </w:rPr>
        <w:t xml:space="preserve">, pretože nie je správcom komunikácie, a ani Dopravný podnik Bratislava, a.s. ho nemôže vykonať, lebo nie je subjektom zriadeným alebo založeným mestskou časťou Bratislavy. </w:t>
      </w:r>
      <w:r w:rsidRPr="00EF19E6" w:rsidR="00C918EE">
        <w:rPr>
          <w:rFonts w:ascii="Book Antiqua" w:hAnsi="Book Antiqua"/>
          <w:sz w:val="22"/>
          <w:szCs w:val="22"/>
        </w:rPr>
        <w:t xml:space="preserve">Podľa aktuálnej rozhodovacej praxe všeobecných súdov môže nariadiť odtiahnutie vozidiel na cestách III. a IV. triedy len </w:t>
      </w:r>
      <w:r w:rsidR="00C918EE">
        <w:rPr>
          <w:rFonts w:ascii="Book Antiqua" w:hAnsi="Book Antiqua"/>
          <w:sz w:val="22"/>
          <w:szCs w:val="22"/>
        </w:rPr>
        <w:t xml:space="preserve">ich správca, t.j. </w:t>
      </w:r>
      <w:r w:rsidRPr="00EF19E6" w:rsidR="00C918EE">
        <w:rPr>
          <w:rFonts w:ascii="Book Antiqua" w:hAnsi="Book Antiqua"/>
          <w:sz w:val="22"/>
          <w:szCs w:val="22"/>
        </w:rPr>
        <w:t>mestská časť a vykonať ho môže len mestská časť alebo osoba založená alebo zriadená mestskou časťou za účelom správy miestnych komunikácii. To znamená, že každá mestská časť by mala mať k dispozícii odťahové vozidlo a vykonávať odtiahnutie vozidiel sama, resp. prostredníctvom svojej rozpočtovej alebo príspevkovej organizácie alebo obchodnej spoločnosti, v ktorej má 100% majetkovú účasť</w:t>
      </w:r>
      <w:r w:rsidRPr="00207834">
        <w:rPr>
          <w:rFonts w:ascii="Book Antiqua" w:hAnsi="Book Antiqua"/>
          <w:sz w:val="22"/>
          <w:szCs w:val="22"/>
        </w:rPr>
        <w:t>. Tento stav je nevyhovujúci a cieľom návrhu zákona je ho zmeniť.</w:t>
      </w:r>
    </w:p>
    <w:p w:rsidR="009F080A" w:rsidRPr="00207834" w:rsidP="00EF19E6">
      <w:pPr>
        <w:spacing w:before="120" w:line="276" w:lineRule="auto"/>
        <w:ind w:firstLine="709"/>
        <w:jc w:val="both"/>
        <w:rPr>
          <w:rFonts w:ascii="Book Antiqua" w:hAnsi="Book Antiqua"/>
          <w:sz w:val="22"/>
          <w:szCs w:val="22"/>
        </w:rPr>
      </w:pPr>
      <w:r w:rsidRPr="00207834" w:rsidR="00AC79CE">
        <w:rPr>
          <w:rFonts w:ascii="Book Antiqua" w:hAnsi="Book Antiqua"/>
          <w:sz w:val="22"/>
          <w:szCs w:val="22"/>
        </w:rPr>
        <w:t>Návrh z</w:t>
      </w:r>
      <w:r w:rsidRPr="00207834" w:rsidR="00423C63">
        <w:rPr>
          <w:rFonts w:ascii="Book Antiqua" w:hAnsi="Book Antiqua"/>
          <w:sz w:val="22"/>
          <w:szCs w:val="22"/>
        </w:rPr>
        <w:t xml:space="preserve">ákona </w:t>
      </w:r>
      <w:r w:rsidR="0023576F">
        <w:rPr>
          <w:rFonts w:ascii="Book Antiqua" w:hAnsi="Book Antiqua"/>
          <w:sz w:val="22"/>
          <w:szCs w:val="22"/>
        </w:rPr>
        <w:t xml:space="preserve">nepredpokladá </w:t>
      </w:r>
      <w:r w:rsidRPr="00207834">
        <w:rPr>
          <w:rFonts w:ascii="Book Antiqua" w:hAnsi="Book Antiqua"/>
          <w:sz w:val="22"/>
          <w:szCs w:val="22"/>
        </w:rPr>
        <w:t>vpl</w:t>
      </w:r>
      <w:r w:rsidRPr="00207834" w:rsidR="00AC79CE">
        <w:rPr>
          <w:rFonts w:ascii="Book Antiqua" w:hAnsi="Book Antiqua"/>
          <w:sz w:val="22"/>
          <w:szCs w:val="22"/>
        </w:rPr>
        <w:t>yv na rozpočet verejnej správy</w:t>
      </w:r>
      <w:r w:rsidR="0023576F">
        <w:rPr>
          <w:rFonts w:ascii="Book Antiqua" w:hAnsi="Book Antiqua"/>
          <w:sz w:val="22"/>
          <w:szCs w:val="22"/>
        </w:rPr>
        <w:t xml:space="preserve"> ani </w:t>
      </w:r>
      <w:r w:rsidRPr="00207834" w:rsidR="00F51036">
        <w:rPr>
          <w:rFonts w:ascii="Book Antiqua" w:hAnsi="Book Antiqua"/>
          <w:sz w:val="22"/>
          <w:szCs w:val="22"/>
        </w:rPr>
        <w:t>na podnikateľské prostredie</w:t>
      </w:r>
      <w:r w:rsidRPr="00207834" w:rsidR="005F0314">
        <w:rPr>
          <w:rFonts w:ascii="Book Antiqua" w:hAnsi="Book Antiqua"/>
          <w:sz w:val="22"/>
          <w:szCs w:val="22"/>
        </w:rPr>
        <w:t>.</w:t>
      </w:r>
      <w:r w:rsidRPr="00207834" w:rsidR="00F51036">
        <w:rPr>
          <w:rFonts w:ascii="Book Antiqua" w:hAnsi="Book Antiqua"/>
          <w:sz w:val="22"/>
          <w:szCs w:val="22"/>
        </w:rPr>
        <w:t xml:space="preserve"> </w:t>
      </w:r>
      <w:r w:rsidRPr="00207834">
        <w:rPr>
          <w:rFonts w:ascii="Book Antiqua" w:hAnsi="Book Antiqua"/>
          <w:sz w:val="22"/>
          <w:szCs w:val="22"/>
        </w:rPr>
        <w:t>Návrh zákona nemá vplyv na životné prostredie</w:t>
      </w:r>
      <w:r w:rsidRPr="00207834" w:rsidR="00AC79CE">
        <w:rPr>
          <w:rFonts w:ascii="Book Antiqua" w:hAnsi="Book Antiqua"/>
          <w:sz w:val="22"/>
          <w:szCs w:val="22"/>
        </w:rPr>
        <w:t xml:space="preserve"> ani na informatizáciu spoločnosti</w:t>
      </w:r>
      <w:r w:rsidRPr="00207834" w:rsidR="00207834">
        <w:rPr>
          <w:rFonts w:ascii="Book Antiqua" w:hAnsi="Book Antiqua"/>
          <w:sz w:val="22"/>
          <w:szCs w:val="22"/>
        </w:rPr>
        <w:t xml:space="preserve"> a tiež nevyvoláva</w:t>
      </w:r>
      <w:r w:rsidRPr="00207834" w:rsidR="008949D7">
        <w:rPr>
          <w:rFonts w:ascii="Book Antiqua" w:hAnsi="Book Antiqua"/>
          <w:sz w:val="22"/>
          <w:szCs w:val="22"/>
        </w:rPr>
        <w:t xml:space="preserve"> so</w:t>
      </w:r>
      <w:r w:rsidRPr="00207834" w:rsidR="008949D7">
        <w:rPr>
          <w:rFonts w:ascii="Book Antiqua" w:hAnsi="Book Antiqua"/>
          <w:sz w:val="22"/>
          <w:szCs w:val="22"/>
        </w:rPr>
        <w:t>ciálne vplyvy</w:t>
      </w:r>
      <w:r w:rsidRPr="00207834">
        <w:rPr>
          <w:rFonts w:ascii="Book Antiqua" w:hAnsi="Book Antiqua"/>
          <w:sz w:val="22"/>
          <w:szCs w:val="22"/>
        </w:rPr>
        <w:t>.</w:t>
      </w:r>
    </w:p>
    <w:p w:rsidR="00080448" w:rsidRPr="00EF19E6" w:rsidP="00EF19E6">
      <w:pPr>
        <w:spacing w:before="120" w:line="276" w:lineRule="auto"/>
        <w:ind w:firstLine="709"/>
        <w:jc w:val="both"/>
        <w:rPr>
          <w:rFonts w:ascii="Book Antiqua" w:hAnsi="Book Antiqua"/>
          <w:sz w:val="22"/>
          <w:szCs w:val="22"/>
        </w:rPr>
      </w:pPr>
      <w:r w:rsidRPr="00207834" w:rsidR="009F080A">
        <w:rPr>
          <w:rFonts w:ascii="Book Antiqua" w:hAnsi="Book Antiqua"/>
          <w:sz w:val="22"/>
          <w:szCs w:val="22"/>
        </w:rPr>
        <w:t>Návrh zákona je v súlade</w:t>
      </w:r>
      <w:r w:rsidRPr="00EF19E6" w:rsidR="009F080A">
        <w:rPr>
          <w:rFonts w:ascii="Book Antiqua" w:hAnsi="Book Antiqua"/>
          <w:sz w:val="22"/>
          <w:szCs w:val="22"/>
        </w:rPr>
        <w:t xml:space="preserv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706F69" w:rsidRPr="00EF19E6" w:rsidP="00EF19E6">
      <w:pPr>
        <w:spacing w:before="120" w:line="276" w:lineRule="auto"/>
        <w:jc w:val="both"/>
        <w:rPr>
          <w:rFonts w:ascii="Book Antiqua" w:hAnsi="Book Antiqua"/>
          <w:sz w:val="22"/>
          <w:szCs w:val="22"/>
        </w:rPr>
      </w:pPr>
      <w:r w:rsidRPr="00EF19E6">
        <w:rPr>
          <w:rFonts w:ascii="Book Antiqua" w:hAnsi="Book Antiqua"/>
          <w:b/>
          <w:bCs/>
          <w:sz w:val="22"/>
          <w:szCs w:val="22"/>
        </w:rPr>
        <w:t>B. Osobitná časť</w:t>
      </w:r>
    </w:p>
    <w:p w:rsidR="00706F69" w:rsidRPr="00EF19E6" w:rsidP="00EF19E6">
      <w:pPr>
        <w:pStyle w:val="NormalWeb"/>
        <w:spacing w:before="120" w:beforeAutospacing="0" w:after="0" w:afterAutospacing="0" w:line="276" w:lineRule="auto"/>
        <w:jc w:val="both"/>
        <w:rPr>
          <w:rFonts w:ascii="Book Antiqua" w:hAnsi="Book Antiqua"/>
          <w:sz w:val="22"/>
          <w:szCs w:val="22"/>
        </w:rPr>
      </w:pPr>
    </w:p>
    <w:p w:rsidR="006365E5" w:rsidP="006365E5">
      <w:pPr>
        <w:pStyle w:val="NormalWeb"/>
        <w:spacing w:before="120" w:beforeAutospacing="0" w:after="0" w:afterAutospacing="0" w:line="276" w:lineRule="auto"/>
        <w:jc w:val="both"/>
        <w:rPr>
          <w:rFonts w:ascii="Book Antiqua" w:hAnsi="Book Antiqua"/>
          <w:b/>
          <w:bCs/>
          <w:sz w:val="22"/>
          <w:szCs w:val="22"/>
        </w:rPr>
      </w:pPr>
      <w:r w:rsidRPr="00EF19E6" w:rsidR="00706F69">
        <w:rPr>
          <w:rFonts w:ascii="Book Antiqua" w:hAnsi="Book Antiqua"/>
          <w:b/>
          <w:bCs/>
          <w:sz w:val="22"/>
          <w:szCs w:val="22"/>
        </w:rPr>
        <w:t>K Čl. I</w:t>
      </w:r>
      <w:r>
        <w:rPr>
          <w:rFonts w:ascii="Book Antiqua" w:hAnsi="Book Antiqua"/>
          <w:b/>
          <w:bCs/>
          <w:sz w:val="22"/>
          <w:szCs w:val="22"/>
        </w:rPr>
        <w:t xml:space="preserve"> </w:t>
      </w:r>
    </w:p>
    <w:p w:rsidR="006365E5" w:rsidRPr="006365E5" w:rsidP="006365E5">
      <w:pPr>
        <w:pStyle w:val="NormalWeb"/>
        <w:spacing w:before="120" w:beforeAutospacing="0" w:after="0" w:afterAutospacing="0" w:line="276" w:lineRule="auto"/>
        <w:ind w:firstLine="708"/>
        <w:jc w:val="both"/>
        <w:rPr>
          <w:rFonts w:ascii="Book Antiqua" w:hAnsi="Book Antiqua"/>
          <w:color w:val="000000"/>
          <w:sz w:val="22"/>
          <w:szCs w:val="22"/>
          <w:shd w:val="clear" w:color="auto" w:fill="FFFFFF"/>
        </w:rPr>
      </w:pPr>
      <w:r w:rsidRPr="006365E5">
        <w:rPr>
          <w:rStyle w:val="CharStyle16"/>
          <w:rFonts w:ascii="Book Antiqua" w:hAnsi="Book Antiqua"/>
          <w:sz w:val="22"/>
          <w:szCs w:val="22"/>
        </w:rPr>
        <w:t>Podľa § 6a ods. 2 písm. d) zákona č. 377/1990 Zb.</w:t>
      </w:r>
      <w:r w:rsidRPr="006365E5">
        <w:rPr>
          <w:rFonts w:ascii="Book Antiqua" w:hAnsi="Book Antiqua"/>
          <w:color w:val="000000"/>
          <w:sz w:val="22"/>
          <w:szCs w:val="22"/>
          <w:shd w:val="clear" w:color="auto" w:fill="FFFFFF"/>
        </w:rPr>
        <w:t xml:space="preserve"> </w:t>
      </w:r>
      <w:r w:rsidRPr="006365E5">
        <w:rPr>
          <w:rStyle w:val="CharStyle16"/>
          <w:rFonts w:ascii="Book Antiqua" w:hAnsi="Book Antiqua"/>
          <w:sz w:val="22"/>
          <w:szCs w:val="22"/>
        </w:rPr>
        <w:t xml:space="preserve">o hlavnom meste Slovenskej republiky Bratislave </w:t>
      </w:r>
      <w:r w:rsidRPr="006365E5">
        <w:rPr>
          <w:rFonts w:ascii="Book Antiqua" w:hAnsi="Book Antiqua"/>
          <w:color w:val="000000"/>
          <w:sz w:val="22"/>
          <w:szCs w:val="22"/>
          <w:shd w:val="clear" w:color="auto" w:fill="FFFFFF"/>
        </w:rPr>
        <w:t xml:space="preserve"> </w:t>
      </w:r>
      <w:r>
        <w:rPr>
          <w:rFonts w:ascii="Book Antiqua" w:hAnsi="Book Antiqua"/>
          <w:color w:val="000000"/>
          <w:sz w:val="22"/>
          <w:szCs w:val="22"/>
          <w:shd w:val="clear" w:color="auto" w:fill="FFFFFF"/>
        </w:rPr>
        <w:t xml:space="preserve">(ďalej len „zákon o hlavnom meste“) </w:t>
      </w:r>
      <w:r w:rsidRPr="006365E5">
        <w:rPr>
          <w:rFonts w:ascii="Book Antiqua" w:hAnsi="Book Antiqua"/>
          <w:color w:val="000000"/>
          <w:sz w:val="22"/>
          <w:szCs w:val="22"/>
          <w:shd w:val="clear" w:color="auto" w:fill="FFFFFF"/>
        </w:rPr>
        <w:t>je vyhradené zabezpečovať údržbu, zjazdnosť a schodnosť miestnych komunikácií 1. a 2. triedy a verejných priestranstiev nezverených do správy mestskej časti.</w:t>
      </w:r>
    </w:p>
    <w:p w:rsidR="006365E5" w:rsidRPr="006365E5" w:rsidP="006365E5">
      <w:pPr>
        <w:pStyle w:val="NormalWeb"/>
        <w:spacing w:before="120" w:beforeAutospacing="0" w:after="0" w:afterAutospacing="0" w:line="276" w:lineRule="auto"/>
        <w:ind w:firstLine="708"/>
        <w:jc w:val="both"/>
        <w:rPr>
          <w:rStyle w:val="CharStyle16"/>
          <w:rFonts w:ascii="Book Antiqua" w:hAnsi="Book Antiqua"/>
          <w:sz w:val="22"/>
          <w:szCs w:val="22"/>
        </w:rPr>
      </w:pPr>
      <w:r w:rsidRPr="006365E5">
        <w:rPr>
          <w:rStyle w:val="CharStyle16"/>
          <w:rFonts w:ascii="Book Antiqua" w:hAnsi="Book Antiqua"/>
          <w:sz w:val="22"/>
          <w:szCs w:val="22"/>
        </w:rPr>
        <w:t xml:space="preserve">Podľa § 7a ods. 2 písm. e) zákona </w:t>
      </w:r>
      <w:r>
        <w:rPr>
          <w:rStyle w:val="CharStyle16"/>
          <w:rFonts w:ascii="Book Antiqua" w:hAnsi="Book Antiqua"/>
          <w:sz w:val="22"/>
          <w:szCs w:val="22"/>
        </w:rPr>
        <w:t xml:space="preserve">o hlavnom meste je jeho </w:t>
      </w:r>
      <w:r w:rsidRPr="006365E5">
        <w:rPr>
          <w:rStyle w:val="CharStyle16"/>
          <w:rFonts w:ascii="Book Antiqua" w:hAnsi="Book Antiqua"/>
          <w:sz w:val="22"/>
          <w:szCs w:val="22"/>
        </w:rPr>
        <w:t>mestskej časti</w:t>
      </w:r>
      <w:r>
        <w:rPr>
          <w:rStyle w:val="CharStyle16"/>
          <w:rFonts w:ascii="Book Antiqua" w:hAnsi="Book Antiqua"/>
          <w:sz w:val="22"/>
          <w:szCs w:val="22"/>
        </w:rPr>
        <w:t xml:space="preserve"> </w:t>
      </w:r>
      <w:r w:rsidRPr="006365E5">
        <w:rPr>
          <w:rStyle w:val="CharStyle16"/>
          <w:rFonts w:ascii="Book Antiqua" w:hAnsi="Book Antiqua"/>
          <w:sz w:val="22"/>
          <w:szCs w:val="22"/>
        </w:rPr>
        <w:t>vyhradené zabezpečovať údržbu, zjazdnosť a schodnosť miestnych komunikácií 3. a 4. triedy a verejných priestranstiev.</w:t>
      </w:r>
    </w:p>
    <w:p w:rsidR="006365E5" w:rsidRPr="006365E5" w:rsidP="006365E5">
      <w:pPr>
        <w:pStyle w:val="NormalWeb"/>
        <w:spacing w:before="120" w:beforeAutospacing="0" w:after="0" w:afterAutospacing="0" w:line="276" w:lineRule="auto"/>
        <w:ind w:firstLine="708"/>
        <w:jc w:val="both"/>
        <w:rPr>
          <w:rStyle w:val="CharStyle16"/>
          <w:rFonts w:ascii="Book Antiqua" w:hAnsi="Book Antiqua"/>
          <w:sz w:val="22"/>
          <w:szCs w:val="22"/>
        </w:rPr>
      </w:pPr>
      <w:r w:rsidRPr="006365E5">
        <w:rPr>
          <w:rStyle w:val="CharStyle16"/>
          <w:rFonts w:ascii="Book Antiqua" w:hAnsi="Book Antiqua"/>
          <w:sz w:val="22"/>
          <w:szCs w:val="22"/>
        </w:rPr>
        <w:t xml:space="preserve">Podľa Čl. 28 ods. 1 </w:t>
      </w:r>
      <w:r>
        <w:rPr>
          <w:rStyle w:val="CharStyle16"/>
          <w:rFonts w:ascii="Book Antiqua" w:hAnsi="Book Antiqua"/>
          <w:sz w:val="22"/>
          <w:szCs w:val="22"/>
        </w:rPr>
        <w:t>písm. d) Štatútu hlavného mesta Slovenskej republiky Bratislavy</w:t>
      </w:r>
      <w:r w:rsidRPr="006365E5">
        <w:rPr>
          <w:rStyle w:val="CharStyle16"/>
          <w:rFonts w:ascii="Book Antiqua" w:hAnsi="Book Antiqua"/>
          <w:sz w:val="22"/>
          <w:szCs w:val="22"/>
        </w:rPr>
        <w:t xml:space="preserve"> je vyhradené </w:t>
      </w:r>
      <w:r w:rsidRPr="006365E5">
        <w:rPr>
          <w:rFonts w:ascii="Book Antiqua" w:hAnsi="Book Antiqua"/>
          <w:sz w:val="22"/>
          <w:szCs w:val="22"/>
        </w:rPr>
        <w:t>zabezpečovať výstavbu, údržbu, čistenie a vykonávať správu miestnych</w:t>
      </w:r>
      <w:r>
        <w:rPr>
          <w:rFonts w:ascii="Book Antiqua" w:hAnsi="Book Antiqua"/>
          <w:sz w:val="22"/>
          <w:szCs w:val="22"/>
        </w:rPr>
        <w:t xml:space="preserve"> komunikácií I. a II. triedy </w:t>
      </w:r>
      <w:r w:rsidRPr="006365E5">
        <w:rPr>
          <w:rFonts w:ascii="Book Antiqua" w:hAnsi="Book Antiqua"/>
          <w:sz w:val="22"/>
          <w:szCs w:val="22"/>
        </w:rPr>
        <w:t>vrátane k nim patriacej cestnej zelene a stromoradia, prejazdných úsekov ciest I. až III. triedy a verejných priestranstiev nezverených do správy mestskej časti.</w:t>
      </w:r>
    </w:p>
    <w:p w:rsidR="006365E5" w:rsidP="006365E5">
      <w:pPr>
        <w:pStyle w:val="NormalWeb"/>
        <w:spacing w:before="120" w:beforeAutospacing="0" w:after="0" w:afterAutospacing="0" w:line="276" w:lineRule="auto"/>
        <w:ind w:firstLine="708"/>
        <w:jc w:val="both"/>
        <w:rPr>
          <w:rFonts w:ascii="Book Antiqua" w:hAnsi="Book Antiqua"/>
          <w:sz w:val="22"/>
          <w:szCs w:val="22"/>
        </w:rPr>
      </w:pPr>
      <w:r w:rsidRPr="006365E5">
        <w:rPr>
          <w:rStyle w:val="CharStyle16"/>
          <w:rFonts w:ascii="Book Antiqua" w:hAnsi="Book Antiqua"/>
          <w:sz w:val="22"/>
          <w:szCs w:val="22"/>
        </w:rPr>
        <w:t xml:space="preserve">Podľa Čl. 29 ods. 1 písm. e) Štatútu </w:t>
      </w:r>
      <w:r>
        <w:rPr>
          <w:rStyle w:val="CharStyle16"/>
          <w:rFonts w:ascii="Book Antiqua" w:hAnsi="Book Antiqua"/>
          <w:sz w:val="22"/>
          <w:szCs w:val="22"/>
        </w:rPr>
        <w:t xml:space="preserve">hlavného mesta Slovenskej republiky Bratislavy je jeho mestskej časti </w:t>
      </w:r>
      <w:r w:rsidRPr="006365E5">
        <w:rPr>
          <w:rStyle w:val="CharStyle16"/>
          <w:rFonts w:ascii="Book Antiqua" w:hAnsi="Book Antiqua"/>
          <w:sz w:val="22"/>
          <w:szCs w:val="22"/>
        </w:rPr>
        <w:t xml:space="preserve">vyhradené </w:t>
      </w:r>
      <w:r w:rsidRPr="006365E5">
        <w:rPr>
          <w:rFonts w:ascii="Book Antiqua" w:hAnsi="Book Antiqua"/>
          <w:sz w:val="22"/>
          <w:szCs w:val="22"/>
        </w:rPr>
        <w:t>zabezpečovať výstavbu, údržbu a vykonávať správu miestnych komunikácií III. a IV. triedy vrátane k nim patriacej cestnej zelene, stromoradia a verejných priestranstiev zverených do správy mestskej časti.</w:t>
      </w:r>
    </w:p>
    <w:p w:rsidR="006365E5" w:rsidRPr="006365E5" w:rsidP="006365E5">
      <w:pPr>
        <w:pStyle w:val="NormalWeb"/>
        <w:spacing w:before="120" w:beforeAutospacing="0" w:after="0" w:afterAutospacing="0" w:line="276" w:lineRule="auto"/>
        <w:ind w:firstLine="708"/>
        <w:jc w:val="both"/>
        <w:rPr>
          <w:rStyle w:val="CharStyle16"/>
          <w:rFonts w:ascii="Book Antiqua" w:hAnsi="Book Antiqua"/>
          <w:sz w:val="22"/>
          <w:szCs w:val="22"/>
        </w:rPr>
      </w:pPr>
      <w:r w:rsidRPr="006365E5">
        <w:rPr>
          <w:rStyle w:val="CharStyle16"/>
          <w:rFonts w:ascii="Book Antiqua" w:hAnsi="Book Antiqua"/>
          <w:sz w:val="22"/>
          <w:szCs w:val="22"/>
        </w:rPr>
        <w:t>Podľa § 3d ods. 5 písm. d) zákona č. 135/1961 Zb. o pozemných komunikáciách správu pozemných komunikácií vykonávajú, ak ide o prejazdné úseky ciest vo vlastníctve obce, o miestne a účelové komunikácie vo vlastníctve obce – obce, prípadne osoby nimi na tento účel založené alebo zriadené.</w:t>
      </w:r>
    </w:p>
    <w:p w:rsidR="00C918EE" w:rsidP="00C918EE">
      <w:pPr>
        <w:pStyle w:val="NormalWeb"/>
        <w:spacing w:before="120" w:beforeAutospacing="0" w:after="0" w:afterAutospacing="0" w:line="276" w:lineRule="auto"/>
        <w:ind w:firstLine="708"/>
        <w:jc w:val="both"/>
        <w:rPr>
          <w:rStyle w:val="CharStyle16"/>
          <w:rFonts w:ascii="Book Antiqua" w:hAnsi="Book Antiqua"/>
          <w:sz w:val="22"/>
          <w:szCs w:val="22"/>
        </w:rPr>
      </w:pPr>
      <w:r w:rsidRPr="006365E5" w:rsidR="006365E5">
        <w:rPr>
          <w:rStyle w:val="CharStyle16"/>
          <w:rFonts w:ascii="Book Antiqua" w:hAnsi="Book Antiqua"/>
          <w:sz w:val="22"/>
          <w:szCs w:val="22"/>
        </w:rPr>
        <w:t xml:space="preserve">Podľa § 43 ods. 1 zákona č. 8/2009 Z. z. o cestnej premávke </w:t>
      </w:r>
      <w:r w:rsidRPr="006365E5" w:rsidR="006365E5">
        <w:rPr>
          <w:rStyle w:val="CharStyle16"/>
          <w:rFonts w:ascii="Book Antiqua" w:hAnsi="Book Antiqua"/>
          <w:sz w:val="22"/>
          <w:szCs w:val="22"/>
        </w:rPr>
        <w:t xml:space="preserve">v znení neskorších právnych predpisov </w:t>
      </w:r>
      <w:r w:rsidR="006D6300">
        <w:rPr>
          <w:rStyle w:val="CharStyle16"/>
          <w:rFonts w:ascii="Book Antiqua" w:hAnsi="Book Antiqua"/>
          <w:sz w:val="22"/>
          <w:szCs w:val="22"/>
        </w:rPr>
        <w:t xml:space="preserve">(ďalej len „zákon o cestnej premávke“) </w:t>
      </w:r>
      <w:r w:rsidRPr="006365E5" w:rsidR="006365E5">
        <w:rPr>
          <w:rStyle w:val="CharStyle16"/>
          <w:rFonts w:ascii="Book Antiqua" w:hAnsi="Book Antiqua"/>
          <w:sz w:val="22"/>
          <w:szCs w:val="22"/>
        </w:rPr>
        <w:t>kto spôsobil prekážku v cestnej premávke, je povinný ju bezodkladne odstrániť. Ak tak neurobí, je povinný ju bezodkladne odstrániť na jeho náklady správca cesty.</w:t>
      </w:r>
    </w:p>
    <w:p w:rsidR="00C918EE" w:rsidP="00C918EE">
      <w:pPr>
        <w:pStyle w:val="NormalWeb"/>
        <w:spacing w:before="120" w:beforeAutospacing="0" w:after="0" w:afterAutospacing="0" w:line="276" w:lineRule="auto"/>
        <w:ind w:firstLine="708"/>
        <w:jc w:val="both"/>
        <w:rPr>
          <w:rStyle w:val="CharStyle16"/>
          <w:rFonts w:ascii="Book Antiqua" w:hAnsi="Book Antiqua"/>
          <w:sz w:val="22"/>
          <w:szCs w:val="22"/>
        </w:rPr>
      </w:pPr>
      <w:r w:rsidRPr="006365E5" w:rsidR="006365E5">
        <w:rPr>
          <w:rStyle w:val="CharStyle16"/>
          <w:rFonts w:ascii="Book Antiqua" w:hAnsi="Book Antiqua"/>
          <w:sz w:val="22"/>
          <w:szCs w:val="22"/>
        </w:rPr>
        <w:t>Podľa § 43 ods. 4</w:t>
      </w:r>
      <w:r w:rsidRPr="006365E5" w:rsidR="006365E5">
        <w:rPr>
          <w:rStyle w:val="CharStyle16"/>
          <w:rFonts w:ascii="Book Antiqua" w:hAnsi="Book Antiqua"/>
          <w:sz w:val="22"/>
          <w:szCs w:val="22"/>
        </w:rPr>
        <w:t xml:space="preserve"> zákona</w:t>
      </w:r>
      <w:r>
        <w:rPr>
          <w:rStyle w:val="CharStyle16"/>
          <w:rFonts w:ascii="Book Antiqua" w:hAnsi="Book Antiqua"/>
          <w:sz w:val="22"/>
          <w:szCs w:val="22"/>
        </w:rPr>
        <w:t xml:space="preserve"> </w:t>
      </w:r>
      <w:r w:rsidR="006D6300">
        <w:rPr>
          <w:rStyle w:val="CharStyle16"/>
          <w:rFonts w:ascii="Book Antiqua" w:hAnsi="Book Antiqua"/>
          <w:sz w:val="22"/>
          <w:szCs w:val="22"/>
        </w:rPr>
        <w:t xml:space="preserve">o cestnej premávke </w:t>
      </w:r>
      <w:r w:rsidR="00B02036">
        <w:rPr>
          <w:rStyle w:val="CharStyle16"/>
          <w:rFonts w:ascii="Book Antiqua" w:hAnsi="Book Antiqua"/>
          <w:sz w:val="22"/>
          <w:szCs w:val="22"/>
        </w:rPr>
        <w:t xml:space="preserve">správca </w:t>
      </w:r>
      <w:r w:rsidRPr="00B02036" w:rsidR="00B02036">
        <w:rPr>
          <w:rStyle w:val="CharStyle16"/>
          <w:rFonts w:ascii="Book Antiqua" w:hAnsi="Book Antiqua"/>
          <w:sz w:val="22"/>
          <w:szCs w:val="22"/>
        </w:rPr>
        <w:t>cesty môže odstrániť vozidlo stojace na ceste vrátane chodníka na náklady jeho prevádzkovateľa, ak je</w:t>
      </w:r>
    </w:p>
    <w:p w:rsidR="00C918EE" w:rsidP="00C918EE">
      <w:pPr>
        <w:pStyle w:val="NormalWeb"/>
        <w:spacing w:before="120" w:beforeAutospacing="0" w:after="0" w:afterAutospacing="0" w:line="276" w:lineRule="auto"/>
        <w:ind w:left="709" w:hanging="425"/>
        <w:jc w:val="both"/>
        <w:rPr>
          <w:rStyle w:val="CharStyle16"/>
          <w:rFonts w:ascii="Book Antiqua" w:hAnsi="Book Antiqua"/>
          <w:sz w:val="22"/>
          <w:szCs w:val="22"/>
        </w:rPr>
      </w:pPr>
      <w:r w:rsidRPr="00B02036" w:rsidR="00B02036">
        <w:rPr>
          <w:rStyle w:val="CharStyle16"/>
          <w:rFonts w:ascii="Book Antiqua" w:hAnsi="Book Antiqua"/>
          <w:sz w:val="22"/>
          <w:szCs w:val="22"/>
        </w:rPr>
        <w:t xml:space="preserve">a) </w:t>
      </w:r>
      <w:r>
        <w:rPr>
          <w:rStyle w:val="CharStyle16"/>
          <w:rFonts w:ascii="Book Antiqua" w:hAnsi="Book Antiqua"/>
          <w:sz w:val="22"/>
          <w:szCs w:val="22"/>
        </w:rPr>
        <w:tab/>
      </w:r>
      <w:r w:rsidRPr="00B02036" w:rsidR="00B02036">
        <w:rPr>
          <w:rStyle w:val="CharStyle16"/>
          <w:rFonts w:ascii="Book Antiqua" w:hAnsi="Book Antiqua"/>
          <w:sz w:val="22"/>
          <w:szCs w:val="22"/>
        </w:rPr>
        <w:t>na mieste, kde tvorí prekážku cestnej premávky,</w:t>
      </w:r>
    </w:p>
    <w:p w:rsidR="00C918EE" w:rsidP="00C918EE">
      <w:pPr>
        <w:pStyle w:val="NormalWeb"/>
        <w:spacing w:before="120" w:beforeAutospacing="0" w:after="0" w:afterAutospacing="0" w:line="276" w:lineRule="auto"/>
        <w:ind w:left="709" w:hanging="425"/>
        <w:jc w:val="both"/>
        <w:rPr>
          <w:rStyle w:val="CharStyle16"/>
          <w:rFonts w:ascii="Book Antiqua" w:hAnsi="Book Antiqua"/>
          <w:sz w:val="22"/>
          <w:szCs w:val="22"/>
        </w:rPr>
      </w:pPr>
      <w:r w:rsidRPr="00B02036" w:rsidR="00B02036">
        <w:rPr>
          <w:rStyle w:val="CharStyle16"/>
          <w:rFonts w:ascii="Book Antiqua" w:hAnsi="Book Antiqua"/>
          <w:sz w:val="22"/>
          <w:szCs w:val="22"/>
        </w:rPr>
        <w:t xml:space="preserve">b) </w:t>
      </w:r>
      <w:r>
        <w:rPr>
          <w:rStyle w:val="CharStyle16"/>
          <w:rFonts w:ascii="Book Antiqua" w:hAnsi="Book Antiqua"/>
          <w:sz w:val="22"/>
          <w:szCs w:val="22"/>
        </w:rPr>
        <w:tab/>
      </w:r>
      <w:r w:rsidRPr="00B02036" w:rsidR="00B02036">
        <w:rPr>
          <w:rStyle w:val="CharStyle16"/>
          <w:rFonts w:ascii="Book Antiqua" w:hAnsi="Book Antiqua"/>
          <w:sz w:val="22"/>
          <w:szCs w:val="22"/>
        </w:rPr>
        <w:t>na vyhradenom parkovisku pre vozidlo s konkrétnym evidenčným číslom vozidla, pre osobu so zdravotným postihnutím alebo pre vozidlo s konkrétnym parkovacím preukazom, ak také parkovisko nie je preň určené,</w:t>
      </w:r>
    </w:p>
    <w:p w:rsidR="00C918EE" w:rsidP="00C918EE">
      <w:pPr>
        <w:pStyle w:val="NormalWeb"/>
        <w:spacing w:before="120" w:beforeAutospacing="0" w:after="0" w:afterAutospacing="0" w:line="276" w:lineRule="auto"/>
        <w:ind w:left="709" w:hanging="425"/>
        <w:jc w:val="both"/>
        <w:rPr>
          <w:rStyle w:val="CharStyle16"/>
          <w:rFonts w:ascii="Book Antiqua" w:hAnsi="Book Antiqua"/>
          <w:sz w:val="22"/>
          <w:szCs w:val="22"/>
        </w:rPr>
      </w:pPr>
      <w:r w:rsidRPr="00B02036" w:rsidR="00B02036">
        <w:rPr>
          <w:rStyle w:val="CharStyle16"/>
          <w:rFonts w:ascii="Book Antiqua" w:hAnsi="Book Antiqua"/>
          <w:sz w:val="22"/>
          <w:szCs w:val="22"/>
        </w:rPr>
        <w:t xml:space="preserve">c) </w:t>
      </w:r>
      <w:r>
        <w:rPr>
          <w:rStyle w:val="CharStyle16"/>
          <w:rFonts w:ascii="Book Antiqua" w:hAnsi="Book Antiqua"/>
          <w:sz w:val="22"/>
          <w:szCs w:val="22"/>
        </w:rPr>
        <w:tab/>
      </w:r>
      <w:r w:rsidRPr="00B02036" w:rsidR="00B02036">
        <w:rPr>
          <w:rStyle w:val="CharStyle16"/>
          <w:rFonts w:ascii="Book Antiqua" w:hAnsi="Book Antiqua"/>
          <w:sz w:val="22"/>
          <w:szCs w:val="22"/>
        </w:rPr>
        <w:t>bez pripevnenej tabuľky s evidenčným číslom, ak podlieha evidenčnej povinnosti, alebo je bez čitateľného vyznačenia mena, priezviska a adresy pobytu alebo názvu a sídla držiteľa vozidla na viditeľnom mieste s výnimkou dvojkolesových vozidiel, aj keď ne</w:t>
      </w:r>
      <w:r>
        <w:rPr>
          <w:rStyle w:val="CharStyle16"/>
          <w:rFonts w:ascii="Book Antiqua" w:hAnsi="Book Antiqua"/>
          <w:sz w:val="22"/>
          <w:szCs w:val="22"/>
        </w:rPr>
        <w:t>tvorí prekážku cestnej premávky.</w:t>
      </w:r>
      <w:r w:rsidRPr="006365E5">
        <w:rPr>
          <w:rStyle w:val="CharStyle16"/>
          <w:rFonts w:ascii="Book Antiqua" w:hAnsi="Book Antiqua"/>
          <w:sz w:val="22"/>
          <w:szCs w:val="22"/>
        </w:rPr>
        <w:t xml:space="preserve"> </w:t>
      </w:r>
    </w:p>
    <w:p w:rsidR="006365E5" w:rsidP="00C918EE">
      <w:pPr>
        <w:pStyle w:val="NormalWeb"/>
        <w:spacing w:before="120" w:beforeAutospacing="0" w:after="0" w:afterAutospacing="0" w:line="276" w:lineRule="auto"/>
        <w:ind w:firstLine="708"/>
        <w:jc w:val="both"/>
        <w:rPr>
          <w:rFonts w:ascii="Book Antiqua" w:hAnsi="Book Antiqua"/>
          <w:color w:val="000000"/>
          <w:sz w:val="22"/>
          <w:szCs w:val="22"/>
          <w:shd w:val="clear" w:color="auto" w:fill="FFFFFF"/>
        </w:rPr>
      </w:pPr>
      <w:r w:rsidRPr="006365E5" w:rsidR="00C918EE">
        <w:rPr>
          <w:rStyle w:val="CharStyle16"/>
          <w:rFonts w:ascii="Book Antiqua" w:hAnsi="Book Antiqua"/>
          <w:sz w:val="22"/>
          <w:szCs w:val="22"/>
        </w:rPr>
        <w:t>Podľa</w:t>
      </w:r>
      <w:r w:rsidRPr="006365E5">
        <w:rPr>
          <w:rStyle w:val="CharStyle16"/>
          <w:rFonts w:ascii="Book Antiqua" w:hAnsi="Book Antiqua"/>
          <w:sz w:val="22"/>
          <w:szCs w:val="22"/>
        </w:rPr>
        <w:t xml:space="preserve"> § 43 </w:t>
      </w:r>
      <w:r w:rsidR="006D6300">
        <w:rPr>
          <w:rStyle w:val="CharStyle16"/>
          <w:rFonts w:ascii="Book Antiqua" w:hAnsi="Book Antiqua"/>
          <w:sz w:val="22"/>
          <w:szCs w:val="22"/>
        </w:rPr>
        <w:t xml:space="preserve">ods. 5 zákona o </w:t>
      </w:r>
      <w:r w:rsidRPr="006365E5">
        <w:rPr>
          <w:rStyle w:val="CharStyle16"/>
          <w:rFonts w:ascii="Book Antiqua" w:hAnsi="Book Antiqua"/>
          <w:sz w:val="22"/>
          <w:szCs w:val="22"/>
        </w:rPr>
        <w:t>cestnej premávke</w:t>
      </w:r>
      <w:r w:rsidR="006D6300">
        <w:rPr>
          <w:rStyle w:val="CharStyle16"/>
          <w:rFonts w:ascii="Book Antiqua" w:hAnsi="Book Antiqua"/>
          <w:sz w:val="22"/>
          <w:szCs w:val="22"/>
        </w:rPr>
        <w:t>,</w:t>
      </w:r>
      <w:r w:rsidR="006D6300">
        <w:rPr>
          <w:rFonts w:ascii="Book Antiqua" w:hAnsi="Book Antiqua"/>
          <w:color w:val="000000"/>
          <w:sz w:val="22"/>
          <w:szCs w:val="22"/>
          <w:shd w:val="clear" w:color="auto" w:fill="FFFFFF"/>
        </w:rPr>
        <w:t xml:space="preserve"> a</w:t>
      </w:r>
      <w:r w:rsidRPr="006365E5">
        <w:rPr>
          <w:rFonts w:ascii="Book Antiqua" w:hAnsi="Book Antiqua"/>
          <w:color w:val="000000"/>
          <w:sz w:val="22"/>
          <w:szCs w:val="22"/>
          <w:shd w:val="clear" w:color="auto" w:fill="FFFFFF"/>
        </w:rPr>
        <w:t>k ide o vozidlo uvedené v odseku 4</w:t>
      </w:r>
      <w:r w:rsidRPr="006365E5">
        <w:rPr>
          <w:rFonts w:ascii="Book Antiqua" w:hAnsi="Book Antiqua"/>
          <w:color w:val="000000"/>
          <w:sz w:val="22"/>
          <w:szCs w:val="22"/>
          <w:shd w:val="clear" w:color="auto" w:fill="FFFFFF"/>
        </w:rPr>
        <w:t xml:space="preserve"> a v § 25</w:t>
      </w:r>
      <w:r w:rsidR="006D6300">
        <w:rPr>
          <w:rFonts w:ascii="Book Antiqua" w:hAnsi="Book Antiqua"/>
          <w:color w:val="000000"/>
          <w:sz w:val="22"/>
          <w:szCs w:val="22"/>
          <w:shd w:val="clear" w:color="auto" w:fill="FFFFFF"/>
        </w:rPr>
        <w:t xml:space="preserve"> (na mieste, kde je zakázané zastaviť alebo stáť)</w:t>
      </w:r>
      <w:r w:rsidRPr="006365E5">
        <w:rPr>
          <w:rFonts w:ascii="Book Antiqua" w:hAnsi="Book Antiqua"/>
          <w:color w:val="000000"/>
          <w:sz w:val="22"/>
          <w:szCs w:val="22"/>
          <w:shd w:val="clear" w:color="auto" w:fill="FFFFFF"/>
        </w:rPr>
        <w:t>, môže o jeho odstránení rozhodnúť aj policajt; také vozidlo odstráni na náklady jeho prevádzkovateľa Policajný zbor alebo správca cesty podľa rozhodnutia policajta.</w:t>
      </w:r>
    </w:p>
    <w:p w:rsidR="006D6300" w:rsidP="006365E5">
      <w:pPr>
        <w:pStyle w:val="NormalWeb"/>
        <w:spacing w:before="120" w:beforeAutospacing="0" w:after="0" w:afterAutospacing="0" w:line="276" w:lineRule="auto"/>
        <w:ind w:firstLine="708"/>
        <w:jc w:val="both"/>
        <w:rPr>
          <w:rFonts w:ascii="Book Antiqua" w:hAnsi="Book Antiqua"/>
          <w:sz w:val="22"/>
          <w:szCs w:val="22"/>
        </w:rPr>
      </w:pPr>
      <w:r w:rsidRPr="00EF19E6">
        <w:rPr>
          <w:rFonts w:ascii="Book Antiqua" w:hAnsi="Book Antiqua"/>
          <w:sz w:val="22"/>
          <w:szCs w:val="22"/>
        </w:rPr>
        <w:t>Súčasný stav v Bratislave možno charakterizovať ako dočasné</w:t>
      </w:r>
      <w:r w:rsidR="00B02036">
        <w:rPr>
          <w:rFonts w:ascii="Book Antiqua" w:hAnsi="Book Antiqua"/>
          <w:sz w:val="22"/>
          <w:szCs w:val="22"/>
        </w:rPr>
        <w:t xml:space="preserve"> a čiastočné</w:t>
      </w:r>
      <w:r w:rsidRPr="00EF19E6">
        <w:rPr>
          <w:rFonts w:ascii="Book Antiqua" w:hAnsi="Book Antiqua"/>
          <w:sz w:val="22"/>
          <w:szCs w:val="22"/>
        </w:rPr>
        <w:t xml:space="preserve"> riešenie. Činnosť odťahovej služby vykonáva Dopravný podnik Bratislava, a.s., a to z ciest I. a II. triedy v správe hlavného mesta. Nedoriešené sú cesty III. a IV. triedy v správe mestských častí Bratislavy, na ktorých odtiahnutie vozidla nemôže nariadiť </w:t>
      </w:r>
      <w:r w:rsidR="00B02036">
        <w:rPr>
          <w:rFonts w:ascii="Book Antiqua" w:hAnsi="Book Antiqua"/>
          <w:sz w:val="22"/>
          <w:szCs w:val="22"/>
        </w:rPr>
        <w:t>hlavné mesto, resp. n</w:t>
      </w:r>
      <w:r w:rsidR="00DC3C1C">
        <w:rPr>
          <w:rFonts w:ascii="Book Antiqua" w:hAnsi="Book Antiqua"/>
          <w:sz w:val="22"/>
          <w:szCs w:val="22"/>
        </w:rPr>
        <w:t>í</w:t>
      </w:r>
      <w:r w:rsidR="00B02036">
        <w:rPr>
          <w:rFonts w:ascii="Book Antiqua" w:hAnsi="Book Antiqua"/>
          <w:sz w:val="22"/>
          <w:szCs w:val="22"/>
        </w:rPr>
        <w:t xml:space="preserve">m poverená </w:t>
      </w:r>
      <w:r w:rsidRPr="00EF19E6">
        <w:rPr>
          <w:rFonts w:ascii="Book Antiqua" w:hAnsi="Book Antiqua"/>
          <w:sz w:val="22"/>
          <w:szCs w:val="22"/>
        </w:rPr>
        <w:t xml:space="preserve">mestská polícia, pretože nie je správcom komunikácie, a ani Dopravný podnik Bratislava, a.s. ho nemôže vykonať, lebo nie je subjektom zriadeným alebo založeným mestskou časťou Bratislavy. Podľa aktuálnej rozhodovacej praxe všeobecných súdov môže nariadiť odtiahnutie vozidiel na cestách III. a IV. triedy len </w:t>
      </w:r>
      <w:r w:rsidR="00B02036">
        <w:rPr>
          <w:rFonts w:ascii="Book Antiqua" w:hAnsi="Book Antiqua"/>
          <w:sz w:val="22"/>
          <w:szCs w:val="22"/>
        </w:rPr>
        <w:t xml:space="preserve">ich správca, t.j. </w:t>
      </w:r>
      <w:r w:rsidRPr="00EF19E6">
        <w:rPr>
          <w:rFonts w:ascii="Book Antiqua" w:hAnsi="Book Antiqua"/>
          <w:sz w:val="22"/>
          <w:szCs w:val="22"/>
        </w:rPr>
        <w:t xml:space="preserve">mestská časť </w:t>
      </w:r>
      <w:r w:rsidRPr="00EF19E6">
        <w:rPr>
          <w:rFonts w:ascii="Book Antiqua" w:hAnsi="Book Antiqua"/>
          <w:sz w:val="22"/>
          <w:szCs w:val="22"/>
        </w:rPr>
        <w:t>a vykonať ho môže len mestská časť alebo osoba založená alebo zriadená mestskou časťou za účelom správy miestnych komunikácii. To znamená, že každá mestská časť by mala mať k dispozícii odťahové vozidlo a vykonávať odtiahnutie vozidiel sama, resp. prostredníctvom svojej rozpočtovej alebo príspevkovej organizácie alebo obchodnej spoločnosti, v ktorej má 100% majetkovú účasť. Tento stav je nevyhovujúci a cieľom návrhu zákona je ho zmeniť.</w:t>
      </w:r>
    </w:p>
    <w:p w:rsidR="006D6300" w:rsidP="006365E5">
      <w:pPr>
        <w:pStyle w:val="NormalWeb"/>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Návrh zákona tento nevyhovujúce stav upravuje nasledovne:</w:t>
      </w:r>
    </w:p>
    <w:p w:rsidR="006D6300" w:rsidP="006D6300">
      <w:pPr>
        <w:pStyle w:val="NormalWeb"/>
        <w:numPr>
          <w:ilvl w:val="0"/>
          <w:numId w:val="11"/>
        </w:numPr>
        <w:spacing w:before="120" w:beforeAutospacing="0" w:after="0" w:afterAutospacing="0" w:line="276" w:lineRule="auto"/>
        <w:jc w:val="both"/>
        <w:rPr>
          <w:rFonts w:ascii="Book Antiqua" w:hAnsi="Book Antiqua"/>
          <w:sz w:val="22"/>
          <w:szCs w:val="22"/>
        </w:rPr>
      </w:pPr>
      <w:r w:rsidR="007F0945">
        <w:rPr>
          <w:rFonts w:ascii="Book Antiqua" w:hAnsi="Book Antiqua"/>
          <w:sz w:val="22"/>
          <w:szCs w:val="22"/>
        </w:rPr>
        <w:t>umožní hlavné</w:t>
      </w:r>
      <w:r w:rsidR="00DC3C1C">
        <w:rPr>
          <w:rFonts w:ascii="Book Antiqua" w:hAnsi="Book Antiqua"/>
          <w:sz w:val="22"/>
          <w:szCs w:val="22"/>
        </w:rPr>
        <w:t>mu</w:t>
      </w:r>
      <w:r w:rsidR="00C918EE">
        <w:rPr>
          <w:rFonts w:ascii="Book Antiqua" w:hAnsi="Book Antiqua"/>
          <w:sz w:val="22"/>
          <w:szCs w:val="22"/>
        </w:rPr>
        <w:t xml:space="preserve"> mestu zmluvne spolupracovať </w:t>
      </w:r>
      <w:r w:rsidR="007F0945">
        <w:rPr>
          <w:rFonts w:ascii="Book Antiqua" w:hAnsi="Book Antiqua"/>
          <w:sz w:val="22"/>
          <w:szCs w:val="22"/>
        </w:rPr>
        <w:t>s jeho mestskými časťami s cieľom zabezpečiť odťahovanie vozidiel na celom území B</w:t>
      </w:r>
      <w:r w:rsidR="00C918EE">
        <w:rPr>
          <w:rFonts w:ascii="Book Antiqua" w:hAnsi="Book Antiqua"/>
          <w:sz w:val="22"/>
          <w:szCs w:val="22"/>
        </w:rPr>
        <w:t xml:space="preserve">ratislavy, resp. na tieto účely </w:t>
      </w:r>
      <w:r w:rsidR="007F0945">
        <w:rPr>
          <w:rFonts w:ascii="Book Antiqua" w:hAnsi="Book Antiqua"/>
          <w:sz w:val="22"/>
          <w:szCs w:val="22"/>
        </w:rPr>
        <w:t>poveriť už zriadenú alebo založenú právnickú osobu niektorým z týchto subjektov alebo spoločne týmito subjektmi,</w:t>
      </w:r>
      <w:r w:rsidR="00CF6FCC">
        <w:rPr>
          <w:rFonts w:ascii="Book Antiqua" w:hAnsi="Book Antiqua"/>
          <w:sz w:val="22"/>
          <w:szCs w:val="22"/>
        </w:rPr>
        <w:t xml:space="preserve"> a to aj s prihliadnutím na § 20 alebo § 20a zákona Slovenskej národnej rady č. 369/1990 Zb. o obecnom zriadení v znení neskorších predpisov,</w:t>
      </w:r>
    </w:p>
    <w:p w:rsidR="007F0945" w:rsidP="006D6300">
      <w:pPr>
        <w:pStyle w:val="NormalWeb"/>
        <w:numPr>
          <w:ilvl w:val="0"/>
          <w:numId w:val="11"/>
        </w:numPr>
        <w:spacing w:before="120" w:beforeAutospacing="0" w:after="0" w:afterAutospacing="0" w:line="276" w:lineRule="auto"/>
        <w:jc w:val="both"/>
        <w:rPr>
          <w:rFonts w:ascii="Book Antiqua" w:hAnsi="Book Antiqua"/>
          <w:sz w:val="22"/>
          <w:szCs w:val="22"/>
        </w:rPr>
      </w:pPr>
      <w:r>
        <w:rPr>
          <w:rFonts w:ascii="Book Antiqua" w:hAnsi="Book Antiqua"/>
          <w:sz w:val="22"/>
          <w:szCs w:val="22"/>
        </w:rPr>
        <w:t xml:space="preserve">obmedzuje poverenie právnickej osoby, ktorá bude zabezpečovať odťahovanie vozidiel na celom území Bratislavy len na takú právnickú osobu, v ktorej má výlučnú majetkovú účasť hlavné mesto alebo jeho mestské časti, resp. tieto subjekty v určitom podiele, čím sa vylúči možnosť, aby </w:t>
      </w:r>
      <w:r w:rsidR="00B11A7B">
        <w:rPr>
          <w:rFonts w:ascii="Book Antiqua" w:hAnsi="Book Antiqua"/>
          <w:sz w:val="22"/>
          <w:szCs w:val="22"/>
        </w:rPr>
        <w:t xml:space="preserve">sa </w:t>
      </w:r>
      <w:r>
        <w:rPr>
          <w:rFonts w:ascii="Book Antiqua" w:hAnsi="Book Antiqua"/>
          <w:sz w:val="22"/>
          <w:szCs w:val="22"/>
        </w:rPr>
        <w:t>na odťahovaní vozidiel</w:t>
      </w:r>
      <w:r w:rsidR="001312E4">
        <w:rPr>
          <w:rFonts w:ascii="Book Antiqua" w:hAnsi="Book Antiqua"/>
          <w:sz w:val="22"/>
          <w:szCs w:val="22"/>
        </w:rPr>
        <w:t>, ktoré je výkonom verejnej moci</w:t>
      </w:r>
      <w:r w:rsidR="00B11A7B">
        <w:rPr>
          <w:rFonts w:ascii="Book Antiqua" w:hAnsi="Book Antiqua"/>
          <w:sz w:val="22"/>
          <w:szCs w:val="22"/>
        </w:rPr>
        <w:t>,</w:t>
      </w:r>
      <w:r w:rsidR="001312E4">
        <w:rPr>
          <w:rFonts w:ascii="Book Antiqua" w:hAnsi="Book Antiqua"/>
          <w:sz w:val="22"/>
          <w:szCs w:val="22"/>
        </w:rPr>
        <w:t xml:space="preserve"> podie</w:t>
      </w:r>
      <w:r w:rsidR="007C4857">
        <w:rPr>
          <w:rFonts w:ascii="Book Antiqua" w:hAnsi="Book Antiqua"/>
          <w:sz w:val="22"/>
          <w:szCs w:val="22"/>
        </w:rPr>
        <w:t>ľ</w:t>
      </w:r>
      <w:r w:rsidR="001312E4">
        <w:rPr>
          <w:rFonts w:ascii="Book Antiqua" w:hAnsi="Book Antiqua"/>
          <w:sz w:val="22"/>
          <w:szCs w:val="22"/>
        </w:rPr>
        <w:t>ali</w:t>
      </w:r>
      <w:r>
        <w:rPr>
          <w:rFonts w:ascii="Book Antiqua" w:hAnsi="Book Antiqua"/>
          <w:sz w:val="22"/>
          <w:szCs w:val="22"/>
        </w:rPr>
        <w:t xml:space="preserve"> súkromné subjekty.</w:t>
      </w:r>
    </w:p>
    <w:p w:rsidR="00C918EE" w:rsidP="00D1494B">
      <w:pPr>
        <w:pStyle w:val="NormalWeb"/>
        <w:spacing w:before="120" w:beforeAutospacing="0" w:after="0" w:afterAutospacing="0" w:line="276" w:lineRule="auto"/>
        <w:ind w:firstLine="708"/>
        <w:jc w:val="both"/>
        <w:rPr>
          <w:rFonts w:ascii="Book Antiqua" w:hAnsi="Book Antiqua"/>
          <w:sz w:val="22"/>
          <w:szCs w:val="22"/>
        </w:rPr>
      </w:pPr>
      <w:r w:rsidR="006E4C8D">
        <w:rPr>
          <w:rFonts w:ascii="Book Antiqua" w:hAnsi="Book Antiqua"/>
          <w:sz w:val="22"/>
          <w:szCs w:val="22"/>
        </w:rPr>
        <w:t>Pre h</w:t>
      </w:r>
      <w:r w:rsidR="00A73DB0">
        <w:rPr>
          <w:rFonts w:ascii="Book Antiqua" w:hAnsi="Book Antiqua"/>
          <w:sz w:val="22"/>
          <w:szCs w:val="22"/>
        </w:rPr>
        <w:t xml:space="preserve">lavné mesto Slovenskej republiky Bratislava </w:t>
      </w:r>
      <w:r w:rsidR="006E4C8D">
        <w:rPr>
          <w:rFonts w:ascii="Book Antiqua" w:hAnsi="Book Antiqua"/>
          <w:sz w:val="22"/>
          <w:szCs w:val="22"/>
        </w:rPr>
        <w:t>bude</w:t>
      </w:r>
      <w:r w:rsidR="00A73DB0">
        <w:rPr>
          <w:rFonts w:ascii="Book Antiqua" w:hAnsi="Book Antiqua"/>
          <w:sz w:val="22"/>
          <w:szCs w:val="22"/>
        </w:rPr>
        <w:t xml:space="preserve"> zabezpeč</w:t>
      </w:r>
      <w:r w:rsidR="006E4C8D">
        <w:rPr>
          <w:rFonts w:ascii="Book Antiqua" w:hAnsi="Book Antiqua"/>
          <w:sz w:val="22"/>
          <w:szCs w:val="22"/>
        </w:rPr>
        <w:t>ovať</w:t>
      </w:r>
      <w:r w:rsidR="00A73DB0">
        <w:rPr>
          <w:rFonts w:ascii="Book Antiqua" w:hAnsi="Book Antiqua"/>
          <w:sz w:val="22"/>
          <w:szCs w:val="22"/>
        </w:rPr>
        <w:t xml:space="preserve"> odťahov</w:t>
      </w:r>
      <w:r>
        <w:rPr>
          <w:rFonts w:ascii="Book Antiqua" w:hAnsi="Book Antiqua"/>
          <w:sz w:val="22"/>
          <w:szCs w:val="22"/>
        </w:rPr>
        <w:t>ú</w:t>
      </w:r>
      <w:r w:rsidR="00A73DB0">
        <w:rPr>
          <w:rFonts w:ascii="Book Antiqua" w:hAnsi="Book Antiqua"/>
          <w:sz w:val="22"/>
          <w:szCs w:val="22"/>
        </w:rPr>
        <w:t xml:space="preserve"> služb</w:t>
      </w:r>
      <w:r>
        <w:rPr>
          <w:rFonts w:ascii="Book Antiqua" w:hAnsi="Book Antiqua"/>
          <w:sz w:val="22"/>
          <w:szCs w:val="22"/>
        </w:rPr>
        <w:t>u</w:t>
      </w:r>
      <w:r w:rsidR="00A73DB0">
        <w:rPr>
          <w:rFonts w:ascii="Book Antiqua" w:hAnsi="Book Antiqua"/>
          <w:sz w:val="22"/>
          <w:szCs w:val="22"/>
        </w:rPr>
        <w:t xml:space="preserve"> obchodn</w:t>
      </w:r>
      <w:r w:rsidR="006E4C8D">
        <w:rPr>
          <w:rFonts w:ascii="Book Antiqua" w:hAnsi="Book Antiqua"/>
          <w:sz w:val="22"/>
          <w:szCs w:val="22"/>
        </w:rPr>
        <w:t>á</w:t>
      </w:r>
      <w:r w:rsidR="00A73DB0">
        <w:rPr>
          <w:rFonts w:ascii="Book Antiqua" w:hAnsi="Book Antiqua"/>
          <w:sz w:val="22"/>
          <w:szCs w:val="22"/>
        </w:rPr>
        <w:t xml:space="preserve"> spoločnosť s názvom Mestský parkovací systém, s.r.o. (</w:t>
      </w:r>
      <w:r w:rsidRPr="00A73DB0" w:rsidR="00A73DB0">
        <w:rPr>
          <w:rFonts w:ascii="Book Antiqua" w:hAnsi="Book Antiqua"/>
          <w:sz w:val="22"/>
          <w:szCs w:val="22"/>
        </w:rPr>
        <w:t>https://bratislava.sk/sk/organizacia-alebo-institucia/mestsky-parkovaci-system-spol-s-r-o</w:t>
      </w:r>
      <w:r w:rsidR="00A73DB0">
        <w:rPr>
          <w:rFonts w:ascii="Book Antiqua" w:hAnsi="Book Antiqua"/>
          <w:sz w:val="22"/>
          <w:szCs w:val="22"/>
        </w:rPr>
        <w:t xml:space="preserve">). Mestské zastupiteľstvo hlavného mesta Slovenskej republiky Bratislavy schválilo v decembri 2020 navýšenie základného imania tejto obchodnej spoločnosti </w:t>
      </w:r>
      <w:r>
        <w:rPr>
          <w:rFonts w:ascii="Book Antiqua" w:hAnsi="Book Antiqua"/>
          <w:sz w:val="22"/>
          <w:szCs w:val="22"/>
        </w:rPr>
        <w:t>o</w:t>
      </w:r>
      <w:r w:rsidR="00A73DB0">
        <w:rPr>
          <w:rFonts w:ascii="Book Antiqua" w:hAnsi="Book Antiqua"/>
          <w:sz w:val="22"/>
          <w:szCs w:val="22"/>
        </w:rPr>
        <w:t xml:space="preserve"> 500 000 eur, čo vytvára predpoklady na odkúpenie vozidiel zabezpečujúcich odťahovú službu na pozemných komunikáciách v správe hlavného mesta Slovenskej republiky Bratislavy a ďalšieho majetku od Dopravného podniku Bratislava, a.s., ktorý túto službu zabezpečuje v súčasnosti. Odťahovú službu by mal Mestský parkovací systém, s.r.o. </w:t>
      </w:r>
      <w:r w:rsidR="007C4857">
        <w:rPr>
          <w:rFonts w:ascii="Book Antiqua" w:hAnsi="Book Antiqua"/>
          <w:sz w:val="22"/>
          <w:szCs w:val="22"/>
        </w:rPr>
        <w:t xml:space="preserve">pre </w:t>
      </w:r>
      <w:r w:rsidR="00F736B2">
        <w:rPr>
          <w:rFonts w:ascii="Book Antiqua" w:hAnsi="Book Antiqua"/>
          <w:sz w:val="22"/>
          <w:szCs w:val="22"/>
        </w:rPr>
        <w:t>komunikácie</w:t>
      </w:r>
      <w:r w:rsidR="007C4857">
        <w:rPr>
          <w:rFonts w:ascii="Book Antiqua" w:hAnsi="Book Antiqua"/>
          <w:sz w:val="22"/>
          <w:szCs w:val="22"/>
        </w:rPr>
        <w:t xml:space="preserve"> v správe hlavného mesta </w:t>
      </w:r>
      <w:r w:rsidR="00A73DB0">
        <w:rPr>
          <w:rFonts w:ascii="Book Antiqua" w:hAnsi="Book Antiqua"/>
          <w:sz w:val="22"/>
          <w:szCs w:val="22"/>
        </w:rPr>
        <w:t xml:space="preserve">začať zabezpečovať od 1. februára 2021 a prijatím tohto návrhu zákona sa vytvorí možnosť, aby sa do neho (prípadne aj majetkovo) zapojili jednotlivé mestské časti hlavného mesta Slovenskej republiky Bratislavy. </w:t>
      </w:r>
    </w:p>
    <w:p w:rsidR="00182996" w:rsidP="00D1494B">
      <w:pPr>
        <w:pStyle w:val="NormalWeb"/>
        <w:spacing w:before="120" w:beforeAutospacing="0" w:after="0" w:afterAutospacing="0" w:line="276" w:lineRule="auto"/>
        <w:ind w:firstLine="708"/>
        <w:jc w:val="both"/>
        <w:rPr>
          <w:rFonts w:ascii="Book Antiqua" w:hAnsi="Book Antiqua"/>
          <w:sz w:val="22"/>
          <w:szCs w:val="22"/>
        </w:rPr>
      </w:pPr>
      <w:r w:rsidRPr="00C918EE" w:rsidR="004445D6">
        <w:rPr>
          <w:rFonts w:ascii="Book Antiqua" w:hAnsi="Book Antiqua"/>
          <w:sz w:val="22"/>
          <w:szCs w:val="22"/>
        </w:rPr>
        <w:t>N</w:t>
      </w:r>
      <w:r w:rsidRPr="00C918EE" w:rsidR="00F736B2">
        <w:rPr>
          <w:rFonts w:ascii="Book Antiqua" w:hAnsi="Book Antiqua"/>
          <w:sz w:val="22"/>
          <w:szCs w:val="22"/>
        </w:rPr>
        <w:t>avrhovaná legislatívna zmena umožní</w:t>
      </w:r>
      <w:r w:rsidRPr="00C918EE" w:rsidR="004445D6">
        <w:rPr>
          <w:rFonts w:ascii="Book Antiqua" w:hAnsi="Book Antiqua"/>
          <w:sz w:val="22"/>
          <w:szCs w:val="22"/>
        </w:rPr>
        <w:t xml:space="preserve">, aby </w:t>
      </w:r>
      <w:r w:rsidRPr="00C918EE" w:rsidR="00973BE1">
        <w:rPr>
          <w:rFonts w:ascii="Book Antiqua" w:hAnsi="Book Antiqua"/>
          <w:sz w:val="22"/>
          <w:szCs w:val="22"/>
        </w:rPr>
        <w:t xml:space="preserve">sa </w:t>
      </w:r>
      <w:r w:rsidRPr="00C918EE" w:rsidR="004445D6">
        <w:rPr>
          <w:rFonts w:ascii="Book Antiqua" w:hAnsi="Book Antiqua"/>
          <w:sz w:val="22"/>
          <w:szCs w:val="22"/>
        </w:rPr>
        <w:t xml:space="preserve">združené subjekty </w:t>
      </w:r>
      <w:r w:rsidRPr="00C918EE" w:rsidR="00973BE1">
        <w:rPr>
          <w:rFonts w:ascii="Book Antiqua" w:hAnsi="Book Antiqua"/>
          <w:sz w:val="22"/>
          <w:szCs w:val="22"/>
        </w:rPr>
        <w:t>dohodli na tom, kto bude nariaďovať vykonanie</w:t>
      </w:r>
      <w:r w:rsidR="00C918EE">
        <w:rPr>
          <w:rFonts w:ascii="Book Antiqua" w:hAnsi="Book Antiqua"/>
          <w:sz w:val="22"/>
          <w:szCs w:val="22"/>
        </w:rPr>
        <w:t xml:space="preserve"> odtiahnutia vozidla</w:t>
      </w:r>
      <w:r w:rsidRPr="00C918EE" w:rsidR="00973BE1">
        <w:rPr>
          <w:rFonts w:ascii="Book Antiqua" w:hAnsi="Book Antiqua"/>
          <w:sz w:val="22"/>
          <w:szCs w:val="22"/>
        </w:rPr>
        <w:t>, tech</w:t>
      </w:r>
      <w:r w:rsidR="00C918EE">
        <w:rPr>
          <w:rFonts w:ascii="Book Antiqua" w:hAnsi="Book Antiqua"/>
          <w:sz w:val="22"/>
          <w:szCs w:val="22"/>
        </w:rPr>
        <w:t>nicky odťahovanie vozidiel</w:t>
      </w:r>
      <w:r w:rsidRPr="00C918EE" w:rsidR="00973BE1">
        <w:rPr>
          <w:rFonts w:ascii="Book Antiqua" w:hAnsi="Book Antiqua"/>
          <w:sz w:val="22"/>
          <w:szCs w:val="22"/>
        </w:rPr>
        <w:t xml:space="preserve"> vykonávať a vymáhať náklady za zrealiz</w:t>
      </w:r>
      <w:r w:rsidR="00C918EE">
        <w:rPr>
          <w:rFonts w:ascii="Book Antiqua" w:hAnsi="Book Antiqua"/>
          <w:sz w:val="22"/>
          <w:szCs w:val="22"/>
        </w:rPr>
        <w:t>ované odtiahnutie vozidiel</w:t>
      </w:r>
      <w:r>
        <w:rPr>
          <w:rFonts w:ascii="Book Antiqua" w:hAnsi="Book Antiqua"/>
          <w:sz w:val="22"/>
          <w:szCs w:val="22"/>
        </w:rPr>
        <w:t>. Subjekty sa na základe zmluvy o spolupráci</w:t>
      </w:r>
      <w:r w:rsidRPr="00C918EE" w:rsidR="00973BE1">
        <w:rPr>
          <w:rFonts w:ascii="Book Antiqua" w:hAnsi="Book Antiqua"/>
          <w:sz w:val="22"/>
          <w:szCs w:val="22"/>
        </w:rPr>
        <w:t xml:space="preserve"> zároveň môžu dohodn</w:t>
      </w:r>
      <w:r>
        <w:rPr>
          <w:rFonts w:ascii="Book Antiqua" w:hAnsi="Book Antiqua"/>
          <w:sz w:val="22"/>
          <w:szCs w:val="22"/>
        </w:rPr>
        <w:t>úť, že príjem za vykonanie odtiahnutia vozidiel</w:t>
      </w:r>
      <w:r w:rsidRPr="00C918EE" w:rsidR="00973BE1">
        <w:rPr>
          <w:rFonts w:ascii="Book Antiqua" w:hAnsi="Book Antiqua"/>
          <w:sz w:val="22"/>
          <w:szCs w:val="22"/>
        </w:rPr>
        <w:t xml:space="preserve"> bude </w:t>
      </w:r>
      <w:r w:rsidRPr="00C918EE" w:rsidR="00B11A7B">
        <w:rPr>
          <w:rFonts w:ascii="Book Antiqua" w:hAnsi="Book Antiqua"/>
          <w:sz w:val="22"/>
          <w:szCs w:val="22"/>
        </w:rPr>
        <w:t xml:space="preserve">priamo </w:t>
      </w:r>
      <w:r w:rsidRPr="00C918EE" w:rsidR="00973BE1">
        <w:rPr>
          <w:rFonts w:ascii="Book Antiqua" w:hAnsi="Book Antiqua"/>
          <w:sz w:val="22"/>
          <w:szCs w:val="22"/>
        </w:rPr>
        <w:t>prí</w:t>
      </w:r>
      <w:r>
        <w:rPr>
          <w:rFonts w:ascii="Book Antiqua" w:hAnsi="Book Antiqua"/>
          <w:sz w:val="22"/>
          <w:szCs w:val="22"/>
        </w:rPr>
        <w:t>jmom osoby, ktorá odtiahnutie vozidla</w:t>
      </w:r>
      <w:r w:rsidRPr="00C918EE" w:rsidR="00973BE1">
        <w:rPr>
          <w:rFonts w:ascii="Book Antiqua" w:hAnsi="Book Antiqua"/>
          <w:sz w:val="22"/>
          <w:szCs w:val="22"/>
        </w:rPr>
        <w:t xml:space="preserve"> vykonala</w:t>
      </w:r>
      <w:r w:rsidRPr="00C918EE" w:rsidR="00B11A7B">
        <w:rPr>
          <w:rFonts w:ascii="Book Antiqua" w:hAnsi="Book Antiqua"/>
          <w:sz w:val="22"/>
          <w:szCs w:val="22"/>
        </w:rPr>
        <w:t>, ako kompenzácia za náklady spojené s jeho vykonaním.</w:t>
      </w:r>
      <w:r w:rsidRPr="00C918EE" w:rsidR="005E0C62">
        <w:rPr>
          <w:rFonts w:ascii="Book Antiqua" w:hAnsi="Book Antiqua"/>
          <w:sz w:val="22"/>
          <w:szCs w:val="22"/>
        </w:rPr>
        <w:t xml:space="preserve"> </w:t>
      </w:r>
      <w:r>
        <w:rPr>
          <w:rFonts w:ascii="Book Antiqua" w:hAnsi="Book Antiqua"/>
          <w:sz w:val="22"/>
          <w:szCs w:val="22"/>
        </w:rPr>
        <w:t>Rovnako sa subjekty zapojené do zmluvnej spolupráce</w:t>
      </w:r>
      <w:r w:rsidRPr="00C918EE" w:rsidR="005E0C62">
        <w:rPr>
          <w:rFonts w:ascii="Book Antiqua" w:hAnsi="Book Antiqua"/>
          <w:sz w:val="22"/>
          <w:szCs w:val="22"/>
        </w:rPr>
        <w:t xml:space="preserve"> môžu dohodnúť na poverení viacerých subjektov zabezpečovaním </w:t>
      </w:r>
      <w:r w:rsidRPr="00C918EE" w:rsidR="001376DF">
        <w:rPr>
          <w:rFonts w:ascii="Book Antiqua" w:hAnsi="Book Antiqua"/>
          <w:sz w:val="22"/>
          <w:szCs w:val="22"/>
        </w:rPr>
        <w:t>jednotlivých úkonov spojených s</w:t>
      </w:r>
      <w:r>
        <w:rPr>
          <w:rFonts w:ascii="Book Antiqua" w:hAnsi="Book Antiqua"/>
          <w:sz w:val="22"/>
          <w:szCs w:val="22"/>
        </w:rPr>
        <w:t> </w:t>
      </w:r>
      <w:r w:rsidRPr="00C918EE" w:rsidR="005E0C62">
        <w:rPr>
          <w:rFonts w:ascii="Book Antiqua" w:hAnsi="Book Antiqua"/>
          <w:sz w:val="22"/>
          <w:szCs w:val="22"/>
        </w:rPr>
        <w:t>odťah</w:t>
      </w:r>
      <w:r>
        <w:rPr>
          <w:rFonts w:ascii="Book Antiqua" w:hAnsi="Book Antiqua"/>
          <w:sz w:val="22"/>
          <w:szCs w:val="22"/>
        </w:rPr>
        <w:t>ovaním vozidiel</w:t>
      </w:r>
      <w:r w:rsidRPr="00C918EE" w:rsidR="005E0C62">
        <w:rPr>
          <w:rFonts w:ascii="Book Antiqua" w:hAnsi="Book Antiqua"/>
          <w:sz w:val="22"/>
          <w:szCs w:val="22"/>
        </w:rPr>
        <w:t>, t.j. napr. nariaďovaním od</w:t>
      </w:r>
      <w:r>
        <w:rPr>
          <w:rFonts w:ascii="Book Antiqua" w:hAnsi="Book Antiqua"/>
          <w:sz w:val="22"/>
          <w:szCs w:val="22"/>
        </w:rPr>
        <w:t>tiahnutia vozidla</w:t>
      </w:r>
      <w:r w:rsidRPr="00C918EE" w:rsidR="005E0C62">
        <w:rPr>
          <w:rFonts w:ascii="Book Antiqua" w:hAnsi="Book Antiqua"/>
          <w:sz w:val="22"/>
          <w:szCs w:val="22"/>
        </w:rPr>
        <w:t xml:space="preserve"> bude poverená mestská polícia a technickým výkonom od</w:t>
      </w:r>
      <w:r>
        <w:rPr>
          <w:rFonts w:ascii="Book Antiqua" w:hAnsi="Book Antiqua"/>
          <w:sz w:val="22"/>
          <w:szCs w:val="22"/>
        </w:rPr>
        <w:t>tiahnutia vozidla</w:t>
      </w:r>
      <w:r w:rsidRPr="00C918EE" w:rsidR="005E0C62">
        <w:rPr>
          <w:rFonts w:ascii="Book Antiqua" w:hAnsi="Book Antiqua"/>
          <w:sz w:val="22"/>
          <w:szCs w:val="22"/>
        </w:rPr>
        <w:t xml:space="preserve"> obchodná spoločnosť spĺňajúca kritéria podľa navrhovaného znenia</w:t>
      </w:r>
      <w:r>
        <w:rPr>
          <w:rFonts w:ascii="Book Antiqua" w:hAnsi="Book Antiqua"/>
          <w:sz w:val="22"/>
          <w:szCs w:val="22"/>
        </w:rPr>
        <w:t xml:space="preserve"> návrhu zákona</w:t>
      </w:r>
      <w:r w:rsidRPr="00C918EE" w:rsidR="005E0C62">
        <w:rPr>
          <w:rFonts w:ascii="Book Antiqua" w:hAnsi="Book Antiqua"/>
          <w:sz w:val="22"/>
          <w:szCs w:val="22"/>
        </w:rPr>
        <w:t xml:space="preserve">. </w:t>
      </w:r>
    </w:p>
    <w:p w:rsidR="007F0945" w:rsidRPr="006365E5" w:rsidP="00D1494B">
      <w:pPr>
        <w:pStyle w:val="NormalWeb"/>
        <w:spacing w:before="120" w:beforeAutospacing="0" w:after="0" w:afterAutospacing="0" w:line="276" w:lineRule="auto"/>
        <w:ind w:firstLine="708"/>
        <w:jc w:val="both"/>
        <w:rPr>
          <w:rFonts w:ascii="Book Antiqua" w:hAnsi="Book Antiqua"/>
          <w:sz w:val="22"/>
          <w:szCs w:val="22"/>
        </w:rPr>
      </w:pPr>
      <w:r w:rsidR="00A73DB0">
        <w:rPr>
          <w:rFonts w:ascii="Book Antiqua" w:hAnsi="Book Antiqua"/>
          <w:sz w:val="22"/>
          <w:szCs w:val="22"/>
        </w:rPr>
        <w:t>Tým by boli vytvorené legislatívne predpoklady pre zabezpečenie bezproblémovej odťahovej služby na celom území hlavného mesta Slovenskej republiky Bratislavy ako jednej z podstatných súčastí efektívnej parkovacej politiky, čo je aj cieľom Programového vyhlásenia vlády SR na roky 2020 – 2024.</w:t>
      </w:r>
    </w:p>
    <w:p w:rsidR="00473E18" w:rsidRPr="00EF19E6" w:rsidP="00EF19E6">
      <w:pPr>
        <w:pStyle w:val="NormalWeb"/>
        <w:spacing w:before="120" w:beforeAutospacing="0" w:after="0" w:afterAutospacing="0" w:line="276" w:lineRule="auto"/>
        <w:jc w:val="both"/>
        <w:rPr>
          <w:rFonts w:ascii="Book Antiqua" w:hAnsi="Book Antiqua"/>
          <w:bCs/>
          <w:sz w:val="22"/>
          <w:szCs w:val="22"/>
        </w:rPr>
      </w:pPr>
      <w:r w:rsidRPr="00EF19E6" w:rsidR="00706F69">
        <w:rPr>
          <w:rFonts w:ascii="Book Antiqua" w:hAnsi="Book Antiqua"/>
          <w:bCs/>
          <w:sz w:val="22"/>
          <w:szCs w:val="22"/>
        </w:rPr>
        <w:tab/>
      </w:r>
    </w:p>
    <w:p w:rsidR="00706F69" w:rsidRPr="00EF19E6" w:rsidP="00EF19E6">
      <w:pPr>
        <w:pStyle w:val="NormalWeb"/>
        <w:spacing w:before="120" w:beforeAutospacing="0" w:after="0" w:afterAutospacing="0" w:line="276" w:lineRule="auto"/>
        <w:jc w:val="both"/>
        <w:rPr>
          <w:rFonts w:ascii="Book Antiqua" w:hAnsi="Book Antiqua"/>
          <w:b/>
          <w:bCs/>
          <w:sz w:val="22"/>
          <w:szCs w:val="22"/>
        </w:rPr>
      </w:pPr>
      <w:r w:rsidRPr="00EF19E6">
        <w:rPr>
          <w:rFonts w:ascii="Book Antiqua" w:hAnsi="Book Antiqua"/>
          <w:b/>
          <w:bCs/>
          <w:sz w:val="22"/>
          <w:szCs w:val="22"/>
        </w:rPr>
        <w:t>K Čl. II</w:t>
      </w:r>
    </w:p>
    <w:p w:rsidR="00706F69" w:rsidRPr="00EF19E6" w:rsidP="00182996">
      <w:pPr>
        <w:pStyle w:val="NormalWeb"/>
        <w:spacing w:before="120" w:beforeAutospacing="0" w:after="0" w:afterAutospacing="0" w:line="276" w:lineRule="auto"/>
        <w:ind w:firstLine="708"/>
        <w:jc w:val="both"/>
        <w:rPr>
          <w:rFonts w:ascii="Book Antiqua" w:hAnsi="Book Antiqua"/>
          <w:b/>
          <w:bCs/>
          <w:sz w:val="22"/>
          <w:szCs w:val="22"/>
        </w:rPr>
      </w:pPr>
      <w:r w:rsidRPr="00EF19E6">
        <w:rPr>
          <w:rFonts w:ascii="Book Antiqua" w:hAnsi="Book Antiqua"/>
          <w:bCs/>
          <w:sz w:val="22"/>
          <w:szCs w:val="22"/>
        </w:rPr>
        <w:t>Navrhuje sa účinnosť predkladaného zákona so zohľadnením le</w:t>
      </w:r>
      <w:r w:rsidRPr="00EF19E6" w:rsidR="00815EDB">
        <w:rPr>
          <w:rFonts w:ascii="Book Antiqua" w:hAnsi="Book Antiqua"/>
          <w:bCs/>
          <w:sz w:val="22"/>
          <w:szCs w:val="22"/>
        </w:rPr>
        <w:t>gisvakančnej lehoty, a</w:t>
      </w:r>
      <w:r w:rsidRPr="00EF19E6" w:rsidR="00473E18">
        <w:rPr>
          <w:rFonts w:ascii="Book Antiqua" w:hAnsi="Book Antiqua"/>
          <w:bCs/>
          <w:sz w:val="22"/>
          <w:szCs w:val="22"/>
        </w:rPr>
        <w:t xml:space="preserve"> to </w:t>
      </w:r>
      <w:r w:rsidRPr="00EF19E6" w:rsidR="00311BBC">
        <w:rPr>
          <w:rFonts w:ascii="Book Antiqua" w:hAnsi="Book Antiqua"/>
          <w:bCs/>
          <w:sz w:val="22"/>
          <w:szCs w:val="22"/>
        </w:rPr>
        <w:t xml:space="preserve">od </w:t>
      </w:r>
      <w:r w:rsidRPr="00EF19E6" w:rsidR="00DA68ED">
        <w:rPr>
          <w:rFonts w:ascii="Book Antiqua" w:hAnsi="Book Antiqua"/>
          <w:bCs/>
          <w:sz w:val="22"/>
          <w:szCs w:val="22"/>
        </w:rPr>
        <w:t xml:space="preserve"> 1. mája</w:t>
      </w:r>
      <w:r w:rsidRPr="00EF19E6" w:rsidR="00473E18">
        <w:rPr>
          <w:rFonts w:ascii="Book Antiqua" w:hAnsi="Book Antiqua"/>
          <w:bCs/>
          <w:sz w:val="22"/>
          <w:szCs w:val="22"/>
        </w:rPr>
        <w:t xml:space="preserve"> 2021.</w:t>
      </w: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182996" w:rsidP="00CF6FCC">
      <w:pPr>
        <w:pStyle w:val="NormalWeb"/>
        <w:spacing w:before="120" w:beforeAutospacing="0" w:after="0" w:afterAutospacing="0" w:line="276" w:lineRule="auto"/>
        <w:jc w:val="center"/>
        <w:rPr>
          <w:rFonts w:ascii="Book Antiqua" w:hAnsi="Book Antiqua"/>
          <w:b/>
          <w:bCs/>
          <w:caps/>
          <w:spacing w:val="30"/>
          <w:sz w:val="22"/>
          <w:szCs w:val="22"/>
        </w:rPr>
      </w:pPr>
    </w:p>
    <w:p w:rsidR="007C2704" w:rsidRPr="00EF19E6" w:rsidP="00CF6FCC">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b/>
          <w:bCs/>
          <w:caps/>
          <w:spacing w:val="30"/>
          <w:sz w:val="22"/>
          <w:szCs w:val="22"/>
        </w:rPr>
        <w:t>DOLOŽKA ZLUČITEĽNOSTI</w:t>
      </w:r>
    </w:p>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b/>
          <w:bCs/>
          <w:sz w:val="22"/>
          <w:szCs w:val="22"/>
        </w:rPr>
        <w:t>návrhu zákona</w:t>
      </w:r>
      <w:r w:rsidRPr="00EF19E6">
        <w:rPr>
          <w:rFonts w:ascii="Book Antiqua" w:hAnsi="Book Antiqua"/>
          <w:sz w:val="22"/>
          <w:szCs w:val="22"/>
        </w:rPr>
        <w:t xml:space="preserve"> </w:t>
      </w:r>
      <w:r w:rsidRPr="00EF19E6">
        <w:rPr>
          <w:rFonts w:ascii="Book Antiqua" w:hAnsi="Book Antiqua"/>
          <w:b/>
          <w:bCs/>
          <w:sz w:val="22"/>
          <w:szCs w:val="22"/>
        </w:rPr>
        <w:t>s právom Európskej únie</w:t>
      </w:r>
    </w:p>
    <w:p w:rsidR="007C2704" w:rsidRPr="00EF19E6" w:rsidP="00EF19E6">
      <w:pPr>
        <w:pStyle w:val="NormalWeb"/>
        <w:spacing w:before="120" w:beforeAutospacing="0" w:after="0" w:afterAutospacing="0" w:line="276" w:lineRule="auto"/>
        <w:jc w:val="both"/>
        <w:rPr>
          <w:rFonts w:ascii="Book Antiqua" w:hAnsi="Book Antiqua"/>
          <w:sz w:val="22"/>
          <w:szCs w:val="22"/>
        </w:rPr>
      </w:pPr>
      <w:r w:rsidRPr="00EF19E6">
        <w:rPr>
          <w:rFonts w:ascii="Book Antiqua" w:hAnsi="Book Antiqua"/>
          <w:sz w:val="22"/>
          <w:szCs w:val="22"/>
        </w:rPr>
        <w:t> </w:t>
      </w:r>
    </w:p>
    <w:p w:rsidR="007C2704" w:rsidRPr="00EF19E6" w:rsidP="00EF19E6">
      <w:pPr>
        <w:pStyle w:val="NormalWeb"/>
        <w:numPr>
          <w:ilvl w:val="0"/>
          <w:numId w:val="6"/>
        </w:numPr>
        <w:spacing w:before="120" w:beforeAutospacing="0" w:after="0" w:afterAutospacing="0" w:line="276" w:lineRule="auto"/>
        <w:ind w:left="426"/>
        <w:jc w:val="both"/>
        <w:rPr>
          <w:rFonts w:ascii="Book Antiqua" w:hAnsi="Book Antiqua"/>
          <w:sz w:val="22"/>
          <w:szCs w:val="22"/>
        </w:rPr>
      </w:pPr>
      <w:r w:rsidRPr="00EF19E6">
        <w:rPr>
          <w:rFonts w:ascii="Book Antiqua" w:hAnsi="Book Antiqua"/>
          <w:b/>
          <w:bCs/>
          <w:sz w:val="22"/>
          <w:szCs w:val="22"/>
        </w:rPr>
        <w:t>Navrhovateľ zákona:</w:t>
      </w:r>
      <w:r w:rsidRPr="00EF19E6" w:rsidR="001B5100">
        <w:rPr>
          <w:rFonts w:ascii="Book Antiqua" w:hAnsi="Book Antiqua"/>
          <w:sz w:val="22"/>
          <w:szCs w:val="22"/>
        </w:rPr>
        <w:t xml:space="preserve"> poslanci </w:t>
      </w:r>
      <w:r w:rsidRPr="00EF19E6">
        <w:rPr>
          <w:rFonts w:ascii="Book Antiqua" w:hAnsi="Book Antiqua"/>
          <w:sz w:val="22"/>
          <w:szCs w:val="22"/>
        </w:rPr>
        <w:t>Národnej rady Slovenskej republiky</w:t>
      </w:r>
      <w:r w:rsidRPr="00EF19E6" w:rsidR="001B5100">
        <w:rPr>
          <w:rFonts w:ascii="Book Antiqua" w:hAnsi="Book Antiqua"/>
          <w:sz w:val="22"/>
          <w:szCs w:val="22"/>
        </w:rPr>
        <w:t xml:space="preserve"> </w:t>
      </w:r>
      <w:r w:rsidR="00182996">
        <w:rPr>
          <w:rFonts w:ascii="Book Antiqua" w:hAnsi="Book Antiqua"/>
          <w:sz w:val="22"/>
          <w:szCs w:val="22"/>
        </w:rPr>
        <w:t>Milan Vetrák, Lukáš Kyselica, Jozef Pročko, Monika Kozelová a Marcel Mihálik</w:t>
      </w:r>
    </w:p>
    <w:p w:rsidR="007C2704" w:rsidRPr="00EF19E6" w:rsidP="00EF19E6">
      <w:pPr>
        <w:pStyle w:val="NormalWeb"/>
        <w:spacing w:before="120" w:beforeAutospacing="0" w:after="0" w:afterAutospacing="0" w:line="276" w:lineRule="auto"/>
        <w:jc w:val="both"/>
        <w:rPr>
          <w:rFonts w:ascii="Book Antiqua" w:hAnsi="Book Antiqua"/>
          <w:sz w:val="22"/>
          <w:szCs w:val="22"/>
        </w:rPr>
      </w:pPr>
      <w:r w:rsidRPr="00EF19E6">
        <w:rPr>
          <w:rFonts w:ascii="Book Antiqua" w:hAnsi="Book Antiqua"/>
          <w:sz w:val="22"/>
          <w:szCs w:val="22"/>
        </w:rPr>
        <w:t> </w:t>
      </w:r>
    </w:p>
    <w:p w:rsidR="001B5100" w:rsidRPr="00EF19E6" w:rsidP="00EF19E6">
      <w:pPr>
        <w:pStyle w:val="NormalWeb"/>
        <w:numPr>
          <w:ilvl w:val="0"/>
          <w:numId w:val="6"/>
        </w:numPr>
        <w:spacing w:before="120" w:beforeAutospacing="0" w:after="0" w:afterAutospacing="0" w:line="276" w:lineRule="auto"/>
        <w:ind w:left="426"/>
        <w:jc w:val="both"/>
        <w:rPr>
          <w:rFonts w:ascii="Book Antiqua" w:hAnsi="Book Antiqua"/>
          <w:bCs/>
          <w:sz w:val="22"/>
          <w:szCs w:val="22"/>
        </w:rPr>
      </w:pPr>
      <w:r w:rsidRPr="00EF19E6">
        <w:rPr>
          <w:rFonts w:ascii="Book Antiqua" w:hAnsi="Book Antiqua"/>
          <w:b/>
          <w:bCs/>
          <w:sz w:val="22"/>
          <w:szCs w:val="22"/>
        </w:rPr>
        <w:t>Názov návrhu zákona</w:t>
      </w:r>
      <w:r w:rsidRPr="00EF19E6">
        <w:rPr>
          <w:rFonts w:ascii="Book Antiqua" w:hAnsi="Book Antiqua"/>
          <w:bCs/>
          <w:sz w:val="22"/>
          <w:szCs w:val="22"/>
        </w:rPr>
        <w:t xml:space="preserve">: návrh zákona, </w:t>
      </w:r>
      <w:r w:rsidRPr="00EF19E6">
        <w:rPr>
          <w:rFonts w:ascii="Book Antiqua" w:hAnsi="Book Antiqua"/>
          <w:sz w:val="22"/>
          <w:szCs w:val="22"/>
        </w:rPr>
        <w:t xml:space="preserve">ktorým sa </w:t>
      </w:r>
      <w:r w:rsidRPr="00EF19E6">
        <w:rPr>
          <w:rFonts w:ascii="Book Antiqua" w:hAnsi="Book Antiqua"/>
          <w:bCs/>
          <w:sz w:val="22"/>
          <w:szCs w:val="22"/>
        </w:rPr>
        <w:t>mení a dopĺňa zákon č. 377/1990 Zb. o hlavnom meste Slovenskej republiky Bratislave v znení neskorších predpisov</w:t>
      </w:r>
    </w:p>
    <w:p w:rsidR="001B5100" w:rsidRPr="00EF19E6" w:rsidP="00EF19E6">
      <w:pPr>
        <w:pStyle w:val="NormalWeb"/>
        <w:spacing w:before="120" w:beforeAutospacing="0" w:after="0" w:afterAutospacing="0" w:line="276" w:lineRule="auto"/>
        <w:jc w:val="both"/>
        <w:rPr>
          <w:rFonts w:ascii="Book Antiqua" w:hAnsi="Book Antiqua"/>
          <w:bCs/>
          <w:sz w:val="22"/>
          <w:szCs w:val="22"/>
        </w:rPr>
      </w:pPr>
    </w:p>
    <w:p w:rsidR="001B5100" w:rsidRPr="00EF19E6" w:rsidP="00182996">
      <w:pPr>
        <w:pStyle w:val="NormalWeb"/>
        <w:spacing w:before="120" w:beforeAutospacing="0" w:after="0" w:afterAutospacing="0" w:line="276" w:lineRule="auto"/>
        <w:ind w:left="426" w:hanging="426"/>
        <w:jc w:val="both"/>
        <w:rPr>
          <w:rFonts w:ascii="Book Antiqua" w:hAnsi="Book Antiqua"/>
          <w:b/>
          <w:bCs/>
          <w:sz w:val="22"/>
          <w:szCs w:val="22"/>
        </w:rPr>
      </w:pPr>
      <w:r w:rsidR="00182996">
        <w:rPr>
          <w:rFonts w:ascii="Book Antiqua" w:hAnsi="Book Antiqua"/>
          <w:b/>
          <w:bCs/>
          <w:sz w:val="22"/>
          <w:szCs w:val="22"/>
        </w:rPr>
        <w:t xml:space="preserve"> </w:t>
      </w:r>
      <w:r w:rsidRPr="00EF19E6">
        <w:rPr>
          <w:rFonts w:ascii="Book Antiqua" w:hAnsi="Book Antiqua"/>
          <w:b/>
          <w:bCs/>
          <w:sz w:val="22"/>
          <w:szCs w:val="22"/>
        </w:rPr>
        <w:t>3. </w:t>
      </w:r>
      <w:r w:rsidR="00182996">
        <w:rPr>
          <w:rFonts w:ascii="Book Antiqua" w:hAnsi="Book Antiqua"/>
          <w:b/>
          <w:bCs/>
          <w:sz w:val="22"/>
          <w:szCs w:val="22"/>
        </w:rPr>
        <w:tab/>
      </w:r>
      <w:r w:rsidRPr="00EF19E6">
        <w:rPr>
          <w:rFonts w:ascii="Book Antiqua" w:hAnsi="Book Antiqua"/>
          <w:b/>
          <w:bCs/>
          <w:sz w:val="22"/>
          <w:szCs w:val="22"/>
        </w:rPr>
        <w:t>Predmet návrhu zákona:</w:t>
      </w:r>
    </w:p>
    <w:p w:rsidR="001B5100" w:rsidRPr="00EF19E6" w:rsidP="00EF19E6">
      <w:pPr>
        <w:pStyle w:val="NormalWeb"/>
        <w:numPr>
          <w:ilvl w:val="0"/>
          <w:numId w:val="5"/>
        </w:numPr>
        <w:spacing w:before="120" w:beforeAutospacing="0" w:after="0" w:afterAutospacing="0" w:line="276" w:lineRule="auto"/>
        <w:jc w:val="both"/>
        <w:rPr>
          <w:rFonts w:ascii="Book Antiqua" w:hAnsi="Book Antiqua"/>
          <w:bCs/>
          <w:sz w:val="22"/>
          <w:szCs w:val="22"/>
        </w:rPr>
      </w:pPr>
      <w:r w:rsidRPr="00EF19E6">
        <w:rPr>
          <w:rFonts w:ascii="Book Antiqua" w:hAnsi="Book Antiqua"/>
          <w:bCs/>
          <w:sz w:val="22"/>
          <w:szCs w:val="22"/>
        </w:rPr>
        <w:t>nie je upravený v primárnom práve Európskej únie,</w:t>
      </w:r>
    </w:p>
    <w:p w:rsidR="001B5100" w:rsidRPr="00EF19E6" w:rsidP="00EF19E6">
      <w:pPr>
        <w:pStyle w:val="NormalWeb"/>
        <w:numPr>
          <w:ilvl w:val="0"/>
          <w:numId w:val="5"/>
        </w:numPr>
        <w:spacing w:before="120" w:beforeAutospacing="0" w:after="0" w:afterAutospacing="0" w:line="276" w:lineRule="auto"/>
        <w:jc w:val="both"/>
        <w:rPr>
          <w:rFonts w:ascii="Book Antiqua" w:hAnsi="Book Antiqua"/>
          <w:bCs/>
          <w:sz w:val="22"/>
          <w:szCs w:val="22"/>
        </w:rPr>
      </w:pPr>
      <w:r w:rsidRPr="00EF19E6">
        <w:rPr>
          <w:rFonts w:ascii="Book Antiqua" w:hAnsi="Book Antiqua"/>
          <w:bCs/>
          <w:sz w:val="22"/>
          <w:szCs w:val="22"/>
        </w:rPr>
        <w:t>nie je upravený v sekundárnom práve Európskej únie,</w:t>
      </w:r>
    </w:p>
    <w:p w:rsidR="001B5100" w:rsidRPr="00EF19E6" w:rsidP="00EF19E6">
      <w:pPr>
        <w:pStyle w:val="NormalWeb"/>
        <w:numPr>
          <w:ilvl w:val="0"/>
          <w:numId w:val="5"/>
        </w:numPr>
        <w:spacing w:before="120" w:beforeAutospacing="0" w:after="0" w:afterAutospacing="0" w:line="276" w:lineRule="auto"/>
        <w:jc w:val="both"/>
        <w:rPr>
          <w:rFonts w:ascii="Book Antiqua" w:hAnsi="Book Antiqua"/>
          <w:bCs/>
          <w:sz w:val="22"/>
          <w:szCs w:val="22"/>
        </w:rPr>
      </w:pPr>
      <w:r w:rsidRPr="00EF19E6">
        <w:rPr>
          <w:rFonts w:ascii="Book Antiqua" w:hAnsi="Book Antiqua"/>
          <w:bCs/>
          <w:sz w:val="22"/>
          <w:szCs w:val="22"/>
        </w:rPr>
        <w:t>nie je obsiahnutý v judikatúre Súdneho dvora Európskej únie.</w:t>
      </w:r>
    </w:p>
    <w:p w:rsidR="001B5100" w:rsidRPr="00EF19E6" w:rsidP="00EF19E6">
      <w:pPr>
        <w:pStyle w:val="NormalWeb"/>
        <w:spacing w:before="120" w:beforeAutospacing="0" w:after="0" w:afterAutospacing="0" w:line="276" w:lineRule="auto"/>
        <w:jc w:val="both"/>
        <w:rPr>
          <w:rFonts w:ascii="Book Antiqua" w:hAnsi="Book Antiqua"/>
          <w:bCs/>
          <w:sz w:val="22"/>
          <w:szCs w:val="22"/>
        </w:rPr>
      </w:pPr>
    </w:p>
    <w:p w:rsidR="007C2704" w:rsidRPr="00EF19E6" w:rsidP="00EF19E6">
      <w:pPr>
        <w:pStyle w:val="NormalWeb"/>
        <w:spacing w:before="120" w:beforeAutospacing="0" w:after="0" w:afterAutospacing="0" w:line="276" w:lineRule="auto"/>
        <w:jc w:val="both"/>
        <w:rPr>
          <w:rFonts w:ascii="Book Antiqua" w:hAnsi="Book Antiqua"/>
          <w:b/>
          <w:bCs/>
          <w:sz w:val="22"/>
          <w:szCs w:val="22"/>
        </w:rPr>
      </w:pPr>
      <w:r w:rsidRPr="00EF19E6" w:rsidR="001B5100">
        <w:rPr>
          <w:rFonts w:ascii="Book Antiqua" w:hAnsi="Book Antiqua"/>
          <w:b/>
          <w:bCs/>
          <w:sz w:val="22"/>
          <w:szCs w:val="22"/>
        </w:rPr>
        <w:t>Vzhľadom na to, že predmet návrhu zákona nie je upravený v práve Európskej únie, je bezpredmetné vyjadrovať sa k bodom 4. a 5.</w:t>
      </w:r>
    </w:p>
    <w:p w:rsidR="007C2704" w:rsidRPr="00EF19E6" w:rsidP="00EF19E6">
      <w:pPr>
        <w:pStyle w:val="NormalWeb"/>
        <w:spacing w:before="120" w:beforeAutospacing="0" w:after="0" w:afterAutospacing="0" w:line="276" w:lineRule="auto"/>
        <w:rPr>
          <w:rFonts w:ascii="Book Antiqua" w:hAnsi="Book Antiqua"/>
          <w:sz w:val="22"/>
          <w:szCs w:val="22"/>
        </w:rPr>
      </w:pPr>
    </w:p>
    <w:p w:rsidR="007C2704" w:rsidRPr="00EF19E6" w:rsidP="00EF19E6">
      <w:pPr>
        <w:pStyle w:val="NormalWeb"/>
        <w:spacing w:before="120" w:beforeAutospacing="0" w:after="0" w:afterAutospacing="0" w:line="276" w:lineRule="auto"/>
        <w:rPr>
          <w:rFonts w:ascii="Book Antiqua" w:hAnsi="Book Antiqua"/>
          <w:sz w:val="22"/>
          <w:szCs w:val="22"/>
        </w:rPr>
      </w:pPr>
    </w:p>
    <w:p w:rsidR="007C2704" w:rsidRPr="00EF19E6" w:rsidP="00EF19E6">
      <w:pPr>
        <w:pStyle w:val="NormalWeb"/>
        <w:spacing w:before="120" w:beforeAutospacing="0" w:after="0" w:afterAutospacing="0" w:line="276" w:lineRule="auto"/>
        <w:rPr>
          <w:rFonts w:ascii="Book Antiqua" w:hAnsi="Book Antiqua"/>
          <w:sz w:val="22"/>
          <w:szCs w:val="22"/>
        </w:rPr>
      </w:pPr>
    </w:p>
    <w:p w:rsidR="007C2704" w:rsidRPr="00EF19E6" w:rsidP="00EF19E6">
      <w:pPr>
        <w:pStyle w:val="NormalWeb"/>
        <w:spacing w:before="120" w:beforeAutospacing="0" w:after="0" w:afterAutospacing="0" w:line="276" w:lineRule="auto"/>
        <w:rPr>
          <w:rFonts w:ascii="Book Antiqua" w:hAnsi="Book Antiqua"/>
          <w:sz w:val="22"/>
          <w:szCs w:val="22"/>
        </w:rPr>
      </w:pPr>
    </w:p>
    <w:p w:rsidR="007C2704" w:rsidRPr="00EF19E6" w:rsidP="00EF19E6">
      <w:pPr>
        <w:pStyle w:val="NormalWeb"/>
        <w:spacing w:before="120" w:beforeAutospacing="0" w:after="0" w:afterAutospacing="0" w:line="276" w:lineRule="auto"/>
        <w:rPr>
          <w:rFonts w:ascii="Book Antiqua" w:hAnsi="Book Antiqua"/>
          <w:sz w:val="22"/>
          <w:szCs w:val="22"/>
        </w:rPr>
      </w:pPr>
    </w:p>
    <w:p w:rsidR="007C2704" w:rsidRPr="00EF19E6" w:rsidP="00EF19E6">
      <w:pPr>
        <w:pStyle w:val="NormalWeb"/>
        <w:spacing w:before="120" w:beforeAutospacing="0" w:after="0" w:afterAutospacing="0" w:line="276" w:lineRule="auto"/>
        <w:rPr>
          <w:rFonts w:ascii="Book Antiqua" w:hAnsi="Book Antiqua"/>
          <w:sz w:val="22"/>
          <w:szCs w:val="22"/>
        </w:rPr>
      </w:pPr>
    </w:p>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sidR="00AA4420">
        <w:rPr>
          <w:rFonts w:ascii="Book Antiqua" w:hAnsi="Book Antiqua"/>
          <w:b/>
          <w:bCs/>
          <w:caps/>
          <w:color w:val="000000"/>
          <w:spacing w:val="30"/>
          <w:sz w:val="22"/>
          <w:szCs w:val="22"/>
        </w:rPr>
        <w:br w:type="page"/>
      </w:r>
      <w:r w:rsidRPr="00EF19E6">
        <w:rPr>
          <w:rFonts w:ascii="Book Antiqua" w:hAnsi="Book Antiqua"/>
          <w:b/>
          <w:bCs/>
          <w:caps/>
          <w:color w:val="000000"/>
          <w:spacing w:val="30"/>
          <w:sz w:val="22"/>
          <w:szCs w:val="22"/>
        </w:rPr>
        <w:t>Doložka</w:t>
      </w:r>
    </w:p>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b/>
          <w:bCs/>
          <w:color w:val="000000"/>
          <w:sz w:val="22"/>
          <w:szCs w:val="22"/>
        </w:rPr>
        <w:t>vybraných vplyvov</w:t>
      </w:r>
    </w:p>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 </w:t>
      </w:r>
    </w:p>
    <w:p w:rsidR="007C2704" w:rsidRPr="00EF19E6" w:rsidP="00EF19E6">
      <w:pPr>
        <w:spacing w:before="120" w:line="276" w:lineRule="auto"/>
        <w:jc w:val="both"/>
        <w:rPr>
          <w:rFonts w:ascii="Book Antiqua" w:hAnsi="Book Antiqua"/>
          <w:sz w:val="22"/>
          <w:szCs w:val="22"/>
        </w:rPr>
      </w:pPr>
      <w:r w:rsidRPr="00EF19E6">
        <w:rPr>
          <w:rFonts w:ascii="Book Antiqua" w:hAnsi="Book Antiqua"/>
          <w:b/>
          <w:bCs/>
          <w:color w:val="000000"/>
          <w:sz w:val="22"/>
          <w:szCs w:val="22"/>
        </w:rPr>
        <w:t xml:space="preserve">A.1. Názov materiálu: </w:t>
      </w:r>
      <w:r w:rsidRPr="00EF19E6" w:rsidR="000A3002">
        <w:rPr>
          <w:rFonts w:ascii="Book Antiqua" w:hAnsi="Book Antiqua"/>
          <w:sz w:val="22"/>
          <w:szCs w:val="22"/>
        </w:rPr>
        <w:t xml:space="preserve">návrh zákona, </w:t>
      </w:r>
      <w:r w:rsidRPr="00EF19E6" w:rsidR="00A32E1D">
        <w:rPr>
          <w:rFonts w:ascii="Book Antiqua" w:hAnsi="Book Antiqua"/>
          <w:sz w:val="22"/>
          <w:szCs w:val="22"/>
        </w:rPr>
        <w:t xml:space="preserve">ktorým sa </w:t>
      </w:r>
      <w:r w:rsidRPr="00EF19E6" w:rsidR="00A32E1D">
        <w:rPr>
          <w:rFonts w:ascii="Book Antiqua" w:hAnsi="Book Antiqua"/>
          <w:bCs/>
          <w:sz w:val="22"/>
          <w:szCs w:val="22"/>
        </w:rPr>
        <w:t>mení a dopĺňa zákon č. 377/1990 Zb. o hlavnom meste Slovenskej republiky Bratislave v znení neskorších predpisov</w:t>
      </w:r>
    </w:p>
    <w:p w:rsidR="00423C63" w:rsidRPr="00EF19E6" w:rsidP="00EF19E6">
      <w:pPr>
        <w:pStyle w:val="NormalWeb"/>
        <w:spacing w:before="120" w:beforeAutospacing="0" w:after="0" w:afterAutospacing="0" w:line="276" w:lineRule="auto"/>
        <w:jc w:val="both"/>
        <w:rPr>
          <w:rFonts w:ascii="Book Antiqua" w:hAnsi="Book Antiqua"/>
          <w:b/>
          <w:bCs/>
          <w:color w:val="000000"/>
          <w:sz w:val="22"/>
          <w:szCs w:val="22"/>
        </w:rPr>
      </w:pPr>
    </w:p>
    <w:p w:rsidR="007C2704" w:rsidRPr="00EF19E6" w:rsidP="00EF19E6">
      <w:pPr>
        <w:pStyle w:val="NormalWeb"/>
        <w:spacing w:before="120" w:beforeAutospacing="0" w:after="0" w:afterAutospacing="0" w:line="276" w:lineRule="auto"/>
        <w:jc w:val="both"/>
        <w:rPr>
          <w:rFonts w:ascii="Book Antiqua" w:hAnsi="Book Antiqua"/>
          <w:sz w:val="22"/>
          <w:szCs w:val="22"/>
        </w:rPr>
      </w:pPr>
      <w:r w:rsidRPr="00EF19E6">
        <w:rPr>
          <w:rFonts w:ascii="Book Antiqua" w:hAnsi="Book Antiqua"/>
          <w:b/>
          <w:bCs/>
          <w:color w:val="000000"/>
          <w:sz w:val="22"/>
          <w:szCs w:val="22"/>
        </w:rPr>
        <w:t>Termín začatia a ukončenia PPK:</w:t>
      </w:r>
      <w:r w:rsidRPr="00EF19E6">
        <w:rPr>
          <w:rFonts w:ascii="Book Antiqua" w:hAnsi="Book Antiqua"/>
          <w:color w:val="000000"/>
          <w:sz w:val="22"/>
          <w:szCs w:val="22"/>
        </w:rPr>
        <w:t xml:space="preserve"> </w:t>
      </w:r>
      <w:r w:rsidRPr="00EF19E6">
        <w:rPr>
          <w:rFonts w:ascii="Book Antiqua" w:hAnsi="Book Antiqua"/>
          <w:i/>
          <w:iCs/>
          <w:color w:val="000000"/>
          <w:sz w:val="22"/>
          <w:szCs w:val="22"/>
        </w:rPr>
        <w:t>bezpredmetné</w:t>
      </w:r>
    </w:p>
    <w:p w:rsidR="007C2704" w:rsidRPr="00EF19E6" w:rsidP="00EF19E6">
      <w:pPr>
        <w:pStyle w:val="NormalWeb"/>
        <w:spacing w:before="120" w:beforeAutospacing="0" w:after="0" w:afterAutospacing="0" w:line="276" w:lineRule="auto"/>
        <w:jc w:val="both"/>
        <w:rPr>
          <w:rFonts w:ascii="Book Antiqua" w:hAnsi="Book Antiqua"/>
          <w:sz w:val="22"/>
          <w:szCs w:val="22"/>
        </w:rPr>
      </w:pPr>
    </w:p>
    <w:p w:rsidR="007C2704" w:rsidRPr="00EF19E6" w:rsidP="00EF19E6">
      <w:pPr>
        <w:pStyle w:val="NormalWeb"/>
        <w:spacing w:before="120" w:beforeAutospacing="0" w:after="0" w:afterAutospacing="0" w:line="276" w:lineRule="auto"/>
        <w:jc w:val="both"/>
        <w:rPr>
          <w:rFonts w:ascii="Book Antiqua" w:hAnsi="Book Antiqua"/>
          <w:sz w:val="22"/>
          <w:szCs w:val="22"/>
        </w:rPr>
      </w:pPr>
      <w:r w:rsidRPr="00EF19E6">
        <w:rPr>
          <w:rFonts w:ascii="Book Antiqua" w:hAnsi="Book Antiqua"/>
          <w:b/>
          <w:bCs/>
          <w:color w:val="000000"/>
          <w:sz w:val="22"/>
          <w:szCs w:val="22"/>
        </w:rPr>
        <w:t>A.2. Vplyvy:</w:t>
      </w:r>
    </w:p>
    <w:tbl>
      <w:tblPr>
        <w:tblStyle w:val="TableNormal"/>
        <w:tblW w:w="5000" w:type="pct"/>
        <w:tblCellMar>
          <w:left w:w="0" w:type="dxa"/>
          <w:right w:w="0" w:type="dxa"/>
        </w:tblCellMar>
        <w:tblLook w:val="0000"/>
      </w:tblPr>
      <w:tblGrid>
        <w:gridCol w:w="5518"/>
        <w:gridCol w:w="1192"/>
        <w:gridCol w:w="1181"/>
        <w:gridCol w:w="1197"/>
      </w:tblGrid>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Negatívne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0091453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sidR="00815ED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00A73DB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w:t>
            </w:r>
          </w:p>
        </w:tc>
      </w:tr>
      <w:tr w:rsidTr="00F737EC">
        <w:tblPrEx>
          <w:tblW w:w="5000" w:type="pct"/>
          <w:tblCellMar>
            <w:left w:w="0" w:type="dxa"/>
            <w:right w:w="0" w:type="dxa"/>
          </w:tblCellMar>
          <w:tblLook w:val="0000"/>
        </w:tblPrEx>
        <w:tc>
          <w:tcPr>
            <w:tcW w:w="573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7C2704" w:rsidRPr="00EF19E6" w:rsidP="00EF19E6">
            <w:pPr>
              <w:pStyle w:val="NormalWeb"/>
              <w:spacing w:before="120" w:beforeAutospacing="0" w:after="0" w:afterAutospacing="0" w:line="276" w:lineRule="auto"/>
              <w:jc w:val="center"/>
              <w:rPr>
                <w:rFonts w:ascii="Book Antiqua" w:hAnsi="Book Antiqua"/>
                <w:sz w:val="22"/>
                <w:szCs w:val="22"/>
              </w:rPr>
            </w:pPr>
            <w:r w:rsidRPr="00EF19E6">
              <w:rPr>
                <w:rFonts w:ascii="Book Antiqua" w:hAnsi="Book Antiqua"/>
                <w:color w:val="000000"/>
                <w:sz w:val="22"/>
                <w:szCs w:val="22"/>
              </w:rPr>
              <w:t> </w:t>
            </w:r>
          </w:p>
        </w:tc>
      </w:tr>
    </w:tbl>
    <w:p w:rsidR="007C2704" w:rsidRPr="00EF19E6" w:rsidP="00EF19E6">
      <w:pPr>
        <w:pStyle w:val="NormalWeb"/>
        <w:spacing w:before="120" w:beforeAutospacing="0" w:after="0" w:afterAutospacing="0" w:line="276" w:lineRule="auto"/>
        <w:rPr>
          <w:rFonts w:ascii="Book Antiqua" w:hAnsi="Book Antiqua"/>
          <w:sz w:val="22"/>
          <w:szCs w:val="22"/>
        </w:rPr>
      </w:pPr>
      <w:r w:rsidRPr="00EF19E6">
        <w:rPr>
          <w:rFonts w:ascii="Book Antiqua" w:hAnsi="Book Antiqua"/>
          <w:color w:val="000000"/>
          <w:sz w:val="22"/>
          <w:szCs w:val="22"/>
        </w:rPr>
        <w:t> </w:t>
      </w:r>
    </w:p>
    <w:p w:rsidR="007C2704" w:rsidRPr="00EF19E6" w:rsidP="00EF19E6">
      <w:pPr>
        <w:pStyle w:val="NormalWeb"/>
        <w:spacing w:before="120" w:beforeAutospacing="0" w:after="0" w:afterAutospacing="0" w:line="276" w:lineRule="auto"/>
        <w:jc w:val="both"/>
        <w:rPr>
          <w:rFonts w:ascii="Book Antiqua" w:hAnsi="Book Antiqua"/>
          <w:sz w:val="22"/>
          <w:szCs w:val="22"/>
        </w:rPr>
      </w:pPr>
      <w:r w:rsidRPr="00EF19E6">
        <w:rPr>
          <w:rFonts w:ascii="Book Antiqua" w:hAnsi="Book Antiqua"/>
          <w:b/>
          <w:bCs/>
          <w:color w:val="000000"/>
          <w:sz w:val="22"/>
          <w:szCs w:val="22"/>
        </w:rPr>
        <w:t>A.3. Poznámky</w:t>
      </w:r>
    </w:p>
    <w:p w:rsidR="00144FA7" w:rsidP="00EF19E6">
      <w:pPr>
        <w:pStyle w:val="NormalWeb"/>
        <w:spacing w:before="120" w:beforeAutospacing="0" w:after="0" w:afterAutospacing="0" w:line="276" w:lineRule="auto"/>
        <w:jc w:val="both"/>
        <w:rPr>
          <w:rFonts w:ascii="Book Antiqua" w:hAnsi="Book Antiqua"/>
          <w:bCs/>
          <w:i/>
          <w:color w:val="000000"/>
          <w:sz w:val="22"/>
          <w:szCs w:val="22"/>
        </w:rPr>
      </w:pPr>
      <w:r w:rsidR="0023576F">
        <w:rPr>
          <w:rFonts w:ascii="Book Antiqua" w:hAnsi="Book Antiqua"/>
          <w:bCs/>
          <w:i/>
          <w:color w:val="000000"/>
          <w:sz w:val="22"/>
          <w:szCs w:val="22"/>
        </w:rPr>
        <w:t xml:space="preserve">Predkladaný návrh zákona nemá </w:t>
      </w:r>
      <w:r>
        <w:rPr>
          <w:rFonts w:ascii="Book Antiqua" w:hAnsi="Book Antiqua"/>
          <w:bCs/>
          <w:i/>
          <w:color w:val="000000"/>
          <w:sz w:val="22"/>
          <w:szCs w:val="22"/>
        </w:rPr>
        <w:t>vpl</w:t>
      </w:r>
      <w:r w:rsidR="0023576F">
        <w:rPr>
          <w:rFonts w:ascii="Book Antiqua" w:hAnsi="Book Antiqua"/>
          <w:bCs/>
          <w:i/>
          <w:color w:val="000000"/>
          <w:sz w:val="22"/>
          <w:szCs w:val="22"/>
        </w:rPr>
        <w:t xml:space="preserve">yv na rozpočet verejnej správy. Navrhovaná úprava súvisí s rozpočtom </w:t>
      </w:r>
      <w:r>
        <w:rPr>
          <w:rFonts w:ascii="Book Antiqua" w:hAnsi="Book Antiqua"/>
          <w:bCs/>
          <w:i/>
          <w:color w:val="000000"/>
          <w:sz w:val="22"/>
          <w:szCs w:val="22"/>
        </w:rPr>
        <w:t>hlavnéh</w:t>
      </w:r>
      <w:r w:rsidR="0023576F">
        <w:rPr>
          <w:rFonts w:ascii="Book Antiqua" w:hAnsi="Book Antiqua"/>
          <w:bCs/>
          <w:i/>
          <w:color w:val="000000"/>
          <w:sz w:val="22"/>
          <w:szCs w:val="22"/>
        </w:rPr>
        <w:t xml:space="preserve">o mesta SR Bratislavy, resp. s </w:t>
      </w:r>
      <w:r>
        <w:rPr>
          <w:rFonts w:ascii="Book Antiqua" w:hAnsi="Book Antiqua"/>
          <w:bCs/>
          <w:i/>
          <w:color w:val="000000"/>
          <w:sz w:val="22"/>
          <w:szCs w:val="22"/>
        </w:rPr>
        <w:t>hospodársky</w:t>
      </w:r>
      <w:r w:rsidR="0023576F">
        <w:rPr>
          <w:rFonts w:ascii="Book Antiqua" w:hAnsi="Book Antiqua"/>
          <w:bCs/>
          <w:i/>
          <w:color w:val="000000"/>
          <w:sz w:val="22"/>
          <w:szCs w:val="22"/>
        </w:rPr>
        <w:t>m výsledkom</w:t>
      </w:r>
      <w:r>
        <w:rPr>
          <w:rFonts w:ascii="Book Antiqua" w:hAnsi="Book Antiqua"/>
          <w:bCs/>
          <w:i/>
          <w:color w:val="000000"/>
          <w:sz w:val="22"/>
          <w:szCs w:val="22"/>
        </w:rPr>
        <w:t xml:space="preserve"> ním zriadenej obchodnej spoločnosti s názvom Mestský parkovací systém, s.r.o. Táto obchodná spoločnosť, ktorej jediným spoločníkom je hlavné mesto Slovenskej republiky Bratislavy a ktorej aktuálne základné imanie je vo výške 5</w:t>
      </w:r>
      <w:r w:rsidR="001376DF">
        <w:rPr>
          <w:rFonts w:ascii="Book Antiqua" w:hAnsi="Book Antiqua"/>
          <w:bCs/>
          <w:i/>
          <w:color w:val="000000"/>
          <w:sz w:val="22"/>
          <w:szCs w:val="22"/>
        </w:rPr>
        <w:t>33</w:t>
      </w:r>
      <w:r>
        <w:rPr>
          <w:rFonts w:ascii="Book Antiqua" w:hAnsi="Book Antiqua"/>
          <w:bCs/>
          <w:i/>
          <w:color w:val="000000"/>
          <w:sz w:val="22"/>
          <w:szCs w:val="22"/>
        </w:rPr>
        <w:t> </w:t>
      </w:r>
      <w:r w:rsidR="001376DF">
        <w:rPr>
          <w:rFonts w:ascii="Book Antiqua" w:hAnsi="Book Antiqua"/>
          <w:bCs/>
          <w:i/>
          <w:color w:val="000000"/>
          <w:sz w:val="22"/>
          <w:szCs w:val="22"/>
        </w:rPr>
        <w:t>194</w:t>
      </w:r>
      <w:r>
        <w:rPr>
          <w:rFonts w:ascii="Book Antiqua" w:hAnsi="Book Antiqua"/>
          <w:bCs/>
          <w:i/>
          <w:color w:val="000000"/>
          <w:sz w:val="22"/>
          <w:szCs w:val="22"/>
        </w:rPr>
        <w:t xml:space="preserve"> eur, by mala po spustení svojej činnosti od 1. 2. 2021 vykazovať ročný výnos vo výške 330 000 eur. Prvotné náklady na rozbeh obchodnej spoločnosti vrátane odkúpenia vozidiel na zabezpečenie odťahovej služby a ďalšieho súvisiaceho majetku od Dopravného podniku Bratislava, a.s., ako aj zakúpenie ďalšieho vozidla na zabezpečenie odťahovej služby po prijatí tohto návrhu zákona a pripojení sa mestských časti hlavného mesta Slovenskej republiky Bratislavy do tohto systému, sú vyčíslené na 500 000 eur, čo </w:t>
      </w:r>
      <w:r w:rsidR="00207834">
        <w:rPr>
          <w:rFonts w:ascii="Book Antiqua" w:hAnsi="Book Antiqua"/>
          <w:bCs/>
          <w:i/>
          <w:color w:val="000000"/>
          <w:sz w:val="22"/>
          <w:szCs w:val="22"/>
        </w:rPr>
        <w:t xml:space="preserve">je </w:t>
      </w:r>
      <w:r>
        <w:rPr>
          <w:rFonts w:ascii="Book Antiqua" w:hAnsi="Book Antiqua"/>
          <w:bCs/>
          <w:i/>
          <w:color w:val="000000"/>
          <w:sz w:val="22"/>
          <w:szCs w:val="22"/>
        </w:rPr>
        <w:t>zároveň dopad na rozpočet hlavného mesta Slovenskej republiky Bratislavy na rok 2021, ktorý je však v plnej miere krytý rozpočtom</w:t>
      </w:r>
      <w:r w:rsidR="00207834">
        <w:rPr>
          <w:rFonts w:ascii="Book Antiqua" w:hAnsi="Book Antiqua"/>
          <w:bCs/>
          <w:i/>
          <w:color w:val="000000"/>
          <w:sz w:val="22"/>
          <w:szCs w:val="22"/>
        </w:rPr>
        <w:t xml:space="preserve"> hlavného mesta Slovenskej republiky Bratislavy schváleným Mestským zastupiteľstvom hlavného mesta Slovenskej republiky Bratislavy v decembri 2020.</w:t>
      </w:r>
    </w:p>
    <w:p w:rsidR="00A974C7" w:rsidRPr="00EF19E6" w:rsidP="00EF19E6">
      <w:pPr>
        <w:pStyle w:val="NormalWeb"/>
        <w:spacing w:before="120" w:beforeAutospacing="0" w:after="0" w:afterAutospacing="0" w:line="276" w:lineRule="auto"/>
        <w:jc w:val="both"/>
        <w:rPr>
          <w:rFonts w:ascii="Book Antiqua" w:hAnsi="Book Antiqua"/>
          <w:b/>
          <w:bCs/>
          <w:color w:val="000000"/>
          <w:sz w:val="22"/>
          <w:szCs w:val="22"/>
        </w:rPr>
      </w:pPr>
    </w:p>
    <w:p w:rsidR="007C2704" w:rsidRPr="00EF19E6" w:rsidP="00EF19E6">
      <w:pPr>
        <w:pStyle w:val="NormalWeb"/>
        <w:spacing w:before="120" w:beforeAutospacing="0" w:after="0" w:afterAutospacing="0" w:line="276" w:lineRule="auto"/>
        <w:jc w:val="both"/>
        <w:rPr>
          <w:rFonts w:ascii="Book Antiqua" w:hAnsi="Book Antiqua"/>
          <w:bCs/>
          <w:i/>
          <w:color w:val="000000"/>
          <w:sz w:val="22"/>
          <w:szCs w:val="22"/>
        </w:rPr>
      </w:pPr>
      <w:r w:rsidRPr="00EF19E6">
        <w:rPr>
          <w:rFonts w:ascii="Book Antiqua" w:hAnsi="Book Antiqua"/>
          <w:b/>
          <w:bCs/>
          <w:color w:val="000000"/>
          <w:sz w:val="22"/>
          <w:szCs w:val="22"/>
        </w:rPr>
        <w:t>A.4. Alternatívne riešenia</w:t>
      </w:r>
    </w:p>
    <w:p w:rsidR="007C2704" w:rsidRPr="00EF19E6" w:rsidP="00EF19E6">
      <w:pPr>
        <w:pStyle w:val="NormalWeb"/>
        <w:spacing w:before="120" w:beforeAutospacing="0" w:after="0" w:afterAutospacing="0" w:line="276" w:lineRule="auto"/>
        <w:jc w:val="both"/>
        <w:rPr>
          <w:rFonts w:ascii="Book Antiqua" w:hAnsi="Book Antiqua"/>
          <w:i/>
          <w:iCs/>
          <w:color w:val="000000"/>
          <w:sz w:val="22"/>
          <w:szCs w:val="22"/>
        </w:rPr>
      </w:pPr>
      <w:r w:rsidRPr="00EF19E6">
        <w:rPr>
          <w:rFonts w:ascii="Book Antiqua" w:hAnsi="Book Antiqua"/>
          <w:i/>
          <w:iCs/>
          <w:color w:val="000000"/>
          <w:sz w:val="22"/>
          <w:szCs w:val="22"/>
        </w:rPr>
        <w:t>bezpredmetné</w:t>
      </w:r>
    </w:p>
    <w:p w:rsidR="00423C63" w:rsidRPr="00EF19E6" w:rsidP="00EF19E6">
      <w:pPr>
        <w:pStyle w:val="NormalWeb"/>
        <w:spacing w:before="120" w:beforeAutospacing="0" w:after="0" w:afterAutospacing="0" w:line="276" w:lineRule="auto"/>
        <w:jc w:val="both"/>
        <w:rPr>
          <w:rFonts w:ascii="Book Antiqua" w:hAnsi="Book Antiqua"/>
          <w:b/>
          <w:bCs/>
          <w:color w:val="000000"/>
          <w:sz w:val="22"/>
          <w:szCs w:val="22"/>
        </w:rPr>
      </w:pPr>
    </w:p>
    <w:p w:rsidR="007C2704" w:rsidRPr="00EF19E6" w:rsidP="00EF19E6">
      <w:pPr>
        <w:pStyle w:val="NormalWeb"/>
        <w:spacing w:before="120" w:beforeAutospacing="0" w:after="0" w:afterAutospacing="0" w:line="276" w:lineRule="auto"/>
        <w:jc w:val="both"/>
        <w:rPr>
          <w:rFonts w:ascii="Book Antiqua" w:hAnsi="Book Antiqua"/>
          <w:sz w:val="22"/>
          <w:szCs w:val="22"/>
        </w:rPr>
      </w:pPr>
      <w:r w:rsidRPr="00EF19E6">
        <w:rPr>
          <w:rFonts w:ascii="Book Antiqua" w:hAnsi="Book Antiqua"/>
          <w:b/>
          <w:bCs/>
          <w:color w:val="000000"/>
          <w:sz w:val="22"/>
          <w:szCs w:val="22"/>
        </w:rPr>
        <w:t>A.5. Stanovisko gestorov</w:t>
      </w:r>
    </w:p>
    <w:p w:rsidR="001B1849" w:rsidRPr="00EF19E6" w:rsidP="00EF19E6">
      <w:pPr>
        <w:pStyle w:val="NormalWeb"/>
        <w:spacing w:before="120" w:beforeAutospacing="0" w:after="0" w:afterAutospacing="0" w:line="276" w:lineRule="auto"/>
        <w:jc w:val="both"/>
        <w:rPr>
          <w:rFonts w:ascii="Book Antiqua" w:hAnsi="Book Antiqua"/>
          <w:sz w:val="22"/>
          <w:szCs w:val="22"/>
        </w:rPr>
      </w:pPr>
      <w:r w:rsidRPr="00EF19E6" w:rsidR="007C270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421A64">
      <w:footerReference w:type="default" r:id="rI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jc w:val="right"/>
    </w:pPr>
    <w:r>
      <w:fldChar w:fldCharType="begin"/>
    </w:r>
    <w:r>
      <w:instrText>PAGE   \* MERGEFORMAT</w:instrText>
    </w:r>
    <w:r>
      <w:fldChar w:fldCharType="separate"/>
    </w:r>
    <w:r w:rsidR="00914536">
      <w:rPr>
        <w:noProof/>
      </w:rPr>
      <w:t>6</w:t>
    </w:r>
    <w:r>
      <w:fldChar w:fldCharType="end"/>
    </w:r>
  </w:p>
  <w:p w:rsidR="00AA442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2EB"/>
    <w:multiLevelType w:val="hybridMultilevel"/>
    <w:tmpl w:val="752CB8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D113D1"/>
    <w:multiLevelType w:val="hybridMultilevel"/>
    <w:tmpl w:val="45D8BA8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55639C9"/>
    <w:multiLevelType w:val="hybridMultilevel"/>
    <w:tmpl w:val="38F69CA4"/>
    <w:lvl w:ilvl="0">
      <w:start w:val="5"/>
      <w:numFmt w:val="decimal"/>
      <w:lvlText w:val="%1."/>
      <w:lvlJc w:val="left"/>
      <w:pPr>
        <w:tabs>
          <w:tab w:val="num" w:pos="341"/>
        </w:tabs>
        <w:ind w:left="341" w:hanging="284"/>
      </w:pPr>
      <w:rPr>
        <w:rFonts w:cs="Times New Roman"/>
        <w:b/>
        <w:i w:val="0"/>
      </w:rPr>
    </w:lvl>
    <w:lvl w:ilvl="1">
      <w:start w:val="6"/>
      <w:numFmt w:val="decimal"/>
      <w:lvlText w:val="%2."/>
      <w:lvlJc w:val="left"/>
      <w:pPr>
        <w:tabs>
          <w:tab w:val="num" w:pos="284"/>
        </w:tabs>
        <w:ind w:left="284" w:hanging="284"/>
      </w:pPr>
      <w:rPr>
        <w:rFonts w:cs="Times New Roman"/>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C4D7151"/>
    <w:multiLevelType w:val="hybridMultilevel"/>
    <w:tmpl w:val="8C1A3B50"/>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60060C7F"/>
    <w:multiLevelType w:val="hybridMultilevel"/>
    <w:tmpl w:val="3DAEB0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Pr>
    </w:lvl>
    <w:lvl w:ilvl="3">
      <w:start w:val="4"/>
      <w:numFmt w:val="decimal"/>
      <w:lvlText w:val="%4."/>
      <w:lvlJc w:val="left"/>
      <w:pPr>
        <w:tabs>
          <w:tab w:val="num" w:pos="284"/>
        </w:tabs>
        <w:ind w:left="284" w:hanging="284"/>
      </w:pPr>
      <w:rPr>
        <w:rFonts w:cs="Times New Roman"/>
        <w:b/>
        <w:i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6CFB3903"/>
    <w:multiLevelType w:val="hybridMultilevel"/>
    <w:tmpl w:val="B62C5DD0"/>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6EE87ACD"/>
    <w:multiLevelType w:val="hybridMultilevel"/>
    <w:tmpl w:val="AA3680E4"/>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8">
    <w:nsid w:val="7EC75CA0"/>
    <w:multiLevelType w:val="hybridMultilevel"/>
    <w:tmpl w:val="7FE85E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1"/>
  </w:num>
  <w:num w:numId="9">
    <w:abstractNumId w:val="0"/>
  </w:num>
  <w:num w:numId="10">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1849"/>
    <w:rsid w:val="00013790"/>
    <w:rsid w:val="00080448"/>
    <w:rsid w:val="000A3002"/>
    <w:rsid w:val="000D1A73"/>
    <w:rsid w:val="000D6E98"/>
    <w:rsid w:val="000E634B"/>
    <w:rsid w:val="000F6F50"/>
    <w:rsid w:val="001312E4"/>
    <w:rsid w:val="001376DF"/>
    <w:rsid w:val="00144FA7"/>
    <w:rsid w:val="00182996"/>
    <w:rsid w:val="001A661A"/>
    <w:rsid w:val="001B1849"/>
    <w:rsid w:val="001B5100"/>
    <w:rsid w:val="001F7749"/>
    <w:rsid w:val="0020696C"/>
    <w:rsid w:val="00207834"/>
    <w:rsid w:val="0023576F"/>
    <w:rsid w:val="00270D5E"/>
    <w:rsid w:val="00276370"/>
    <w:rsid w:val="002B7167"/>
    <w:rsid w:val="002F3CE2"/>
    <w:rsid w:val="00311BBC"/>
    <w:rsid w:val="00374506"/>
    <w:rsid w:val="003C3147"/>
    <w:rsid w:val="00421A64"/>
    <w:rsid w:val="004221BC"/>
    <w:rsid w:val="00423C63"/>
    <w:rsid w:val="004264B2"/>
    <w:rsid w:val="004445D6"/>
    <w:rsid w:val="00473E18"/>
    <w:rsid w:val="00474D57"/>
    <w:rsid w:val="00484751"/>
    <w:rsid w:val="004D272F"/>
    <w:rsid w:val="004F07C9"/>
    <w:rsid w:val="00503ABA"/>
    <w:rsid w:val="00520282"/>
    <w:rsid w:val="00533875"/>
    <w:rsid w:val="00555548"/>
    <w:rsid w:val="005E0C62"/>
    <w:rsid w:val="005E5D3C"/>
    <w:rsid w:val="005F0314"/>
    <w:rsid w:val="00635DDA"/>
    <w:rsid w:val="006365E5"/>
    <w:rsid w:val="0063763F"/>
    <w:rsid w:val="00657D3A"/>
    <w:rsid w:val="00662A27"/>
    <w:rsid w:val="00691A3C"/>
    <w:rsid w:val="00696780"/>
    <w:rsid w:val="006D6300"/>
    <w:rsid w:val="006E4C8D"/>
    <w:rsid w:val="00706F69"/>
    <w:rsid w:val="00766307"/>
    <w:rsid w:val="0076710C"/>
    <w:rsid w:val="007810BE"/>
    <w:rsid w:val="00784BFC"/>
    <w:rsid w:val="007A049D"/>
    <w:rsid w:val="007B30CF"/>
    <w:rsid w:val="007C2704"/>
    <w:rsid w:val="007C4857"/>
    <w:rsid w:val="007F0945"/>
    <w:rsid w:val="00815EDB"/>
    <w:rsid w:val="008274C0"/>
    <w:rsid w:val="00837BF6"/>
    <w:rsid w:val="00840385"/>
    <w:rsid w:val="008949D7"/>
    <w:rsid w:val="008B275A"/>
    <w:rsid w:val="008B4FFE"/>
    <w:rsid w:val="008C40E0"/>
    <w:rsid w:val="00914536"/>
    <w:rsid w:val="009623BC"/>
    <w:rsid w:val="009678D9"/>
    <w:rsid w:val="00973BE1"/>
    <w:rsid w:val="00974559"/>
    <w:rsid w:val="00976220"/>
    <w:rsid w:val="009900C0"/>
    <w:rsid w:val="009D5C96"/>
    <w:rsid w:val="009E4880"/>
    <w:rsid w:val="009F080A"/>
    <w:rsid w:val="009F4A5D"/>
    <w:rsid w:val="00A32E1D"/>
    <w:rsid w:val="00A36B3B"/>
    <w:rsid w:val="00A403B6"/>
    <w:rsid w:val="00A60270"/>
    <w:rsid w:val="00A726BA"/>
    <w:rsid w:val="00A7396D"/>
    <w:rsid w:val="00A73DB0"/>
    <w:rsid w:val="00A8027F"/>
    <w:rsid w:val="00A974C7"/>
    <w:rsid w:val="00AA4420"/>
    <w:rsid w:val="00AC79CE"/>
    <w:rsid w:val="00AF4DFD"/>
    <w:rsid w:val="00AF7C1A"/>
    <w:rsid w:val="00B00A04"/>
    <w:rsid w:val="00B02036"/>
    <w:rsid w:val="00B11A7B"/>
    <w:rsid w:val="00B1662B"/>
    <w:rsid w:val="00B309F2"/>
    <w:rsid w:val="00B32675"/>
    <w:rsid w:val="00B6584B"/>
    <w:rsid w:val="00B909E7"/>
    <w:rsid w:val="00B92E78"/>
    <w:rsid w:val="00BA27A0"/>
    <w:rsid w:val="00BC1F08"/>
    <w:rsid w:val="00BC24DA"/>
    <w:rsid w:val="00BD4528"/>
    <w:rsid w:val="00BE1D75"/>
    <w:rsid w:val="00C91346"/>
    <w:rsid w:val="00C918EE"/>
    <w:rsid w:val="00C926F5"/>
    <w:rsid w:val="00CF6FCC"/>
    <w:rsid w:val="00D1494B"/>
    <w:rsid w:val="00D33608"/>
    <w:rsid w:val="00D34483"/>
    <w:rsid w:val="00D41A81"/>
    <w:rsid w:val="00D83D94"/>
    <w:rsid w:val="00D852B1"/>
    <w:rsid w:val="00DA68ED"/>
    <w:rsid w:val="00DC3C1C"/>
    <w:rsid w:val="00DF0FA5"/>
    <w:rsid w:val="00DF1D35"/>
    <w:rsid w:val="00E0387A"/>
    <w:rsid w:val="00E06317"/>
    <w:rsid w:val="00E157DD"/>
    <w:rsid w:val="00E17C58"/>
    <w:rsid w:val="00E76B0A"/>
    <w:rsid w:val="00E96CD8"/>
    <w:rsid w:val="00EF19E6"/>
    <w:rsid w:val="00F03989"/>
    <w:rsid w:val="00F12F0E"/>
    <w:rsid w:val="00F51036"/>
    <w:rsid w:val="00F70C3E"/>
    <w:rsid w:val="00F736B2"/>
    <w:rsid w:val="00F737EC"/>
    <w:rsid w:val="00F8338B"/>
    <w:rsid w:val="00F84932"/>
    <w:rsid w:val="00FA66AC"/>
  </w:rsids>
  <m:mathPr>
    <m:mathFont m:val="Cambria Math"/>
    <m:smallFrac/>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49"/>
    <w:rPr>
      <w:rFonts w:ascii="Times New Roman" w:eastAsia="Times New Roman" w:hAnsi="Times New Roman"/>
      <w:sz w:val="24"/>
      <w:szCs w:val="24"/>
      <w:lang w:val="sk-SK" w:eastAsia="sk-SK" w:bidi="ar-SA"/>
    </w:rPr>
  </w:style>
  <w:style w:type="paragraph" w:styleId="Heading1">
    <w:name w:val="heading 1"/>
    <w:basedOn w:val="Normal"/>
    <w:next w:val="Normal"/>
    <w:link w:val="Nadpis1Char"/>
    <w:qFormat/>
    <w:rsid w:val="001B1849"/>
    <w:pPr>
      <w:keepNext/>
      <w:autoSpaceDE w:val="0"/>
      <w:autoSpaceDN w:val="0"/>
      <w:adjustRightInd w:val="0"/>
      <w:jc w:val="center"/>
      <w:outlineLvl w:val="0"/>
    </w:pPr>
    <w:rPr>
      <w:rFonts w:ascii="Cambria" w:hAnsi="Cambria"/>
      <w:b/>
      <w:kern w:val="32"/>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rsid w:val="001B1849"/>
    <w:rPr>
      <w:rFonts w:ascii="Cambria" w:eastAsia="Times New Roman" w:hAnsi="Cambria" w:cs="Times New Roman"/>
      <w:b/>
      <w:kern w:val="32"/>
      <w:sz w:val="32"/>
      <w:szCs w:val="20"/>
      <w:lang w:val="x-none" w:eastAsia="x-none"/>
    </w:rPr>
  </w:style>
  <w:style w:type="paragraph" w:styleId="NormalWeb">
    <w:name w:val="Normal (Web)"/>
    <w:basedOn w:val="Normal"/>
    <w:uiPriority w:val="99"/>
    <w:unhideWhenUsed/>
    <w:rsid w:val="001B1849"/>
    <w:pPr>
      <w:spacing w:before="100" w:beforeAutospacing="1" w:after="100" w:afterAutospacing="1"/>
    </w:pPr>
  </w:style>
  <w:style w:type="paragraph" w:styleId="FootnoteText">
    <w:name w:val="footnote text"/>
    <w:basedOn w:val="Normal"/>
    <w:link w:val="TextpoznmkypodiarouChar"/>
    <w:uiPriority w:val="99"/>
    <w:semiHidden/>
    <w:unhideWhenUsed/>
    <w:rsid w:val="007810BE"/>
    <w:rPr>
      <w:sz w:val="20"/>
      <w:szCs w:val="20"/>
    </w:rPr>
  </w:style>
  <w:style w:type="character" w:customStyle="1" w:styleId="TextpoznmkypodiarouChar">
    <w:name w:val="Text poznámky pod čiarou Char"/>
    <w:link w:val="FootnoteText"/>
    <w:uiPriority w:val="99"/>
    <w:semiHidden/>
    <w:rsid w:val="007810BE"/>
    <w:rPr>
      <w:rFonts w:ascii="Times New Roman" w:eastAsia="Times New Roman" w:hAnsi="Times New Roman" w:cs="Times New Roman"/>
      <w:sz w:val="20"/>
      <w:szCs w:val="20"/>
      <w:lang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lavikaChar"/>
    <w:uiPriority w:val="99"/>
    <w:unhideWhenUsed/>
    <w:rsid w:val="00AA4420"/>
    <w:pPr>
      <w:tabs>
        <w:tab w:val="center" w:pos="4536"/>
        <w:tab w:val="right" w:pos="9072"/>
      </w:tabs>
    </w:pPr>
  </w:style>
  <w:style w:type="character" w:customStyle="1" w:styleId="HlavikaChar">
    <w:name w:val="Hlavička Char"/>
    <w:link w:val="Header"/>
    <w:uiPriority w:val="99"/>
    <w:rsid w:val="00AA4420"/>
    <w:rPr>
      <w:rFonts w:ascii="Times New Roman" w:eastAsia="Times New Roman" w:hAnsi="Times New Roman"/>
      <w:sz w:val="24"/>
      <w:szCs w:val="24"/>
    </w:rPr>
  </w:style>
  <w:style w:type="paragraph" w:styleId="Footer">
    <w:name w:val="footer"/>
    <w:basedOn w:val="Normal"/>
    <w:link w:val="PtaChar"/>
    <w:uiPriority w:val="99"/>
    <w:unhideWhenUsed/>
    <w:rsid w:val="00AA4420"/>
    <w:pPr>
      <w:tabs>
        <w:tab w:val="center" w:pos="4536"/>
        <w:tab w:val="right" w:pos="9072"/>
      </w:tabs>
    </w:pPr>
  </w:style>
  <w:style w:type="character" w:customStyle="1" w:styleId="PtaChar">
    <w:name w:val="Päta Char"/>
    <w:link w:val="Footer"/>
    <w:uiPriority w:val="99"/>
    <w:rsid w:val="00AA4420"/>
    <w:rPr>
      <w:rFonts w:ascii="Times New Roman" w:eastAsia="Times New Roman" w:hAnsi="Times New Roman"/>
      <w:sz w:val="24"/>
      <w:szCs w:val="24"/>
    </w:rPr>
  </w:style>
  <w:style w:type="character" w:styleId="Hyperlink">
    <w:name w:val="Hyperlink"/>
    <w:uiPriority w:val="99"/>
    <w:unhideWhenUsed/>
    <w:rsid w:val="00D34483"/>
    <w:rPr>
      <w:color w:val="0000FF"/>
      <w:u w:val="single"/>
    </w:rPr>
  </w:style>
  <w:style w:type="character" w:customStyle="1" w:styleId="ablnaChar">
    <w:name w:val="Šablóna Char"/>
    <w:link w:val="ablna"/>
    <w:locked/>
    <w:rsid w:val="00473E18"/>
    <w:rPr>
      <w:sz w:val="24"/>
      <w:szCs w:val="24"/>
      <w:lang w:eastAsia="ar-SA"/>
    </w:rPr>
  </w:style>
  <w:style w:type="paragraph" w:customStyle="1" w:styleId="ablna">
    <w:name w:val="Šablóna"/>
    <w:basedOn w:val="Normal"/>
    <w:link w:val="ablnaChar"/>
    <w:qFormat/>
    <w:rsid w:val="00473E18"/>
    <w:pPr>
      <w:tabs>
        <w:tab w:val="left" w:pos="2880"/>
        <w:tab w:val="left" w:pos="5040"/>
        <w:tab w:val="left" w:pos="7380"/>
      </w:tabs>
      <w:suppressAutoHyphens/>
    </w:pPr>
    <w:rPr>
      <w:rFonts w:ascii="Calibri" w:eastAsia="Calibri" w:hAnsi="Calibri"/>
      <w:lang w:eastAsia="ar-SA"/>
    </w:rPr>
  </w:style>
  <w:style w:type="character" w:customStyle="1" w:styleId="CharStyle16">
    <w:name w:val="Char Style 16"/>
    <w:link w:val="Style15"/>
    <w:locked/>
    <w:rsid w:val="001A661A"/>
    <w:rPr>
      <w:shd w:val="clear" w:color="auto" w:fill="FFFFFF"/>
    </w:rPr>
  </w:style>
  <w:style w:type="paragraph" w:customStyle="1" w:styleId="Style15">
    <w:name w:val="Style 15"/>
    <w:basedOn w:val="Normal"/>
    <w:link w:val="CharStyle16"/>
    <w:rsid w:val="001A661A"/>
    <w:pPr>
      <w:shd w:val="clear" w:color="auto" w:fill="FFFFFF"/>
      <w:spacing w:before="600" w:after="780" w:line="274" w:lineRule="exact"/>
      <w:ind w:hanging="360"/>
      <w:jc w:val="both"/>
    </w:pPr>
    <w:rPr>
      <w:rFonts w:ascii="Calibri" w:eastAsia="Calibri" w:hAnsi="Calibri"/>
      <w:sz w:val="20"/>
      <w:szCs w:val="20"/>
    </w:rPr>
  </w:style>
  <w:style w:type="paragraph" w:styleId="NoSpacing">
    <w:name w:val="No Spacing"/>
    <w:uiPriority w:val="1"/>
    <w:qFormat/>
    <w:rsid w:val="006365E5"/>
    <w:rPr>
      <w:rFonts w:ascii="Times New Roman" w:eastAsia="Times New Roman" w:hAnsi="Times New Roman"/>
      <w:lang w:val="sk-SK" w:eastAsia="sk-SK" w:bidi="ar-SA"/>
    </w:rPr>
  </w:style>
  <w:style w:type="paragraph" w:styleId="BalloonText">
    <w:name w:val="Balloon Text"/>
    <w:basedOn w:val="Normal"/>
    <w:link w:val="TextbublinyChar"/>
    <w:uiPriority w:val="99"/>
    <w:semiHidden/>
    <w:unhideWhenUsed/>
    <w:rsid w:val="009900C0"/>
    <w:rPr>
      <w:rFonts w:ascii="Segoe UI" w:hAnsi="Segoe UI" w:cs="Segoe UI"/>
      <w:sz w:val="18"/>
      <w:szCs w:val="18"/>
    </w:rPr>
  </w:style>
  <w:style w:type="character" w:customStyle="1" w:styleId="TextbublinyChar">
    <w:name w:val="Text bubliny Char"/>
    <w:link w:val="BalloonText"/>
    <w:uiPriority w:val="99"/>
    <w:semiHidden/>
    <w:rsid w:val="009900C0"/>
    <w:rPr>
      <w:rFonts w:ascii="Segoe UI" w:eastAsia="Times New Roman" w:hAnsi="Segoe UI" w:cs="Segoe UI"/>
      <w:sz w:val="18"/>
      <w:szCs w:val="18"/>
    </w:rPr>
  </w:style>
  <w:style w:type="character" w:styleId="CommentReference">
    <w:name w:val="annotation reference"/>
    <w:uiPriority w:val="99"/>
    <w:semiHidden/>
    <w:unhideWhenUsed/>
    <w:rsid w:val="001312E4"/>
    <w:rPr>
      <w:sz w:val="16"/>
      <w:szCs w:val="16"/>
    </w:rPr>
  </w:style>
  <w:style w:type="paragraph" w:styleId="CommentText">
    <w:name w:val="annotation text"/>
    <w:basedOn w:val="Normal"/>
    <w:link w:val="TextkomentraChar"/>
    <w:uiPriority w:val="99"/>
    <w:semiHidden/>
    <w:unhideWhenUsed/>
    <w:rsid w:val="001312E4"/>
    <w:rPr>
      <w:sz w:val="20"/>
      <w:szCs w:val="20"/>
    </w:rPr>
  </w:style>
  <w:style w:type="character" w:customStyle="1" w:styleId="TextkomentraChar">
    <w:name w:val="Text komentára Char"/>
    <w:link w:val="CommentText"/>
    <w:uiPriority w:val="99"/>
    <w:semiHidden/>
    <w:rsid w:val="001312E4"/>
    <w:rPr>
      <w:rFonts w:ascii="Times New Roman" w:eastAsia="Times New Roman" w:hAnsi="Times New Roman"/>
    </w:rPr>
  </w:style>
  <w:style w:type="paragraph" w:styleId="CommentSubject">
    <w:name w:val="annotation subject"/>
    <w:basedOn w:val="CommentText"/>
    <w:next w:val="CommentText"/>
    <w:link w:val="PredmetkomentraChar"/>
    <w:uiPriority w:val="99"/>
    <w:semiHidden/>
    <w:unhideWhenUsed/>
    <w:rsid w:val="001312E4"/>
    <w:rPr>
      <w:b/>
      <w:bCs/>
    </w:rPr>
  </w:style>
  <w:style w:type="character" w:customStyle="1" w:styleId="PredmetkomentraChar">
    <w:name w:val="Predmet komentára Char"/>
    <w:link w:val="CommentSubject"/>
    <w:uiPriority w:val="99"/>
    <w:semiHidden/>
    <w:rsid w:val="001312E4"/>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2F2E3-F4FF-4FFB-BEA2-B821E052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10931</Characters>
  <Application>Microsoft Office Word</Application>
  <DocSecurity>0</DocSecurity>
  <Lines>91</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12823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Milan</cp:lastModifiedBy>
  <cp:revision>3</cp:revision>
  <dcterms:created xsi:type="dcterms:W3CDTF">2021-01-08T11:47:00Z</dcterms:created>
  <dcterms:modified xsi:type="dcterms:W3CDTF">2021-01-08T13:53:00Z</dcterms:modified>
</cp:coreProperties>
</file>