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52" w:rsidRPr="00BD2387" w:rsidRDefault="00222452" w:rsidP="005500B7">
      <w:pPr>
        <w:pBdr>
          <w:bottom w:val="single" w:sz="12" w:space="1" w:color="auto"/>
        </w:pBdr>
        <w:spacing w:before="120" w:line="276" w:lineRule="auto"/>
        <w:jc w:val="center"/>
        <w:rPr>
          <w:b/>
          <w:spacing w:val="20"/>
        </w:rPr>
      </w:pPr>
      <w:bookmarkStart w:id="0" w:name="_GoBack"/>
      <w:bookmarkEnd w:id="0"/>
      <w:r w:rsidRPr="00BD2387">
        <w:rPr>
          <w:b/>
          <w:spacing w:val="20"/>
        </w:rPr>
        <w:t>NÁRODNÁ  RADA  SLOVENSKEJ  REPUBLIKY</w:t>
      </w:r>
    </w:p>
    <w:p w:rsidR="00222452" w:rsidRPr="00BD2387" w:rsidRDefault="00222452" w:rsidP="005500B7">
      <w:pPr>
        <w:spacing w:before="120" w:line="276" w:lineRule="auto"/>
        <w:jc w:val="center"/>
        <w:rPr>
          <w:spacing w:val="20"/>
        </w:rPr>
      </w:pPr>
    </w:p>
    <w:p w:rsidR="00222452" w:rsidRPr="00BD2387" w:rsidRDefault="00222452" w:rsidP="005500B7">
      <w:pPr>
        <w:spacing w:before="120" w:line="276" w:lineRule="auto"/>
        <w:jc w:val="center"/>
        <w:rPr>
          <w:spacing w:val="20"/>
        </w:rPr>
      </w:pPr>
      <w:r w:rsidRPr="00BD2387">
        <w:rPr>
          <w:spacing w:val="20"/>
        </w:rPr>
        <w:t>VII</w:t>
      </w:r>
      <w:r w:rsidR="00A4482D" w:rsidRPr="00BD2387">
        <w:rPr>
          <w:spacing w:val="20"/>
        </w:rPr>
        <w:t>I</w:t>
      </w:r>
      <w:r w:rsidRPr="00BD2387">
        <w:rPr>
          <w:spacing w:val="20"/>
        </w:rPr>
        <w:t>. volebné obdobie</w:t>
      </w:r>
    </w:p>
    <w:p w:rsidR="00222452" w:rsidRPr="00BD2387" w:rsidRDefault="00222452" w:rsidP="005500B7">
      <w:pPr>
        <w:spacing w:before="120" w:line="276" w:lineRule="auto"/>
        <w:jc w:val="center"/>
        <w:rPr>
          <w:b/>
          <w:spacing w:val="30"/>
        </w:rPr>
      </w:pPr>
    </w:p>
    <w:p w:rsidR="00222452" w:rsidRPr="00BD2387" w:rsidRDefault="00222452" w:rsidP="005500B7">
      <w:pPr>
        <w:spacing w:before="120" w:line="276" w:lineRule="auto"/>
        <w:jc w:val="center"/>
        <w:rPr>
          <w:b/>
          <w:spacing w:val="30"/>
        </w:rPr>
      </w:pPr>
    </w:p>
    <w:p w:rsidR="00222452" w:rsidRPr="00BD2387" w:rsidRDefault="00222452" w:rsidP="005500B7">
      <w:pPr>
        <w:spacing w:before="120" w:line="276" w:lineRule="auto"/>
        <w:jc w:val="center"/>
        <w:rPr>
          <w:spacing w:val="30"/>
        </w:rPr>
      </w:pPr>
      <w:r w:rsidRPr="00BD2387">
        <w:rPr>
          <w:spacing w:val="30"/>
        </w:rPr>
        <w:t>Návrh</w:t>
      </w:r>
    </w:p>
    <w:p w:rsidR="00222452" w:rsidRPr="00BD2387" w:rsidRDefault="00222452" w:rsidP="005500B7">
      <w:pPr>
        <w:spacing w:before="120" w:line="276" w:lineRule="auto"/>
        <w:jc w:val="center"/>
        <w:rPr>
          <w:b/>
          <w:spacing w:val="30"/>
        </w:rPr>
      </w:pPr>
    </w:p>
    <w:p w:rsidR="00222452" w:rsidRPr="00BD2387" w:rsidRDefault="00222452" w:rsidP="005500B7">
      <w:pPr>
        <w:spacing w:before="120" w:line="276" w:lineRule="auto"/>
        <w:jc w:val="center"/>
        <w:rPr>
          <w:b/>
          <w:caps/>
          <w:spacing w:val="30"/>
        </w:rPr>
      </w:pPr>
      <w:r w:rsidRPr="00BD2387">
        <w:rPr>
          <w:b/>
          <w:caps/>
          <w:spacing w:val="30"/>
        </w:rPr>
        <w:t>zákon</w:t>
      </w:r>
    </w:p>
    <w:p w:rsidR="00222452" w:rsidRPr="00BD2387" w:rsidRDefault="00222452" w:rsidP="005500B7">
      <w:pPr>
        <w:spacing w:before="120" w:line="276" w:lineRule="auto"/>
        <w:jc w:val="center"/>
      </w:pPr>
    </w:p>
    <w:p w:rsidR="00222452" w:rsidRPr="00BD2387" w:rsidRDefault="00EF61C9" w:rsidP="005500B7">
      <w:pPr>
        <w:spacing w:before="120" w:line="276" w:lineRule="auto"/>
        <w:jc w:val="center"/>
      </w:pPr>
      <w:r>
        <w:t>z ... 2021</w:t>
      </w:r>
      <w:r w:rsidR="00222452" w:rsidRPr="00BD2387">
        <w:t>,</w:t>
      </w:r>
    </w:p>
    <w:p w:rsidR="00222452" w:rsidRPr="00BD2387" w:rsidRDefault="00222452" w:rsidP="005500B7">
      <w:pPr>
        <w:spacing w:before="120" w:line="276" w:lineRule="auto"/>
        <w:jc w:val="both"/>
      </w:pPr>
    </w:p>
    <w:p w:rsidR="00222452" w:rsidRPr="00EF61C9" w:rsidRDefault="00EF61C9" w:rsidP="005500B7">
      <w:pPr>
        <w:spacing w:before="120" w:line="276" w:lineRule="auto"/>
        <w:jc w:val="center"/>
        <w:rPr>
          <w:b/>
        </w:rPr>
      </w:pPr>
      <w:r w:rsidRPr="00EF61C9">
        <w:rPr>
          <w:b/>
          <w:bCs/>
        </w:rPr>
        <w:t xml:space="preserve">ktorým sa mení a dopĺňa zákon č. 377/1990 Zb. o hlavnom meste Slovenskej republiky </w:t>
      </w:r>
      <w:r>
        <w:rPr>
          <w:b/>
          <w:bCs/>
        </w:rPr>
        <w:t xml:space="preserve">Bratislave </w:t>
      </w:r>
      <w:r w:rsidRPr="00EF61C9">
        <w:rPr>
          <w:b/>
          <w:bCs/>
        </w:rPr>
        <w:t>v znení neskorších predpisov</w:t>
      </w:r>
    </w:p>
    <w:p w:rsidR="007B15AC" w:rsidRPr="00BD2387" w:rsidRDefault="007B15AC" w:rsidP="005500B7">
      <w:pPr>
        <w:spacing w:before="120" w:line="276" w:lineRule="auto"/>
        <w:ind w:firstLine="708"/>
        <w:jc w:val="both"/>
      </w:pPr>
    </w:p>
    <w:p w:rsidR="00222452" w:rsidRPr="00BD2387" w:rsidRDefault="00222452" w:rsidP="005500B7">
      <w:pPr>
        <w:spacing w:before="120" w:line="276" w:lineRule="auto"/>
        <w:ind w:firstLine="708"/>
        <w:jc w:val="both"/>
      </w:pPr>
      <w:r w:rsidRPr="00BD2387">
        <w:t xml:space="preserve">Národná rada Slovenskej republiky sa uzniesla na tomto zákone: </w:t>
      </w:r>
    </w:p>
    <w:p w:rsidR="00222452" w:rsidRPr="00BD2387" w:rsidRDefault="00222452" w:rsidP="005500B7">
      <w:pPr>
        <w:spacing w:before="120" w:line="276" w:lineRule="auto"/>
        <w:jc w:val="both"/>
        <w:rPr>
          <w:b/>
        </w:rPr>
      </w:pPr>
    </w:p>
    <w:p w:rsidR="00222452" w:rsidRPr="00EF61C9" w:rsidRDefault="00222452" w:rsidP="005500B7">
      <w:pPr>
        <w:spacing w:before="120" w:line="276" w:lineRule="auto"/>
        <w:jc w:val="center"/>
      </w:pPr>
      <w:r w:rsidRPr="00EF61C9">
        <w:rPr>
          <w:b/>
          <w:bCs/>
        </w:rPr>
        <w:t>Čl. I</w:t>
      </w:r>
    </w:p>
    <w:p w:rsidR="00EF61C9" w:rsidRPr="00EF61C9" w:rsidRDefault="00EF61C9" w:rsidP="00EF61C9">
      <w:pPr>
        <w:spacing w:before="120" w:line="276" w:lineRule="auto"/>
        <w:ind w:firstLine="708"/>
        <w:jc w:val="both"/>
      </w:pPr>
      <w:r w:rsidRPr="00EF61C9">
        <w:t>Zákon č. 377/1990 Zb. o hlavnom meste Slovenskej republiky Bratislave v znení zákona č. 523/1990 Zb., zákona č. 130/1991 Zb., zákona č. 295/1992 Zb., zákona č. 233/1998 Z. z., zákona č. 255/2007 Z. z., zákona č. 445/2008 Z. z., zákona č. 535/2008 Z. z., zákona       č. 113/2010 Z. z., zákona č. 371/2012 Z. z., zákona č. 160/2014 Z. z., zákona č. 386/2016 Z. z., zákona č. 73/2020 Z. z., zákona č. 287/2020 Z. z. sa mení a dopĺňa takto:</w:t>
      </w:r>
    </w:p>
    <w:p w:rsidR="00EF61C9" w:rsidRDefault="00172F05" w:rsidP="00EF61C9">
      <w:pPr>
        <w:spacing w:before="120" w:line="276" w:lineRule="auto"/>
        <w:ind w:firstLine="426"/>
      </w:pPr>
      <w:r>
        <w:t>Za § 7b sa vkladá § 7c</w:t>
      </w:r>
      <w:r w:rsidR="00EF61C9" w:rsidRPr="00EF61C9">
        <w:t xml:space="preserve">, ktorý </w:t>
      </w:r>
      <w:r>
        <w:t xml:space="preserve">vrátane nadpisu </w:t>
      </w:r>
      <w:r w:rsidR="00EF61C9" w:rsidRPr="00EF61C9">
        <w:t>znie:</w:t>
      </w:r>
    </w:p>
    <w:p w:rsidR="00172F05" w:rsidRDefault="00172F05" w:rsidP="00172F05">
      <w:pPr>
        <w:spacing w:before="120" w:line="276" w:lineRule="auto"/>
        <w:ind w:firstLine="426"/>
        <w:jc w:val="center"/>
        <w:rPr>
          <w:b/>
        </w:rPr>
      </w:pPr>
      <w:r>
        <w:t>„</w:t>
      </w:r>
      <w:r w:rsidRPr="00172F05">
        <w:rPr>
          <w:b/>
        </w:rPr>
        <w:t>§ 7c</w:t>
      </w:r>
    </w:p>
    <w:p w:rsidR="00172F05" w:rsidRPr="00172F05" w:rsidRDefault="00172F05" w:rsidP="00172F05">
      <w:pPr>
        <w:spacing w:before="120" w:line="276" w:lineRule="auto"/>
        <w:ind w:firstLine="426"/>
        <w:jc w:val="center"/>
        <w:rPr>
          <w:b/>
        </w:rPr>
      </w:pPr>
      <w:r>
        <w:rPr>
          <w:b/>
        </w:rPr>
        <w:t>Spolupráca Bratislavy a mestských častí</w:t>
      </w:r>
    </w:p>
    <w:p w:rsidR="00EF61C9" w:rsidRPr="003E686C" w:rsidRDefault="00172F05" w:rsidP="00172F05">
      <w:pPr>
        <w:spacing w:before="120" w:line="276" w:lineRule="auto"/>
        <w:ind w:left="426"/>
        <w:jc w:val="both"/>
        <w:rPr>
          <w:color w:val="494949"/>
          <w:shd w:val="clear" w:color="auto" w:fill="FFFFFF"/>
        </w:rPr>
      </w:pPr>
      <w:r>
        <w:t xml:space="preserve">Bratislava a mestské časti </w:t>
      </w:r>
      <w:r w:rsidR="00EF61C9" w:rsidRPr="003E686C">
        <w:t>ako správcovia miest</w:t>
      </w:r>
      <w:r>
        <w:t>nych komunikácií môžu spolupracovať na základe zmluvy</w:t>
      </w:r>
      <w:r w:rsidR="00370B24" w:rsidRPr="003E686C">
        <w:rPr>
          <w:vertAlign w:val="superscript"/>
        </w:rPr>
        <w:t>2a</w:t>
      </w:r>
      <w:r w:rsidR="00EF61C9" w:rsidRPr="003E686C">
        <w:rPr>
          <w:vertAlign w:val="superscript"/>
        </w:rPr>
        <w:t>)</w:t>
      </w:r>
      <w:r w:rsidR="00370B24" w:rsidRPr="003E686C">
        <w:t xml:space="preserve"> </w:t>
      </w:r>
      <w:r>
        <w:t xml:space="preserve">aj </w:t>
      </w:r>
      <w:r w:rsidR="00EF61C9" w:rsidRPr="003E686C">
        <w:t>na účel zabezpečenia odstraňovania vozidiel podľa osobitného zákona</w:t>
      </w:r>
      <w:r w:rsidR="00370B24" w:rsidRPr="003E686C">
        <w:rPr>
          <w:vertAlign w:val="superscript"/>
        </w:rPr>
        <w:t>2b)</w:t>
      </w:r>
      <w:r w:rsidR="0049053D" w:rsidRPr="003E686C">
        <w:t>, a to nariadenia</w:t>
      </w:r>
      <w:r w:rsidR="00EF61C9" w:rsidRPr="003E686C">
        <w:t xml:space="preserve"> odstránenia vozidla, technického výkonu jeho odstránenia a vymáhania nákladov za jeho odstránenie. </w:t>
      </w:r>
      <w:r w:rsidR="00EF61C9" w:rsidRPr="003E686C">
        <w:rPr>
          <w:color w:val="000000" w:themeColor="text1"/>
        </w:rPr>
        <w:t>Zabezpečením odstraňovania vozidie</w:t>
      </w:r>
      <w:r>
        <w:rPr>
          <w:color w:val="000000" w:themeColor="text1"/>
        </w:rPr>
        <w:t>l môžu zmluvné strany</w:t>
      </w:r>
      <w:r w:rsidR="00EF61C9" w:rsidRPr="003E686C">
        <w:rPr>
          <w:color w:val="000000" w:themeColor="text1"/>
        </w:rPr>
        <w:t xml:space="preserve"> poveriť aj inú </w:t>
      </w:r>
      <w:r>
        <w:rPr>
          <w:color w:val="000000" w:themeColor="text1"/>
        </w:rPr>
        <w:t xml:space="preserve">niektorou </w:t>
      </w:r>
      <w:r w:rsidR="00422BE4" w:rsidRPr="003E686C">
        <w:rPr>
          <w:color w:val="000000" w:themeColor="text1"/>
        </w:rPr>
        <w:t xml:space="preserve">z nich alebo </w:t>
      </w:r>
      <w:r w:rsidR="0049053D" w:rsidRPr="003E686C">
        <w:rPr>
          <w:color w:val="000000" w:themeColor="text1"/>
        </w:rPr>
        <w:t>nimi</w:t>
      </w:r>
      <w:r w:rsidR="00422BE4" w:rsidRPr="003E686C">
        <w:rPr>
          <w:color w:val="000000" w:themeColor="text1"/>
        </w:rPr>
        <w:t xml:space="preserve"> spoločne </w:t>
      </w:r>
      <w:r w:rsidR="0049053D" w:rsidRPr="003E686C">
        <w:rPr>
          <w:color w:val="000000" w:themeColor="text1"/>
        </w:rPr>
        <w:t xml:space="preserve">založenú alebo zriadenú </w:t>
      </w:r>
      <w:r w:rsidR="00EF61C9" w:rsidRPr="003E686C">
        <w:rPr>
          <w:color w:val="000000" w:themeColor="text1"/>
        </w:rPr>
        <w:t>právnickú osobu</w:t>
      </w:r>
      <w:r w:rsidR="00374131" w:rsidRPr="003E686C">
        <w:rPr>
          <w:color w:val="000000" w:themeColor="text1"/>
          <w:vertAlign w:val="superscript"/>
        </w:rPr>
        <w:t>2c)</w:t>
      </w:r>
      <w:r w:rsidR="00EF61C9" w:rsidRPr="003E686C">
        <w:rPr>
          <w:color w:val="000000" w:themeColor="text1"/>
        </w:rPr>
        <w:t xml:space="preserve"> za predpokladu, že v</w:t>
      </w:r>
      <w:r w:rsidR="0049053D" w:rsidRPr="003E686C">
        <w:rPr>
          <w:color w:val="000000" w:themeColor="text1"/>
        </w:rPr>
        <w:t xml:space="preserve"> takto </w:t>
      </w:r>
      <w:r w:rsidR="00EF61C9" w:rsidRPr="003E686C">
        <w:rPr>
          <w:color w:val="000000" w:themeColor="text1"/>
        </w:rPr>
        <w:t xml:space="preserve">poverenej právnickej osobe </w:t>
      </w:r>
      <w:r w:rsidR="00E42E8C">
        <w:rPr>
          <w:color w:val="000000" w:themeColor="text1"/>
        </w:rPr>
        <w:t>má jedna zo zmluvných strán</w:t>
      </w:r>
      <w:r w:rsidR="00EF61C9" w:rsidRPr="003E686C">
        <w:rPr>
          <w:color w:val="000000" w:themeColor="text1"/>
        </w:rPr>
        <w:t xml:space="preserve"> </w:t>
      </w:r>
      <w:r w:rsidR="00EF61C9" w:rsidRPr="003E686C">
        <w:rPr>
          <w:color w:val="000000" w:themeColor="text1"/>
          <w:shd w:val="clear" w:color="auto" w:fill="FFFFFF"/>
        </w:rPr>
        <w:t xml:space="preserve">výlučnú </w:t>
      </w:r>
      <w:r w:rsidR="008E6957" w:rsidRPr="003E686C">
        <w:rPr>
          <w:color w:val="000000" w:themeColor="text1"/>
          <w:shd w:val="clear" w:color="auto" w:fill="FFFFFF"/>
        </w:rPr>
        <w:t xml:space="preserve">majetkovú </w:t>
      </w:r>
      <w:r w:rsidR="00EF61C9" w:rsidRPr="003E686C">
        <w:rPr>
          <w:color w:val="000000" w:themeColor="text1"/>
          <w:shd w:val="clear" w:color="auto" w:fill="FFFFFF"/>
        </w:rPr>
        <w:t>účasť alebo v ktore</w:t>
      </w:r>
      <w:r w:rsidR="00E42E8C">
        <w:rPr>
          <w:color w:val="000000" w:themeColor="text1"/>
          <w:shd w:val="clear" w:color="auto" w:fill="FFFFFF"/>
        </w:rPr>
        <w:t>j majú viaceré zmluvné strany</w:t>
      </w:r>
      <w:r w:rsidR="00EF61C9" w:rsidRPr="003E686C">
        <w:rPr>
          <w:color w:val="000000" w:themeColor="text1"/>
          <w:shd w:val="clear" w:color="auto" w:fill="FFFFFF"/>
        </w:rPr>
        <w:t xml:space="preserve"> spoločne výlučnú </w:t>
      </w:r>
      <w:r w:rsidR="008E6957" w:rsidRPr="003E686C">
        <w:rPr>
          <w:color w:val="000000" w:themeColor="text1"/>
          <w:shd w:val="clear" w:color="auto" w:fill="FFFFFF"/>
        </w:rPr>
        <w:t xml:space="preserve">majetkovú </w:t>
      </w:r>
      <w:r w:rsidR="00EF61C9" w:rsidRPr="003E686C">
        <w:rPr>
          <w:color w:val="000000" w:themeColor="text1"/>
          <w:shd w:val="clear" w:color="auto" w:fill="FFFFFF"/>
        </w:rPr>
        <w:t>účasť.“</w:t>
      </w:r>
      <w:r w:rsidR="0049053D" w:rsidRPr="003E686C">
        <w:rPr>
          <w:color w:val="000000" w:themeColor="text1"/>
          <w:shd w:val="clear" w:color="auto" w:fill="FFFFFF"/>
        </w:rPr>
        <w:t>.</w:t>
      </w:r>
    </w:p>
    <w:p w:rsidR="00EF61C9" w:rsidRPr="003E686C" w:rsidRDefault="0049053D" w:rsidP="0049053D">
      <w:pPr>
        <w:spacing w:before="120" w:line="276" w:lineRule="auto"/>
        <w:ind w:firstLine="426"/>
        <w:jc w:val="both"/>
      </w:pPr>
      <w:r w:rsidRPr="003E686C">
        <w:t xml:space="preserve">Poznámky </w:t>
      </w:r>
      <w:r w:rsidR="00EF61C9" w:rsidRPr="003E686C">
        <w:t>pod čiaro</w:t>
      </w:r>
      <w:r w:rsidRPr="003E686C">
        <w:t>u k odkazom 2a a</w:t>
      </w:r>
      <w:r w:rsidR="00374131" w:rsidRPr="003E686C">
        <w:t>ž</w:t>
      </w:r>
      <w:r w:rsidRPr="003E686C">
        <w:t> </w:t>
      </w:r>
      <w:r w:rsidR="00374131" w:rsidRPr="003E686C">
        <w:t>2c</w:t>
      </w:r>
      <w:r w:rsidRPr="003E686C">
        <w:t xml:space="preserve"> znejú</w:t>
      </w:r>
      <w:r w:rsidR="00EF61C9" w:rsidRPr="003E686C">
        <w:t>:</w:t>
      </w:r>
    </w:p>
    <w:p w:rsidR="0049053D" w:rsidRPr="003E686C" w:rsidRDefault="00EF61C9" w:rsidP="00172F05">
      <w:pPr>
        <w:spacing w:before="120" w:line="276" w:lineRule="auto"/>
        <w:ind w:firstLine="426"/>
        <w:jc w:val="both"/>
      </w:pPr>
      <w:r w:rsidRPr="003E686C">
        <w:t>„</w:t>
      </w:r>
      <w:r w:rsidR="0049053D" w:rsidRPr="003E686C">
        <w:rPr>
          <w:vertAlign w:val="superscript"/>
        </w:rPr>
        <w:t xml:space="preserve">2a) </w:t>
      </w:r>
      <w:r w:rsidR="0049053D" w:rsidRPr="003E686C">
        <w:t>§ 20</w:t>
      </w:r>
      <w:r w:rsidR="00374131" w:rsidRPr="003E686C">
        <w:t>a</w:t>
      </w:r>
      <w:r w:rsidRPr="003E686C">
        <w:t xml:space="preserve"> zákona č. </w:t>
      </w:r>
      <w:r w:rsidR="0049053D" w:rsidRPr="003E686C">
        <w:t>369/1990 Zb. v znení neskorších predpisov.</w:t>
      </w:r>
    </w:p>
    <w:p w:rsidR="00374131" w:rsidRPr="003E686C" w:rsidRDefault="0049053D" w:rsidP="0049053D">
      <w:pPr>
        <w:spacing w:before="120" w:line="276" w:lineRule="auto"/>
        <w:ind w:left="426"/>
        <w:jc w:val="both"/>
      </w:pPr>
      <w:r w:rsidRPr="003E686C">
        <w:rPr>
          <w:vertAlign w:val="superscript"/>
        </w:rPr>
        <w:lastRenderedPageBreak/>
        <w:t xml:space="preserve">2b) </w:t>
      </w:r>
      <w:r w:rsidR="00EF61C9" w:rsidRPr="003E686C">
        <w:t>§</w:t>
      </w:r>
      <w:r w:rsidRPr="003E686C">
        <w:t xml:space="preserve"> </w:t>
      </w:r>
      <w:r w:rsidR="00EF61C9" w:rsidRPr="003E686C">
        <w:t xml:space="preserve">43 </w:t>
      </w:r>
      <w:r w:rsidRPr="003E686C">
        <w:t>ods. 4 a </w:t>
      </w:r>
      <w:r w:rsidR="00EF61C9" w:rsidRPr="003E686C">
        <w:t>5 zákona č. 8/2009 Z. z. o cestnej premávke a o zmene a doplnení niektorých zákonov.</w:t>
      </w:r>
    </w:p>
    <w:p w:rsidR="00422BE4" w:rsidRPr="003E686C" w:rsidRDefault="00374131" w:rsidP="0049053D">
      <w:pPr>
        <w:spacing w:before="120" w:line="276" w:lineRule="auto"/>
        <w:ind w:left="426"/>
        <w:jc w:val="both"/>
      </w:pPr>
      <w:r w:rsidRPr="003E686C">
        <w:rPr>
          <w:vertAlign w:val="superscript"/>
        </w:rPr>
        <w:t xml:space="preserve">2c) </w:t>
      </w:r>
      <w:r w:rsidR="00422BE4" w:rsidRPr="003E686C">
        <w:t>Obchodný zákonník v znení neskorších predpisov.</w:t>
      </w:r>
    </w:p>
    <w:p w:rsidR="00422BE4" w:rsidRPr="003E686C" w:rsidRDefault="00422BE4" w:rsidP="0049053D">
      <w:pPr>
        <w:spacing w:before="120" w:line="276" w:lineRule="auto"/>
        <w:ind w:left="426"/>
        <w:jc w:val="both"/>
        <w:rPr>
          <w:shd w:val="clear" w:color="auto" w:fill="FFFFFF"/>
        </w:rPr>
      </w:pPr>
      <w:r w:rsidRPr="003E686C">
        <w:rPr>
          <w:shd w:val="clear" w:color="auto" w:fill="FFFFFF"/>
        </w:rPr>
        <w:t>Zákon </w:t>
      </w:r>
      <w:hyperlink r:id="rId6" w:tooltip="Odkaz na predpis alebo ustanovenie" w:history="1">
        <w:r w:rsidRPr="003E686C">
          <w:rPr>
            <w:rStyle w:val="Hypertextovprepojenie"/>
            <w:iCs/>
            <w:color w:val="auto"/>
            <w:u w:val="none"/>
            <w:shd w:val="clear" w:color="auto" w:fill="FFFFFF"/>
          </w:rPr>
          <w:t>č. 523/2004 Z. z.</w:t>
        </w:r>
      </w:hyperlink>
      <w:r w:rsidRPr="003E686C">
        <w:rPr>
          <w:shd w:val="clear" w:color="auto" w:fill="FFFFFF"/>
        </w:rPr>
        <w:t> o rozpočtových pravidlách verejnej správy a o zmene a doplnení niektorých zákonov.</w:t>
      </w:r>
    </w:p>
    <w:p w:rsidR="00EF61C9" w:rsidRPr="00EF61C9" w:rsidRDefault="00374131" w:rsidP="0049053D">
      <w:pPr>
        <w:spacing w:before="120" w:line="276" w:lineRule="auto"/>
        <w:ind w:left="426"/>
        <w:jc w:val="both"/>
      </w:pPr>
      <w:r w:rsidRPr="003E686C">
        <w:t>§ 20 zákona č. 369/1990 Zb. v znení neskorších predpisov.</w:t>
      </w:r>
      <w:r w:rsidR="00EF61C9" w:rsidRPr="003E686C">
        <w:t>“</w:t>
      </w:r>
      <w:r w:rsidR="0049053D" w:rsidRPr="003E686C">
        <w:t>.</w:t>
      </w:r>
    </w:p>
    <w:p w:rsidR="00EF61C9" w:rsidRPr="00EF61C9" w:rsidRDefault="00EF61C9" w:rsidP="00EF61C9">
      <w:pPr>
        <w:spacing w:before="120" w:line="276" w:lineRule="auto"/>
        <w:jc w:val="center"/>
        <w:rPr>
          <w:b/>
          <w:bCs/>
        </w:rPr>
      </w:pPr>
    </w:p>
    <w:p w:rsidR="00EF61C9" w:rsidRPr="0049053D" w:rsidRDefault="00EF61C9" w:rsidP="0049053D">
      <w:pPr>
        <w:spacing w:before="120" w:line="276" w:lineRule="auto"/>
        <w:jc w:val="center"/>
        <w:rPr>
          <w:b/>
          <w:bCs/>
        </w:rPr>
      </w:pPr>
      <w:r w:rsidRPr="00EF61C9">
        <w:rPr>
          <w:b/>
          <w:bCs/>
        </w:rPr>
        <w:t>Čl. II</w:t>
      </w:r>
    </w:p>
    <w:p w:rsidR="00F2438B" w:rsidRPr="00EF61C9" w:rsidRDefault="00EF61C9" w:rsidP="00EF61C9">
      <w:pPr>
        <w:spacing w:before="120" w:line="276" w:lineRule="auto"/>
        <w:ind w:firstLine="708"/>
        <w:jc w:val="both"/>
      </w:pPr>
      <w:r w:rsidRPr="00EF61C9">
        <w:t>Tento zákon n</w:t>
      </w:r>
      <w:r w:rsidR="00374131">
        <w:t>adobúda účinnosť 1. mája 2021</w:t>
      </w:r>
      <w:r w:rsidRPr="00EF61C9">
        <w:t>.</w:t>
      </w:r>
    </w:p>
    <w:p w:rsidR="00135751" w:rsidRPr="00BD2387" w:rsidRDefault="00135751" w:rsidP="005500B7">
      <w:pPr>
        <w:spacing w:before="120" w:line="276" w:lineRule="auto"/>
        <w:ind w:left="708"/>
        <w:jc w:val="both"/>
      </w:pPr>
    </w:p>
    <w:sectPr w:rsidR="00135751" w:rsidRPr="00BD2387" w:rsidSect="0053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EAC"/>
    <w:multiLevelType w:val="hybridMultilevel"/>
    <w:tmpl w:val="14961E4C"/>
    <w:lvl w:ilvl="0" w:tplc="FA9278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0376F"/>
    <w:multiLevelType w:val="hybridMultilevel"/>
    <w:tmpl w:val="6B3A0190"/>
    <w:lvl w:ilvl="0" w:tplc="1D26806E">
      <w:start w:val="1"/>
      <w:numFmt w:val="decimal"/>
      <w:lvlText w:val="(%1)"/>
      <w:lvlJc w:val="left"/>
      <w:pPr>
        <w:ind w:left="142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A2B3987"/>
    <w:multiLevelType w:val="hybridMultilevel"/>
    <w:tmpl w:val="778E0A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53107"/>
    <w:multiLevelType w:val="hybridMultilevel"/>
    <w:tmpl w:val="0C4648A4"/>
    <w:lvl w:ilvl="0" w:tplc="4416714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E4B86"/>
    <w:multiLevelType w:val="hybridMultilevel"/>
    <w:tmpl w:val="E0EAED22"/>
    <w:lvl w:ilvl="0" w:tplc="6C42B784">
      <w:start w:val="1"/>
      <w:numFmt w:val="decimal"/>
      <w:lvlText w:val="(%1)"/>
      <w:lvlJc w:val="left"/>
      <w:pPr>
        <w:ind w:left="1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44E2473A"/>
    <w:multiLevelType w:val="hybridMultilevel"/>
    <w:tmpl w:val="A128EBDC"/>
    <w:lvl w:ilvl="0" w:tplc="D3227EE4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56BD5"/>
    <w:multiLevelType w:val="hybridMultilevel"/>
    <w:tmpl w:val="DD2EC838"/>
    <w:lvl w:ilvl="0" w:tplc="F88E2B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FE6B85"/>
    <w:multiLevelType w:val="hybridMultilevel"/>
    <w:tmpl w:val="A4BA0E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83D26"/>
    <w:multiLevelType w:val="hybridMultilevel"/>
    <w:tmpl w:val="F5A66266"/>
    <w:lvl w:ilvl="0" w:tplc="56C2CD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9C1746"/>
    <w:multiLevelType w:val="hybridMultilevel"/>
    <w:tmpl w:val="8694829C"/>
    <w:lvl w:ilvl="0" w:tplc="6CB018E6">
      <w:start w:val="1"/>
      <w:numFmt w:val="decimal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331920"/>
    <w:multiLevelType w:val="hybridMultilevel"/>
    <w:tmpl w:val="764845E6"/>
    <w:lvl w:ilvl="0" w:tplc="CE0A0A62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193EAD"/>
    <w:multiLevelType w:val="hybridMultilevel"/>
    <w:tmpl w:val="AD08AAE2"/>
    <w:lvl w:ilvl="0" w:tplc="38E4C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52"/>
    <w:rsid w:val="00001FF6"/>
    <w:rsid w:val="00052492"/>
    <w:rsid w:val="00064F98"/>
    <w:rsid w:val="0006692D"/>
    <w:rsid w:val="000C4DB1"/>
    <w:rsid w:val="00100493"/>
    <w:rsid w:val="0011585C"/>
    <w:rsid w:val="00135751"/>
    <w:rsid w:val="00147EB7"/>
    <w:rsid w:val="00165733"/>
    <w:rsid w:val="00171394"/>
    <w:rsid w:val="00172F05"/>
    <w:rsid w:val="00193547"/>
    <w:rsid w:val="001C4BDC"/>
    <w:rsid w:val="00205457"/>
    <w:rsid w:val="00222452"/>
    <w:rsid w:val="00264AD2"/>
    <w:rsid w:val="00282E9D"/>
    <w:rsid w:val="002B25AF"/>
    <w:rsid w:val="002B70FA"/>
    <w:rsid w:val="002C34A7"/>
    <w:rsid w:val="002D4456"/>
    <w:rsid w:val="002D4F9D"/>
    <w:rsid w:val="002F4B95"/>
    <w:rsid w:val="00314426"/>
    <w:rsid w:val="00324980"/>
    <w:rsid w:val="0034564E"/>
    <w:rsid w:val="00355EB7"/>
    <w:rsid w:val="003606F1"/>
    <w:rsid w:val="00370B24"/>
    <w:rsid w:val="00374131"/>
    <w:rsid w:val="003B1BA6"/>
    <w:rsid w:val="003D3083"/>
    <w:rsid w:val="003E686C"/>
    <w:rsid w:val="003F17B0"/>
    <w:rsid w:val="004065C6"/>
    <w:rsid w:val="00422BE4"/>
    <w:rsid w:val="00486BB4"/>
    <w:rsid w:val="0049053D"/>
    <w:rsid w:val="004945DF"/>
    <w:rsid w:val="0051647E"/>
    <w:rsid w:val="0052542F"/>
    <w:rsid w:val="00526CB5"/>
    <w:rsid w:val="00527ABA"/>
    <w:rsid w:val="005338D2"/>
    <w:rsid w:val="0053471C"/>
    <w:rsid w:val="00547423"/>
    <w:rsid w:val="005500B7"/>
    <w:rsid w:val="00583447"/>
    <w:rsid w:val="00594DE4"/>
    <w:rsid w:val="005C37D9"/>
    <w:rsid w:val="005F2A38"/>
    <w:rsid w:val="00611454"/>
    <w:rsid w:val="00626327"/>
    <w:rsid w:val="00640E4A"/>
    <w:rsid w:val="00672B7C"/>
    <w:rsid w:val="00692E4A"/>
    <w:rsid w:val="006956A2"/>
    <w:rsid w:val="006B0341"/>
    <w:rsid w:val="006B08A1"/>
    <w:rsid w:val="006C046D"/>
    <w:rsid w:val="006C6FD0"/>
    <w:rsid w:val="006D7CAB"/>
    <w:rsid w:val="006E2961"/>
    <w:rsid w:val="00761BF8"/>
    <w:rsid w:val="0078190A"/>
    <w:rsid w:val="007835D7"/>
    <w:rsid w:val="0078587D"/>
    <w:rsid w:val="00785D64"/>
    <w:rsid w:val="00786D6A"/>
    <w:rsid w:val="00790E7A"/>
    <w:rsid w:val="007B15AC"/>
    <w:rsid w:val="007B75E2"/>
    <w:rsid w:val="007C0561"/>
    <w:rsid w:val="007C1D79"/>
    <w:rsid w:val="007C4FA0"/>
    <w:rsid w:val="007D28E8"/>
    <w:rsid w:val="007E5C21"/>
    <w:rsid w:val="008669F6"/>
    <w:rsid w:val="00866FB6"/>
    <w:rsid w:val="008708E6"/>
    <w:rsid w:val="00883DFD"/>
    <w:rsid w:val="00890A61"/>
    <w:rsid w:val="00897CB8"/>
    <w:rsid w:val="008B19B6"/>
    <w:rsid w:val="008C2E5E"/>
    <w:rsid w:val="008C7EEF"/>
    <w:rsid w:val="008E6957"/>
    <w:rsid w:val="008E7E6C"/>
    <w:rsid w:val="008F4A66"/>
    <w:rsid w:val="00901E49"/>
    <w:rsid w:val="0091704C"/>
    <w:rsid w:val="00957B06"/>
    <w:rsid w:val="00973B6E"/>
    <w:rsid w:val="009B0F98"/>
    <w:rsid w:val="009D1CE0"/>
    <w:rsid w:val="009D7A32"/>
    <w:rsid w:val="009F7A8B"/>
    <w:rsid w:val="00A26E8F"/>
    <w:rsid w:val="00A27FF4"/>
    <w:rsid w:val="00A337CE"/>
    <w:rsid w:val="00A35A2E"/>
    <w:rsid w:val="00A371DF"/>
    <w:rsid w:val="00A4482D"/>
    <w:rsid w:val="00A4503D"/>
    <w:rsid w:val="00A61C03"/>
    <w:rsid w:val="00A859B6"/>
    <w:rsid w:val="00AA67DA"/>
    <w:rsid w:val="00AB0362"/>
    <w:rsid w:val="00AB27C6"/>
    <w:rsid w:val="00AC64CD"/>
    <w:rsid w:val="00AD30BD"/>
    <w:rsid w:val="00AE249B"/>
    <w:rsid w:val="00AF4679"/>
    <w:rsid w:val="00B00628"/>
    <w:rsid w:val="00B52E00"/>
    <w:rsid w:val="00B867E5"/>
    <w:rsid w:val="00B95FDB"/>
    <w:rsid w:val="00B966D5"/>
    <w:rsid w:val="00B96FBA"/>
    <w:rsid w:val="00BA11B7"/>
    <w:rsid w:val="00BA5E06"/>
    <w:rsid w:val="00BD2387"/>
    <w:rsid w:val="00BF628C"/>
    <w:rsid w:val="00C109E3"/>
    <w:rsid w:val="00C34DEE"/>
    <w:rsid w:val="00C50872"/>
    <w:rsid w:val="00C53622"/>
    <w:rsid w:val="00C62B42"/>
    <w:rsid w:val="00C70461"/>
    <w:rsid w:val="00C706E0"/>
    <w:rsid w:val="00C82280"/>
    <w:rsid w:val="00C8502E"/>
    <w:rsid w:val="00CA5BF7"/>
    <w:rsid w:val="00CB6557"/>
    <w:rsid w:val="00CD68AD"/>
    <w:rsid w:val="00D03136"/>
    <w:rsid w:val="00D05896"/>
    <w:rsid w:val="00D13F25"/>
    <w:rsid w:val="00D70934"/>
    <w:rsid w:val="00D840DB"/>
    <w:rsid w:val="00DA2F07"/>
    <w:rsid w:val="00DB2E8B"/>
    <w:rsid w:val="00DD5CAB"/>
    <w:rsid w:val="00DF1FBA"/>
    <w:rsid w:val="00DF57A1"/>
    <w:rsid w:val="00E137B7"/>
    <w:rsid w:val="00E15557"/>
    <w:rsid w:val="00E20366"/>
    <w:rsid w:val="00E206E0"/>
    <w:rsid w:val="00E314B7"/>
    <w:rsid w:val="00E42E8C"/>
    <w:rsid w:val="00E43D64"/>
    <w:rsid w:val="00E55853"/>
    <w:rsid w:val="00E7250D"/>
    <w:rsid w:val="00E8701A"/>
    <w:rsid w:val="00EA7A28"/>
    <w:rsid w:val="00EB7DE8"/>
    <w:rsid w:val="00EC62E1"/>
    <w:rsid w:val="00ED312B"/>
    <w:rsid w:val="00ED4F85"/>
    <w:rsid w:val="00EF61C9"/>
    <w:rsid w:val="00F2438B"/>
    <w:rsid w:val="00F647E4"/>
    <w:rsid w:val="00F65A6B"/>
    <w:rsid w:val="00F77996"/>
    <w:rsid w:val="00F80B53"/>
    <w:rsid w:val="00FA4DCD"/>
    <w:rsid w:val="00FB1D4D"/>
    <w:rsid w:val="00FD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2452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222452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222452"/>
    <w:rPr>
      <w:rFonts w:ascii="Times New Roman" w:eastAsia="Times New Roman" w:hAnsi="Times New Roman" w:cs="Times New Roman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22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2245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basedOn w:val="Predvolenpsmoodseku"/>
    <w:rsid w:val="009F7A8B"/>
  </w:style>
  <w:style w:type="character" w:styleId="Hypertextovprepojenie">
    <w:name w:val="Hyperlink"/>
    <w:basedOn w:val="Predvolenpsmoodseku"/>
    <w:uiPriority w:val="99"/>
    <w:semiHidden/>
    <w:unhideWhenUsed/>
    <w:rsid w:val="009F7A8B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6D7CAB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7835D7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D44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456"/>
    <w:rPr>
      <w:rFonts w:ascii="Segoe UI" w:eastAsia="Times New Roman" w:hAnsi="Segoe UI" w:cs="Segoe UI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2452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222452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222452"/>
    <w:rPr>
      <w:rFonts w:ascii="Times New Roman" w:eastAsia="Times New Roman" w:hAnsi="Times New Roman" w:cs="Times New Roman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22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2245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basedOn w:val="Predvolenpsmoodseku"/>
    <w:rsid w:val="009F7A8B"/>
  </w:style>
  <w:style w:type="character" w:styleId="Hypertextovprepojenie">
    <w:name w:val="Hyperlink"/>
    <w:basedOn w:val="Predvolenpsmoodseku"/>
    <w:uiPriority w:val="99"/>
    <w:semiHidden/>
    <w:unhideWhenUsed/>
    <w:rsid w:val="009F7A8B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6D7CAB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7835D7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D44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45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04/52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Simča</dc:creator>
  <cp:lastModifiedBy>Milan</cp:lastModifiedBy>
  <cp:revision>2</cp:revision>
  <cp:lastPrinted>2016-04-21T11:49:00Z</cp:lastPrinted>
  <dcterms:created xsi:type="dcterms:W3CDTF">2021-01-07T20:59:00Z</dcterms:created>
  <dcterms:modified xsi:type="dcterms:W3CDTF">2021-01-07T20:59:00Z</dcterms:modified>
</cp:coreProperties>
</file>