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DE5F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NÁRODNÁ RADA SLOVENSKEJ REPUBLIKY</w:t>
      </w:r>
    </w:p>
    <w:p w14:paraId="07DBB9F5" w14:textId="77777777" w:rsidR="00336D42" w:rsidRPr="00A46492" w:rsidRDefault="00336D42" w:rsidP="00D523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VIII. volebné obdobie</w:t>
      </w:r>
    </w:p>
    <w:p w14:paraId="3BC2A50A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A65E5E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Návrh</w:t>
      </w:r>
    </w:p>
    <w:p w14:paraId="547F0F51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B8818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4"/>
          <w:szCs w:val="24"/>
        </w:rPr>
      </w:pPr>
      <w:r w:rsidRPr="00A46492"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4"/>
          <w:szCs w:val="24"/>
        </w:rPr>
        <w:t>Zákon</w:t>
      </w:r>
    </w:p>
    <w:p w14:paraId="0320C941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56F7F" w14:textId="3BF8E25B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z ... 202</w:t>
      </w:r>
      <w:r w:rsidR="00A916DB"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6232D69" w14:textId="77777777" w:rsidR="00336D42" w:rsidRPr="00A46492" w:rsidRDefault="00336D42" w:rsidP="00D523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91F08E" w14:textId="6A9081B3" w:rsidR="00336D42" w:rsidRPr="00A46492" w:rsidRDefault="00336D42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ktorým sa mení a dopĺňa zákon č. 50/1967 Zb. </w:t>
      </w:r>
      <w:r w:rsidRPr="00A46492">
        <w:rPr>
          <w:rFonts w:ascii="Times New Roman" w:hAnsi="Times New Roman" w:cs="Times New Roman"/>
          <w:b/>
          <w:bCs/>
          <w:sz w:val="24"/>
          <w:szCs w:val="24"/>
        </w:rPr>
        <w:t xml:space="preserve">o územnom plánovaní a stavebnom poriadku (stavebný zákon) </w:t>
      </w:r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znení neskorších predpisov </w:t>
      </w:r>
    </w:p>
    <w:p w14:paraId="6FC66880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3EC84" w14:textId="0FDBE742" w:rsidR="00336D42" w:rsidRPr="00A46492" w:rsidRDefault="00336D42" w:rsidP="0057303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02438022" w14:textId="77777777" w:rsidR="00B267AC" w:rsidRPr="00A46492" w:rsidRDefault="00B267AC" w:rsidP="00D5238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3C992" w14:textId="733BB31B" w:rsidR="00025C06" w:rsidRPr="00A46492" w:rsidRDefault="00025C06" w:rsidP="00D52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92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4724916" w14:textId="0ADF78D2" w:rsidR="00336D42" w:rsidRPr="00A46492" w:rsidRDefault="00336D42" w:rsidP="00D5238B">
      <w:pPr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Zákon č. 50/1976 Zb. o územnom plánovaní a stavebnom poriadku (stavebný zákon) v znení zákona č. 139/1982 Zb.,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Z. z., zákona č. 300/2012 Z. z., zákona č. 180/2013 Z. z., zákona č. 219/2013 Z. z., zákona č. 368/2013 Z. z., zákona č. 314/2014 Z. z., zákona č. 293/2014 Z. z., zákona č. 154/2015 Z. z., zákona č. 247/2015 Z. z., zákona č. 254/2015 Z. z., zákona č. 177/2018 Z. z., zákona č. 312/2018 Z. z., zákona č. 93/2019 Z. z.</w:t>
      </w:r>
      <w:r w:rsidR="00823498" w:rsidRPr="00A46492">
        <w:rPr>
          <w:rFonts w:ascii="Times New Roman" w:hAnsi="Times New Roman" w:cs="Times New Roman"/>
          <w:sz w:val="24"/>
          <w:szCs w:val="24"/>
        </w:rPr>
        <w:t>,</w:t>
      </w:r>
      <w:r w:rsidRPr="00A46492">
        <w:rPr>
          <w:rFonts w:ascii="Times New Roman" w:hAnsi="Times New Roman" w:cs="Times New Roman"/>
          <w:sz w:val="24"/>
          <w:szCs w:val="24"/>
        </w:rPr>
        <w:t xml:space="preserve"> zákona č. 279/2019 Z. z. </w:t>
      </w:r>
      <w:r w:rsidR="00823498" w:rsidRPr="00A46492">
        <w:rPr>
          <w:rFonts w:ascii="Times New Roman" w:hAnsi="Times New Roman" w:cs="Times New Roman"/>
          <w:sz w:val="24"/>
          <w:szCs w:val="24"/>
        </w:rPr>
        <w:t xml:space="preserve"> a zákona č. 90/2020 Z. z. </w:t>
      </w:r>
      <w:r w:rsidRPr="00A46492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395AE0A2" w14:textId="60D38F5D" w:rsidR="00F121F1" w:rsidRPr="00A46492" w:rsidRDefault="006713F9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V</w:t>
      </w:r>
      <w:r w:rsidR="00F121F1" w:rsidRPr="00A46492">
        <w:rPr>
          <w:rFonts w:ascii="Times New Roman" w:hAnsi="Times New Roman" w:cs="Times New Roman"/>
          <w:sz w:val="24"/>
          <w:szCs w:val="24"/>
        </w:rPr>
        <w:t xml:space="preserve"> § </w:t>
      </w:r>
      <w:r w:rsidR="00A25EA1" w:rsidRPr="00A46492">
        <w:rPr>
          <w:rFonts w:ascii="Times New Roman" w:hAnsi="Times New Roman" w:cs="Times New Roman"/>
          <w:sz w:val="24"/>
          <w:szCs w:val="24"/>
        </w:rPr>
        <w:t>66</w:t>
      </w:r>
      <w:r w:rsidR="00F121F1" w:rsidRPr="00A46492">
        <w:rPr>
          <w:rFonts w:ascii="Times New Roman" w:hAnsi="Times New Roman" w:cs="Times New Roman"/>
          <w:sz w:val="24"/>
          <w:szCs w:val="24"/>
        </w:rPr>
        <w:t xml:space="preserve"> sa vkladá nov</w:t>
      </w:r>
      <w:r w:rsidRPr="00A46492">
        <w:rPr>
          <w:rFonts w:ascii="Times New Roman" w:hAnsi="Times New Roman" w:cs="Times New Roman"/>
          <w:sz w:val="24"/>
          <w:szCs w:val="24"/>
        </w:rPr>
        <w:t>ý</w:t>
      </w:r>
      <w:r w:rsidR="00F121F1" w:rsidRPr="00A46492">
        <w:rPr>
          <w:rFonts w:ascii="Times New Roman" w:hAnsi="Times New Roman" w:cs="Times New Roman"/>
          <w:sz w:val="24"/>
          <w:szCs w:val="24"/>
        </w:rPr>
        <w:t xml:space="preserve"> </w:t>
      </w:r>
      <w:r w:rsidRPr="00A46492">
        <w:rPr>
          <w:rFonts w:ascii="Times New Roman" w:hAnsi="Times New Roman" w:cs="Times New Roman"/>
          <w:sz w:val="24"/>
          <w:szCs w:val="24"/>
        </w:rPr>
        <w:t xml:space="preserve">ods. </w:t>
      </w:r>
      <w:r w:rsidR="00A25EA1" w:rsidRPr="00A46492">
        <w:rPr>
          <w:rFonts w:ascii="Times New Roman" w:hAnsi="Times New Roman" w:cs="Times New Roman"/>
          <w:sz w:val="24"/>
          <w:szCs w:val="24"/>
        </w:rPr>
        <w:t>5</w:t>
      </w:r>
      <w:r w:rsidR="00F121F1" w:rsidRPr="00A46492">
        <w:rPr>
          <w:rFonts w:ascii="Times New Roman" w:hAnsi="Times New Roman" w:cs="Times New Roman"/>
          <w:sz w:val="24"/>
          <w:szCs w:val="24"/>
        </w:rPr>
        <w:t>:</w:t>
      </w:r>
    </w:p>
    <w:p w14:paraId="7ED78E28" w14:textId="51DF62BC" w:rsidR="006713F9" w:rsidRPr="00A46492" w:rsidRDefault="00F121F1" w:rsidP="00D5238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„</w:t>
      </w:r>
      <w:r w:rsidR="006713F9" w:rsidRPr="00A4649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25EA1" w:rsidRPr="00A4649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6713F9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Reklamné stavby, na ktoré sa vyžaduje stavebné povolenie, sú stavbami dočasnými</w:t>
      </w:r>
      <w:r w:rsidR="006713F9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, ktorých doba trvania nesmie presiahnuť </w:t>
      </w:r>
      <w:r w:rsidR="00E11245" w:rsidRPr="00A46492">
        <w:rPr>
          <w:rFonts w:ascii="Times New Roman" w:hAnsi="Times New Roman" w:cs="Times New Roman"/>
          <w:i/>
          <w:iCs/>
          <w:sz w:val="24"/>
          <w:szCs w:val="24"/>
        </w:rPr>
        <w:t>tri</w:t>
      </w:r>
      <w:r w:rsidR="006713F9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rok</w:t>
      </w:r>
      <w:r w:rsidR="00E11245" w:rsidRPr="00A4649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6713F9" w:rsidRPr="00A464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23498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13F9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Dobu trvania reklamnej stavby možno predĺžiť podaním žiadosti podľa § 6</w:t>
      </w:r>
      <w:r w:rsidR="002D1308" w:rsidRPr="00A4649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6713F9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ods. 4.</w:t>
      </w:r>
      <w:r w:rsidR="00823498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Obmedzenie podľa prvej vety sa nevzťahuje </w:t>
      </w:r>
      <w:r w:rsidR="00823498" w:rsidRPr="00A46492">
        <w:rPr>
          <w:rFonts w:ascii="Times New Roman" w:hAnsi="Times New Roman" w:cs="Times New Roman"/>
          <w:i/>
          <w:iCs/>
          <w:sz w:val="24"/>
          <w:szCs w:val="24"/>
        </w:rPr>
        <w:lastRenderedPageBreak/>
        <w:t>na reklamné stavby, ktorých účelom je označenie inej stavby, sídla právnickej osoby</w:t>
      </w:r>
      <w:r w:rsidR="008F444A" w:rsidRPr="00A46492">
        <w:rPr>
          <w:rFonts w:ascii="Times New Roman" w:hAnsi="Times New Roman" w:cs="Times New Roman"/>
          <w:i/>
          <w:iCs/>
          <w:sz w:val="24"/>
          <w:szCs w:val="24"/>
        </w:rPr>
        <w:t>, sídla organizačnej zložky podniku</w:t>
      </w:r>
      <w:r w:rsidR="00823498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alebo prevádzkarne.</w:t>
      </w:r>
      <w:r w:rsidRPr="00A46492">
        <w:rPr>
          <w:rFonts w:ascii="Times New Roman" w:hAnsi="Times New Roman" w:cs="Times New Roman"/>
          <w:sz w:val="24"/>
          <w:szCs w:val="24"/>
        </w:rPr>
        <w:t>“</w:t>
      </w:r>
    </w:p>
    <w:p w14:paraId="17DD818E" w14:textId="053FE241" w:rsidR="00F121F1" w:rsidRPr="00A46492" w:rsidRDefault="00F121F1" w:rsidP="00D5238B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FB5BD" w14:textId="77777777" w:rsidR="00183E3A" w:rsidRPr="00A46492" w:rsidRDefault="00183E3A" w:rsidP="00183E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V § 88 sa za ods. 6 vkladá nový ods. 7, ktorý znie:</w:t>
      </w:r>
    </w:p>
    <w:p w14:paraId="6F9BBF7E" w14:textId="0276360A" w:rsidR="00183E3A" w:rsidRPr="00A46492" w:rsidRDefault="00183E3A" w:rsidP="00183E3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„</w:t>
      </w:r>
      <w:r w:rsidR="00823498" w:rsidRPr="00A46492">
        <w:rPr>
          <w:rFonts w:ascii="Times New Roman" w:hAnsi="Times New Roman" w:cs="Times New Roman"/>
          <w:i/>
          <w:iCs/>
          <w:sz w:val="24"/>
          <w:szCs w:val="24"/>
        </w:rPr>
        <w:t>Vlastník reklamnej stavby je povinný odstrániť reklamnú stavbu do 30 dní od uplynutia lehoty, na ktorú bola povolená reklamná stavba alebo nadobudnutia právoplatnosti rozhodnutia o nepredĺžení doby trvania reklamnej stavby. V rozhodnutí o nepredĺžení doby trvania reklamnej stavby stavebný úrad určí podmienky odstránenia reklamnej stavby. Ak vlastník reklamnej stavby do 30  dní od nadobudnutia právoplatnosti rozhodnutia o nepredĺžení doby jej trvania reklamnú stavbu neodstráni, právoplatné a vykonateľné rozhodnutie možno považovať aj za exekučný titul  pre účely výkonu exekúcie.</w:t>
      </w:r>
      <w:r w:rsidRPr="00A46492">
        <w:rPr>
          <w:rFonts w:ascii="Times New Roman" w:hAnsi="Times New Roman" w:cs="Times New Roman"/>
          <w:sz w:val="24"/>
          <w:szCs w:val="24"/>
        </w:rPr>
        <w:t>“</w:t>
      </w:r>
    </w:p>
    <w:p w14:paraId="450E2894" w14:textId="77777777" w:rsidR="00183E3A" w:rsidRPr="00A46492" w:rsidRDefault="00183E3A" w:rsidP="00183E3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B378D82" w14:textId="2D3C829A" w:rsidR="00183E3A" w:rsidRPr="00A46492" w:rsidRDefault="00183E3A" w:rsidP="00183E3A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Doterajšie odseky 7 a 8 sa označujú ako odseky 8 a 9.</w:t>
      </w:r>
    </w:p>
    <w:p w14:paraId="056B27A3" w14:textId="77777777" w:rsidR="00183E3A" w:rsidRPr="00A46492" w:rsidRDefault="00183E3A" w:rsidP="00183E3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2680961" w14:textId="72C05AE8" w:rsidR="00FA1E72" w:rsidRPr="00A46492" w:rsidRDefault="00FA1E72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V § 88 ods. </w:t>
      </w:r>
      <w:r w:rsidR="00183E3A" w:rsidRPr="00A46492">
        <w:rPr>
          <w:rFonts w:ascii="Times New Roman" w:hAnsi="Times New Roman" w:cs="Times New Roman"/>
          <w:sz w:val="24"/>
          <w:szCs w:val="24"/>
        </w:rPr>
        <w:t>8</w:t>
      </w:r>
      <w:r w:rsidRPr="00A46492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0A5C7D72" w14:textId="7F24BF2E" w:rsidR="00FA1E72" w:rsidRPr="00A46492" w:rsidRDefault="00FA1E72" w:rsidP="008F444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Povolenie stavebného úradu sa nevyžaduje na odstránenie reklamnej stavby, ktorá je postavená bez stavebného povolenia alebo v rozpore s ním, alebo bez písomného oznámenia stavebného úradu podľa § 57 ods. 2 pri stavbách, ktoré treba ohlásiť, alebo v rozpore s ním, ak ohlásenie odstránenia stavby podal vlastník pozemku alebo stavby alebo osoba, ktorá má iné práva k pozemku alebo stavbe [§ 139 ods. 1 písm. a) až c)], a títo nedali právo inej osobe uskutočniť reklamnú stavbu na svojom pozemku alebo svojej stavbe</w:t>
      </w:r>
      <w:r w:rsidR="00492AB5" w:rsidRPr="00A4649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záujmové združenie vlastníkov reklamných stavieb registrované podľa tohto zákona</w:t>
      </w:r>
      <w:r w:rsidR="00492AB5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alebo obec, ak ide o reklamnú stavbu v jej sídelnom útvare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. Stavebný úrad</w:t>
      </w:r>
      <w:r w:rsidR="00931D19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vydá osobe, ktorá podala ohlásenie odstránenia stavby súhlas s odstránením reklamnej stavby do 30 dní odo dňa podania ohlásenia.</w:t>
      </w:r>
      <w:r w:rsidRPr="00A46492">
        <w:rPr>
          <w:rFonts w:ascii="Times New Roman" w:hAnsi="Times New Roman" w:cs="Times New Roman"/>
          <w:sz w:val="24"/>
          <w:szCs w:val="24"/>
        </w:rPr>
        <w:t>“</w:t>
      </w:r>
    </w:p>
    <w:p w14:paraId="6080E619" w14:textId="77777777" w:rsidR="001576A0" w:rsidRPr="00A46492" w:rsidRDefault="001576A0" w:rsidP="001576A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36FC446" w14:textId="03E22A0A" w:rsidR="00FA1E72" w:rsidRPr="00A46492" w:rsidRDefault="00FA1E72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V § 88</w:t>
      </w:r>
      <w:r w:rsidR="001576A0" w:rsidRPr="00A46492">
        <w:rPr>
          <w:rFonts w:ascii="Times New Roman" w:hAnsi="Times New Roman" w:cs="Times New Roman"/>
          <w:sz w:val="24"/>
          <w:szCs w:val="24"/>
        </w:rPr>
        <w:t xml:space="preserve"> </w:t>
      </w:r>
      <w:r w:rsidRPr="00A46492">
        <w:rPr>
          <w:rFonts w:ascii="Times New Roman" w:hAnsi="Times New Roman" w:cs="Times New Roman"/>
          <w:sz w:val="24"/>
          <w:szCs w:val="24"/>
        </w:rPr>
        <w:t xml:space="preserve">ods. </w:t>
      </w:r>
      <w:r w:rsidR="00183E3A" w:rsidRPr="00A46492">
        <w:rPr>
          <w:rFonts w:ascii="Times New Roman" w:hAnsi="Times New Roman" w:cs="Times New Roman"/>
          <w:sz w:val="24"/>
          <w:szCs w:val="24"/>
        </w:rPr>
        <w:t>9</w:t>
      </w:r>
      <w:r w:rsidRPr="00A46492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23ED1C4F" w14:textId="4A8AEBBF" w:rsidR="00FA1E72" w:rsidRPr="00A46492" w:rsidRDefault="00FA1E72" w:rsidP="00D5238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Vlastník pozemku alebo stavby, záujmové združenie vlastníkov reklamných stavieb registrované podľa tohto zákona alebo osoba, ktorá má iné práva k pozemku alebo stavbe [§ 139 ods. 1 písm. a) až c)] alebo obec, je oprávnená po doručení súhlasu stavebného úradu s odstránením reklamnej stavby odstrániť reklamnú stavbu na náklady vlastníka reklamnej stavby.</w:t>
      </w:r>
      <w:r w:rsidRPr="00A46492">
        <w:rPr>
          <w:rFonts w:ascii="Times New Roman" w:hAnsi="Times New Roman" w:cs="Times New Roman"/>
          <w:sz w:val="24"/>
          <w:szCs w:val="24"/>
        </w:rPr>
        <w:t>“</w:t>
      </w:r>
    </w:p>
    <w:p w14:paraId="1582F88E" w14:textId="77777777" w:rsidR="006713F9" w:rsidRPr="00A46492" w:rsidRDefault="006713F9" w:rsidP="00D5238B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7F253" w14:textId="2704FA38" w:rsidR="00A75CC1" w:rsidRPr="00A46492" w:rsidRDefault="00A75CC1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V § 105 </w:t>
      </w:r>
      <w:r w:rsidR="00336D42" w:rsidRPr="00A46492">
        <w:rPr>
          <w:rFonts w:ascii="Times New Roman" w:hAnsi="Times New Roman" w:cs="Times New Roman"/>
          <w:sz w:val="24"/>
          <w:szCs w:val="24"/>
        </w:rPr>
        <w:t>ods.</w:t>
      </w:r>
      <w:r w:rsidRPr="00A46492">
        <w:rPr>
          <w:rFonts w:ascii="Times New Roman" w:hAnsi="Times New Roman" w:cs="Times New Roman"/>
          <w:sz w:val="24"/>
          <w:szCs w:val="24"/>
        </w:rPr>
        <w:t xml:space="preserve"> 5 písm</w:t>
      </w:r>
      <w:r w:rsidR="0053540F" w:rsidRPr="00A46492">
        <w:rPr>
          <w:rFonts w:ascii="Times New Roman" w:hAnsi="Times New Roman" w:cs="Times New Roman"/>
          <w:sz w:val="24"/>
          <w:szCs w:val="24"/>
        </w:rPr>
        <w:t>.</w:t>
      </w:r>
      <w:r w:rsidRPr="00A46492">
        <w:rPr>
          <w:rFonts w:ascii="Times New Roman" w:hAnsi="Times New Roman" w:cs="Times New Roman"/>
          <w:sz w:val="24"/>
          <w:szCs w:val="24"/>
        </w:rPr>
        <w:t xml:space="preserve"> a)</w:t>
      </w:r>
      <w:r w:rsidR="0053540F" w:rsidRPr="00A46492">
        <w:rPr>
          <w:rFonts w:ascii="Times New Roman" w:hAnsi="Times New Roman" w:cs="Times New Roman"/>
          <w:sz w:val="24"/>
          <w:szCs w:val="24"/>
        </w:rPr>
        <w:t xml:space="preserve"> sa</w:t>
      </w:r>
      <w:r w:rsidRPr="00A46492">
        <w:rPr>
          <w:rFonts w:ascii="Times New Roman" w:hAnsi="Times New Roman" w:cs="Times New Roman"/>
          <w:sz w:val="24"/>
          <w:szCs w:val="24"/>
        </w:rPr>
        <w:t xml:space="preserve"> nahrádza </w:t>
      </w:r>
      <w:r w:rsidR="0010799B" w:rsidRPr="00A46492">
        <w:rPr>
          <w:rFonts w:ascii="Times New Roman" w:hAnsi="Times New Roman" w:cs="Times New Roman"/>
          <w:sz w:val="24"/>
          <w:szCs w:val="24"/>
        </w:rPr>
        <w:t>suma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150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 xml:space="preserve">“ </w:t>
      </w:r>
      <w:r w:rsidR="0010799B" w:rsidRPr="00A46492">
        <w:rPr>
          <w:rFonts w:ascii="Times New Roman" w:hAnsi="Times New Roman" w:cs="Times New Roman"/>
          <w:sz w:val="24"/>
          <w:szCs w:val="24"/>
        </w:rPr>
        <w:t>sumou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450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>“.</w:t>
      </w:r>
    </w:p>
    <w:p w14:paraId="6A9B98FB" w14:textId="598E1D09" w:rsidR="001F50EA" w:rsidRPr="00A46492" w:rsidRDefault="001F50EA" w:rsidP="00D5238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31827C6" w14:textId="351218AF" w:rsidR="00A75CC1" w:rsidRPr="00A46492" w:rsidRDefault="00A75CC1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V § 105 </w:t>
      </w:r>
      <w:r w:rsidR="00336D42" w:rsidRPr="00A46492">
        <w:rPr>
          <w:rFonts w:ascii="Times New Roman" w:hAnsi="Times New Roman" w:cs="Times New Roman"/>
          <w:sz w:val="24"/>
          <w:szCs w:val="24"/>
        </w:rPr>
        <w:t>ods.</w:t>
      </w:r>
      <w:r w:rsidRPr="00A46492">
        <w:rPr>
          <w:rFonts w:ascii="Times New Roman" w:hAnsi="Times New Roman" w:cs="Times New Roman"/>
          <w:sz w:val="24"/>
          <w:szCs w:val="24"/>
        </w:rPr>
        <w:t xml:space="preserve"> 5 písm</w:t>
      </w:r>
      <w:r w:rsidR="0053540F" w:rsidRPr="00A46492">
        <w:rPr>
          <w:rFonts w:ascii="Times New Roman" w:hAnsi="Times New Roman" w:cs="Times New Roman"/>
          <w:sz w:val="24"/>
          <w:szCs w:val="24"/>
        </w:rPr>
        <w:t>.</w:t>
      </w:r>
      <w:r w:rsidRPr="00A46492">
        <w:rPr>
          <w:rFonts w:ascii="Times New Roman" w:hAnsi="Times New Roman" w:cs="Times New Roman"/>
          <w:sz w:val="24"/>
          <w:szCs w:val="24"/>
        </w:rPr>
        <w:t xml:space="preserve"> b) </w:t>
      </w:r>
      <w:r w:rsidR="0053540F" w:rsidRPr="00A46492">
        <w:rPr>
          <w:rFonts w:ascii="Times New Roman" w:hAnsi="Times New Roman" w:cs="Times New Roman"/>
          <w:sz w:val="24"/>
          <w:szCs w:val="24"/>
        </w:rPr>
        <w:t xml:space="preserve">sa </w:t>
      </w:r>
      <w:r w:rsidRPr="00A46492">
        <w:rPr>
          <w:rFonts w:ascii="Times New Roman" w:hAnsi="Times New Roman" w:cs="Times New Roman"/>
          <w:sz w:val="24"/>
          <w:szCs w:val="24"/>
        </w:rPr>
        <w:t xml:space="preserve">nahrádza </w:t>
      </w:r>
      <w:r w:rsidR="0010799B" w:rsidRPr="00A46492">
        <w:rPr>
          <w:rFonts w:ascii="Times New Roman" w:hAnsi="Times New Roman" w:cs="Times New Roman"/>
          <w:sz w:val="24"/>
          <w:szCs w:val="24"/>
        </w:rPr>
        <w:t>suma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250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 xml:space="preserve">“ </w:t>
      </w:r>
      <w:r w:rsidR="0010799B" w:rsidRPr="00A46492">
        <w:rPr>
          <w:rFonts w:ascii="Times New Roman" w:hAnsi="Times New Roman" w:cs="Times New Roman"/>
          <w:sz w:val="24"/>
          <w:szCs w:val="24"/>
        </w:rPr>
        <w:t>sumou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750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>“.</w:t>
      </w:r>
    </w:p>
    <w:p w14:paraId="5B229ACB" w14:textId="77777777" w:rsidR="00BD5D72" w:rsidRPr="00A46492" w:rsidRDefault="00BD5D72" w:rsidP="00D5238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0BAB006" w14:textId="320641AB" w:rsidR="00A75CC1" w:rsidRPr="00A46492" w:rsidRDefault="00A75CC1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V § 105 </w:t>
      </w:r>
      <w:r w:rsidR="00336D42" w:rsidRPr="00A46492">
        <w:rPr>
          <w:rFonts w:ascii="Times New Roman" w:hAnsi="Times New Roman" w:cs="Times New Roman"/>
          <w:sz w:val="24"/>
          <w:szCs w:val="24"/>
        </w:rPr>
        <w:t>ods.</w:t>
      </w:r>
      <w:r w:rsidRPr="00A46492">
        <w:rPr>
          <w:rFonts w:ascii="Times New Roman" w:hAnsi="Times New Roman" w:cs="Times New Roman"/>
          <w:sz w:val="24"/>
          <w:szCs w:val="24"/>
        </w:rPr>
        <w:t xml:space="preserve"> 5 písm</w:t>
      </w:r>
      <w:r w:rsidR="0053540F" w:rsidRPr="00A46492">
        <w:rPr>
          <w:rFonts w:ascii="Times New Roman" w:hAnsi="Times New Roman" w:cs="Times New Roman"/>
          <w:sz w:val="24"/>
          <w:szCs w:val="24"/>
        </w:rPr>
        <w:t>.</w:t>
      </w:r>
      <w:r w:rsidRPr="00A46492">
        <w:rPr>
          <w:rFonts w:ascii="Times New Roman" w:hAnsi="Times New Roman" w:cs="Times New Roman"/>
          <w:sz w:val="24"/>
          <w:szCs w:val="24"/>
        </w:rPr>
        <w:t xml:space="preserve"> c) </w:t>
      </w:r>
      <w:r w:rsidR="0053540F" w:rsidRPr="00A46492">
        <w:rPr>
          <w:rFonts w:ascii="Times New Roman" w:hAnsi="Times New Roman" w:cs="Times New Roman"/>
          <w:sz w:val="24"/>
          <w:szCs w:val="24"/>
        </w:rPr>
        <w:t xml:space="preserve">sa </w:t>
      </w:r>
      <w:r w:rsidRPr="00A46492">
        <w:rPr>
          <w:rFonts w:ascii="Times New Roman" w:hAnsi="Times New Roman" w:cs="Times New Roman"/>
          <w:sz w:val="24"/>
          <w:szCs w:val="24"/>
        </w:rPr>
        <w:t xml:space="preserve">nahrádza </w:t>
      </w:r>
      <w:r w:rsidR="0010799B" w:rsidRPr="00A46492">
        <w:rPr>
          <w:rFonts w:ascii="Times New Roman" w:hAnsi="Times New Roman" w:cs="Times New Roman"/>
          <w:sz w:val="24"/>
          <w:szCs w:val="24"/>
        </w:rPr>
        <w:t>suma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450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 xml:space="preserve">“ </w:t>
      </w:r>
      <w:r w:rsidR="0010799B" w:rsidRPr="00A46492">
        <w:rPr>
          <w:rFonts w:ascii="Times New Roman" w:hAnsi="Times New Roman" w:cs="Times New Roman"/>
          <w:sz w:val="24"/>
          <w:szCs w:val="24"/>
        </w:rPr>
        <w:t>sumou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1350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>“.</w:t>
      </w:r>
    </w:p>
    <w:p w14:paraId="5B4D8CFA" w14:textId="77777777" w:rsidR="00BD5D72" w:rsidRPr="00A46492" w:rsidRDefault="00BD5D72" w:rsidP="00D5238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51A4497" w14:textId="170C4B38" w:rsidR="00A75CC1" w:rsidRPr="00A46492" w:rsidRDefault="00A75CC1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V § 105 sa </w:t>
      </w:r>
      <w:r w:rsidR="00424F41" w:rsidRPr="00A46492">
        <w:rPr>
          <w:rFonts w:ascii="Times New Roman" w:hAnsi="Times New Roman" w:cs="Times New Roman"/>
          <w:sz w:val="24"/>
          <w:szCs w:val="24"/>
        </w:rPr>
        <w:t xml:space="preserve">za ods. 5 </w:t>
      </w:r>
      <w:r w:rsidRPr="00A46492">
        <w:rPr>
          <w:rFonts w:ascii="Times New Roman" w:hAnsi="Times New Roman" w:cs="Times New Roman"/>
          <w:sz w:val="24"/>
          <w:szCs w:val="24"/>
        </w:rPr>
        <w:t xml:space="preserve">vkladá nový </w:t>
      </w:r>
      <w:r w:rsidR="00336D42" w:rsidRPr="00A46492">
        <w:rPr>
          <w:rFonts w:ascii="Times New Roman" w:hAnsi="Times New Roman" w:cs="Times New Roman"/>
          <w:sz w:val="24"/>
          <w:szCs w:val="24"/>
        </w:rPr>
        <w:t>ods.</w:t>
      </w:r>
      <w:r w:rsidRPr="00A46492">
        <w:rPr>
          <w:rFonts w:ascii="Times New Roman" w:hAnsi="Times New Roman" w:cs="Times New Roman"/>
          <w:sz w:val="24"/>
          <w:szCs w:val="24"/>
        </w:rPr>
        <w:t xml:space="preserve"> 6, ktorý znie:</w:t>
      </w:r>
    </w:p>
    <w:p w14:paraId="407CC192" w14:textId="20556122" w:rsidR="00D35DA2" w:rsidRPr="00A46492" w:rsidRDefault="00A75CC1" w:rsidP="00D5238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Priestupku sa dopustí a potresce sa ten, kto poruší povinnosť podľa § 88 ods. </w:t>
      </w:r>
      <w:r w:rsidR="00D16DAA" w:rsidRPr="00A4649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tohto zákona pokutou vo výške 1350 eur.</w:t>
      </w:r>
      <w:r w:rsidR="00D16DAA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Ak </w:t>
      </w:r>
      <w:r w:rsidR="00903C48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sa osoba v priebehu dvoch rokov odo dňa </w:t>
      </w:r>
      <w:r w:rsidR="00903C48" w:rsidRPr="00A4649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právoplatnosti predchádzajúceho rozhodnutia o uložení pokuty za porušenie povinnosti podľa § 88 ods. 7 tohto zákona, dopustí priestupku opakovane, </w:t>
      </w:r>
      <w:r w:rsidR="00D16DAA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uloží sa </w:t>
      </w:r>
      <w:r w:rsidR="00903C48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jej </w:t>
      </w:r>
      <w:r w:rsidR="00D16DAA" w:rsidRPr="00A46492">
        <w:rPr>
          <w:rFonts w:ascii="Times New Roman" w:hAnsi="Times New Roman" w:cs="Times New Roman"/>
          <w:i/>
          <w:iCs/>
          <w:sz w:val="24"/>
          <w:szCs w:val="24"/>
        </w:rPr>
        <w:t>pokuta vo výške 2700 eur.</w:t>
      </w:r>
      <w:r w:rsidRPr="00A46492">
        <w:rPr>
          <w:rFonts w:ascii="Times New Roman" w:hAnsi="Times New Roman" w:cs="Times New Roman"/>
          <w:sz w:val="24"/>
          <w:szCs w:val="24"/>
        </w:rPr>
        <w:t>“</w:t>
      </w:r>
    </w:p>
    <w:p w14:paraId="067C0E3A" w14:textId="099EB401" w:rsidR="00FB7A80" w:rsidRPr="00A46492" w:rsidRDefault="00FB7A80" w:rsidP="00D5238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Doterajšie odseky 6 a 7 sa označujú ako odseky 7 a 8.</w:t>
      </w:r>
    </w:p>
    <w:p w14:paraId="0942CDDD" w14:textId="11EA69D3" w:rsidR="00A75CC1" w:rsidRPr="00A46492" w:rsidRDefault="00A75CC1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V § 106 </w:t>
      </w:r>
      <w:r w:rsidR="00336D42" w:rsidRPr="00A46492">
        <w:rPr>
          <w:rFonts w:ascii="Times New Roman" w:hAnsi="Times New Roman" w:cs="Times New Roman"/>
          <w:sz w:val="24"/>
          <w:szCs w:val="24"/>
        </w:rPr>
        <w:t>ods.</w:t>
      </w:r>
      <w:r w:rsidRPr="00A46492">
        <w:rPr>
          <w:rFonts w:ascii="Times New Roman" w:hAnsi="Times New Roman" w:cs="Times New Roman"/>
          <w:sz w:val="24"/>
          <w:szCs w:val="24"/>
        </w:rPr>
        <w:t xml:space="preserve"> 4 písm</w:t>
      </w:r>
      <w:r w:rsidR="0053540F" w:rsidRPr="00A46492">
        <w:rPr>
          <w:rFonts w:ascii="Times New Roman" w:hAnsi="Times New Roman" w:cs="Times New Roman"/>
          <w:sz w:val="24"/>
          <w:szCs w:val="24"/>
        </w:rPr>
        <w:t>.</w:t>
      </w:r>
      <w:r w:rsidRPr="00A46492">
        <w:rPr>
          <w:rFonts w:ascii="Times New Roman" w:hAnsi="Times New Roman" w:cs="Times New Roman"/>
          <w:sz w:val="24"/>
          <w:szCs w:val="24"/>
        </w:rPr>
        <w:t xml:space="preserve"> a) </w:t>
      </w:r>
      <w:r w:rsidR="0053540F" w:rsidRPr="00A46492">
        <w:rPr>
          <w:rFonts w:ascii="Times New Roman" w:hAnsi="Times New Roman" w:cs="Times New Roman"/>
          <w:sz w:val="24"/>
          <w:szCs w:val="24"/>
        </w:rPr>
        <w:t xml:space="preserve">sa </w:t>
      </w:r>
      <w:r w:rsidRPr="00A46492">
        <w:rPr>
          <w:rFonts w:ascii="Times New Roman" w:hAnsi="Times New Roman" w:cs="Times New Roman"/>
          <w:sz w:val="24"/>
          <w:szCs w:val="24"/>
        </w:rPr>
        <w:t xml:space="preserve">nahrádza </w:t>
      </w:r>
      <w:r w:rsidR="0010799B" w:rsidRPr="00A46492">
        <w:rPr>
          <w:rFonts w:ascii="Times New Roman" w:hAnsi="Times New Roman" w:cs="Times New Roman"/>
          <w:sz w:val="24"/>
          <w:szCs w:val="24"/>
        </w:rPr>
        <w:t>suma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150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 xml:space="preserve">“ </w:t>
      </w:r>
      <w:r w:rsidR="0010799B" w:rsidRPr="00A46492">
        <w:rPr>
          <w:rFonts w:ascii="Times New Roman" w:hAnsi="Times New Roman" w:cs="Times New Roman"/>
          <w:sz w:val="24"/>
          <w:szCs w:val="24"/>
        </w:rPr>
        <w:t xml:space="preserve">sumou </w:t>
      </w:r>
      <w:r w:rsidRPr="00A46492">
        <w:rPr>
          <w:rFonts w:ascii="Times New Roman" w:hAnsi="Times New Roman" w:cs="Times New Roman"/>
          <w:sz w:val="24"/>
          <w:szCs w:val="24"/>
        </w:rPr>
        <w:t>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450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>“.</w:t>
      </w:r>
    </w:p>
    <w:p w14:paraId="32D58189" w14:textId="77777777" w:rsidR="0053552E" w:rsidRPr="00A46492" w:rsidRDefault="0053552E" w:rsidP="00D5238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2E0515A" w14:textId="07A96A7D" w:rsidR="00A75CC1" w:rsidRPr="00A46492" w:rsidRDefault="00A75CC1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V § 106 </w:t>
      </w:r>
      <w:r w:rsidR="00336D42" w:rsidRPr="00A46492">
        <w:rPr>
          <w:rFonts w:ascii="Times New Roman" w:hAnsi="Times New Roman" w:cs="Times New Roman"/>
          <w:sz w:val="24"/>
          <w:szCs w:val="24"/>
        </w:rPr>
        <w:t>ods.</w:t>
      </w:r>
      <w:r w:rsidRPr="00A46492">
        <w:rPr>
          <w:rFonts w:ascii="Times New Roman" w:hAnsi="Times New Roman" w:cs="Times New Roman"/>
          <w:sz w:val="24"/>
          <w:szCs w:val="24"/>
        </w:rPr>
        <w:t xml:space="preserve"> 4 písm</w:t>
      </w:r>
      <w:r w:rsidR="0053540F" w:rsidRPr="00A46492">
        <w:rPr>
          <w:rFonts w:ascii="Times New Roman" w:hAnsi="Times New Roman" w:cs="Times New Roman"/>
          <w:sz w:val="24"/>
          <w:szCs w:val="24"/>
        </w:rPr>
        <w:t>.</w:t>
      </w:r>
      <w:r w:rsidRPr="00A46492">
        <w:rPr>
          <w:rFonts w:ascii="Times New Roman" w:hAnsi="Times New Roman" w:cs="Times New Roman"/>
          <w:sz w:val="24"/>
          <w:szCs w:val="24"/>
        </w:rPr>
        <w:t xml:space="preserve"> b) </w:t>
      </w:r>
      <w:r w:rsidR="0053540F" w:rsidRPr="00A46492">
        <w:rPr>
          <w:rFonts w:ascii="Times New Roman" w:hAnsi="Times New Roman" w:cs="Times New Roman"/>
          <w:sz w:val="24"/>
          <w:szCs w:val="24"/>
        </w:rPr>
        <w:t xml:space="preserve">sa </w:t>
      </w:r>
      <w:r w:rsidRPr="00A46492">
        <w:rPr>
          <w:rFonts w:ascii="Times New Roman" w:hAnsi="Times New Roman" w:cs="Times New Roman"/>
          <w:sz w:val="24"/>
          <w:szCs w:val="24"/>
        </w:rPr>
        <w:t xml:space="preserve">nahrádza </w:t>
      </w:r>
      <w:r w:rsidR="0010799B" w:rsidRPr="00A46492">
        <w:rPr>
          <w:rFonts w:ascii="Times New Roman" w:hAnsi="Times New Roman" w:cs="Times New Roman"/>
          <w:sz w:val="24"/>
          <w:szCs w:val="24"/>
        </w:rPr>
        <w:t>suma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250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 xml:space="preserve">“ </w:t>
      </w:r>
      <w:r w:rsidR="0010799B" w:rsidRPr="00A46492">
        <w:rPr>
          <w:rFonts w:ascii="Times New Roman" w:hAnsi="Times New Roman" w:cs="Times New Roman"/>
          <w:sz w:val="24"/>
          <w:szCs w:val="24"/>
        </w:rPr>
        <w:t>sumou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750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>“.</w:t>
      </w:r>
    </w:p>
    <w:p w14:paraId="7745B283" w14:textId="77777777" w:rsidR="0053552E" w:rsidRPr="00A46492" w:rsidRDefault="0053552E" w:rsidP="00D5238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6ABB82E" w14:textId="14C5A2FE" w:rsidR="00183E3A" w:rsidRPr="00A46492" w:rsidRDefault="00A75CC1" w:rsidP="00183E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V § 106 </w:t>
      </w:r>
      <w:r w:rsidR="00336D42" w:rsidRPr="00A46492">
        <w:rPr>
          <w:rFonts w:ascii="Times New Roman" w:hAnsi="Times New Roman" w:cs="Times New Roman"/>
          <w:sz w:val="24"/>
          <w:szCs w:val="24"/>
        </w:rPr>
        <w:t>ods.</w:t>
      </w:r>
      <w:r w:rsidRPr="00A46492">
        <w:rPr>
          <w:rFonts w:ascii="Times New Roman" w:hAnsi="Times New Roman" w:cs="Times New Roman"/>
          <w:sz w:val="24"/>
          <w:szCs w:val="24"/>
        </w:rPr>
        <w:t xml:space="preserve"> 4 písm</w:t>
      </w:r>
      <w:r w:rsidR="0053540F" w:rsidRPr="00A46492">
        <w:rPr>
          <w:rFonts w:ascii="Times New Roman" w:hAnsi="Times New Roman" w:cs="Times New Roman"/>
          <w:sz w:val="24"/>
          <w:szCs w:val="24"/>
        </w:rPr>
        <w:t>.</w:t>
      </w:r>
      <w:r w:rsidRPr="00A46492">
        <w:rPr>
          <w:rFonts w:ascii="Times New Roman" w:hAnsi="Times New Roman" w:cs="Times New Roman"/>
          <w:sz w:val="24"/>
          <w:szCs w:val="24"/>
        </w:rPr>
        <w:t xml:space="preserve"> c) </w:t>
      </w:r>
      <w:r w:rsidR="0053540F" w:rsidRPr="00A46492">
        <w:rPr>
          <w:rFonts w:ascii="Times New Roman" w:hAnsi="Times New Roman" w:cs="Times New Roman"/>
          <w:sz w:val="24"/>
          <w:szCs w:val="24"/>
        </w:rPr>
        <w:t xml:space="preserve">sa </w:t>
      </w:r>
      <w:r w:rsidRPr="00A46492">
        <w:rPr>
          <w:rFonts w:ascii="Times New Roman" w:hAnsi="Times New Roman" w:cs="Times New Roman"/>
          <w:sz w:val="24"/>
          <w:szCs w:val="24"/>
        </w:rPr>
        <w:t xml:space="preserve">nahrádza </w:t>
      </w:r>
      <w:r w:rsidR="0010799B" w:rsidRPr="00A46492">
        <w:rPr>
          <w:rFonts w:ascii="Times New Roman" w:hAnsi="Times New Roman" w:cs="Times New Roman"/>
          <w:sz w:val="24"/>
          <w:szCs w:val="24"/>
        </w:rPr>
        <w:t>suma</w:t>
      </w:r>
      <w:r w:rsidRPr="00A46492">
        <w:rPr>
          <w:rFonts w:ascii="Times New Roman" w:hAnsi="Times New Roman" w:cs="Times New Roman"/>
          <w:sz w:val="24"/>
          <w:szCs w:val="24"/>
        </w:rPr>
        <w:t xml:space="preserve"> 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450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 xml:space="preserve">“ </w:t>
      </w:r>
      <w:r w:rsidR="0010799B" w:rsidRPr="00A46492">
        <w:rPr>
          <w:rFonts w:ascii="Times New Roman" w:hAnsi="Times New Roman" w:cs="Times New Roman"/>
          <w:sz w:val="24"/>
          <w:szCs w:val="24"/>
        </w:rPr>
        <w:t xml:space="preserve">sumou </w:t>
      </w:r>
      <w:r w:rsidRPr="00A46492">
        <w:rPr>
          <w:rFonts w:ascii="Times New Roman" w:hAnsi="Times New Roman" w:cs="Times New Roman"/>
          <w:sz w:val="24"/>
          <w:szCs w:val="24"/>
        </w:rPr>
        <w:t>„</w:t>
      </w:r>
      <w:r w:rsidRPr="00A46492">
        <w:rPr>
          <w:rFonts w:ascii="Times New Roman" w:hAnsi="Times New Roman" w:cs="Times New Roman"/>
          <w:i/>
          <w:iCs/>
          <w:sz w:val="24"/>
          <w:szCs w:val="24"/>
        </w:rPr>
        <w:t>1350</w:t>
      </w:r>
      <w:r w:rsidR="0010799B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A46492">
        <w:rPr>
          <w:rFonts w:ascii="Times New Roman" w:hAnsi="Times New Roman" w:cs="Times New Roman"/>
          <w:sz w:val="24"/>
          <w:szCs w:val="24"/>
        </w:rPr>
        <w:t>“.</w:t>
      </w:r>
    </w:p>
    <w:p w14:paraId="7D0A9B6C" w14:textId="77777777" w:rsidR="00183E3A" w:rsidRPr="00A46492" w:rsidRDefault="00183E3A" w:rsidP="00183E3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CB50A68" w14:textId="286C37D9" w:rsidR="00E11245" w:rsidRPr="00A46492" w:rsidRDefault="00E11245" w:rsidP="00183E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Za §142h sa vkladá</w:t>
      </w:r>
      <w:r w:rsidR="006036C4" w:rsidRPr="00A46492">
        <w:rPr>
          <w:rFonts w:ascii="Times New Roman" w:hAnsi="Times New Roman" w:cs="Times New Roman"/>
          <w:sz w:val="24"/>
          <w:szCs w:val="24"/>
        </w:rPr>
        <w:t xml:space="preserve"> </w:t>
      </w:r>
      <w:r w:rsidR="001576A0" w:rsidRPr="00A46492">
        <w:rPr>
          <w:rFonts w:ascii="Times New Roman" w:hAnsi="Times New Roman" w:cs="Times New Roman"/>
          <w:sz w:val="24"/>
          <w:szCs w:val="24"/>
        </w:rPr>
        <w:t xml:space="preserve">nový </w:t>
      </w:r>
      <w:r w:rsidR="006036C4" w:rsidRPr="00A46492">
        <w:rPr>
          <w:rFonts w:ascii="Times New Roman" w:hAnsi="Times New Roman" w:cs="Times New Roman"/>
          <w:sz w:val="24"/>
          <w:szCs w:val="24"/>
        </w:rPr>
        <w:t>§</w:t>
      </w:r>
      <w:r w:rsidRPr="00A46492">
        <w:rPr>
          <w:rFonts w:ascii="Times New Roman" w:hAnsi="Times New Roman" w:cs="Times New Roman"/>
          <w:sz w:val="24"/>
          <w:szCs w:val="24"/>
        </w:rPr>
        <w:t>142i:</w:t>
      </w:r>
    </w:p>
    <w:p w14:paraId="6CCFEE24" w14:textId="2A94916F" w:rsidR="00B91E8A" w:rsidRPr="00A46492" w:rsidRDefault="00E11245" w:rsidP="001576A0">
      <w:pPr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>„</w:t>
      </w:r>
      <w:r w:rsidRPr="00A46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§ 142i Prechodné ustanovenie k úprave účinnej od </w:t>
      </w:r>
      <w:r w:rsidR="00CF1E79" w:rsidRPr="00A46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mája 2021</w:t>
      </w:r>
    </w:p>
    <w:p w14:paraId="656F6294" w14:textId="25EA41E6" w:rsidR="00E11245" w:rsidRPr="00A46492" w:rsidRDefault="00DA0C14" w:rsidP="001576A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i/>
          <w:iCs/>
          <w:sz w:val="24"/>
          <w:szCs w:val="24"/>
        </w:rPr>
        <w:t>Reklamné stavby, na ktoré sa podľa tohto zákona vyžaduje stavebné povolenie, a ktorých trvanie nebolo časovo obmedzené, ak nejde o reklamné stavby, ktorých účelom je označenie inej stavby, sídla právnickej osoby, sídla organizačnej zložky podniku alebo prevádzkarne, sa považujú za reklamné stavby, ktorých trvanie je obmedzené do 30. apríla 2024.</w:t>
      </w:r>
      <w:r w:rsidR="00E11245" w:rsidRPr="00A46492">
        <w:rPr>
          <w:rFonts w:ascii="Times New Roman" w:hAnsi="Times New Roman" w:cs="Times New Roman"/>
          <w:sz w:val="24"/>
          <w:szCs w:val="24"/>
        </w:rPr>
        <w:t>“</w:t>
      </w:r>
      <w:r w:rsidR="00E11245" w:rsidRPr="00A464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F84E5A" w14:textId="77777777" w:rsidR="00025C06" w:rsidRPr="00A46492" w:rsidRDefault="00025C06" w:rsidP="00D52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92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08E1666C" w14:textId="06949983" w:rsidR="00B267AC" w:rsidRPr="00B267AC" w:rsidRDefault="00B267AC" w:rsidP="00D5238B">
      <w:pPr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F1E79" w:rsidRPr="00A46492">
        <w:rPr>
          <w:rFonts w:ascii="Times New Roman" w:hAnsi="Times New Roman" w:cs="Times New Roman"/>
          <w:sz w:val="24"/>
          <w:szCs w:val="24"/>
        </w:rPr>
        <w:t>1. mája 2021</w:t>
      </w:r>
      <w:r w:rsidRPr="00A46492">
        <w:rPr>
          <w:rFonts w:ascii="Times New Roman" w:hAnsi="Times New Roman" w:cs="Times New Roman"/>
          <w:sz w:val="24"/>
          <w:szCs w:val="24"/>
        </w:rPr>
        <w:t>.</w:t>
      </w:r>
    </w:p>
    <w:sectPr w:rsidR="00B267AC" w:rsidRPr="00B267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224C8" w14:textId="77777777" w:rsidR="005C41C2" w:rsidRDefault="005C41C2" w:rsidP="001576A0">
      <w:pPr>
        <w:spacing w:after="0" w:line="240" w:lineRule="auto"/>
      </w:pPr>
      <w:r>
        <w:separator/>
      </w:r>
    </w:p>
  </w:endnote>
  <w:endnote w:type="continuationSeparator" w:id="0">
    <w:p w14:paraId="595A0451" w14:textId="77777777" w:rsidR="005C41C2" w:rsidRDefault="005C41C2" w:rsidP="0015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826393774"/>
      <w:docPartObj>
        <w:docPartGallery w:val="Page Numbers (Bottom of Page)"/>
        <w:docPartUnique/>
      </w:docPartObj>
    </w:sdtPr>
    <w:sdtEndPr/>
    <w:sdtContent>
      <w:p w14:paraId="4052ADCF" w14:textId="1C6A55E9" w:rsidR="001576A0" w:rsidRPr="001576A0" w:rsidRDefault="001576A0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76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76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576A0">
          <w:rPr>
            <w:rFonts w:ascii="Times New Roman" w:hAnsi="Times New Roman" w:cs="Times New Roman"/>
            <w:sz w:val="24"/>
            <w:szCs w:val="24"/>
          </w:rPr>
          <w:t>2</w: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409F31" w14:textId="77777777" w:rsidR="001576A0" w:rsidRPr="001576A0" w:rsidRDefault="001576A0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CFEA3" w14:textId="77777777" w:rsidR="005C41C2" w:rsidRDefault="005C41C2" w:rsidP="001576A0">
      <w:pPr>
        <w:spacing w:after="0" w:line="240" w:lineRule="auto"/>
      </w:pPr>
      <w:r>
        <w:separator/>
      </w:r>
    </w:p>
  </w:footnote>
  <w:footnote w:type="continuationSeparator" w:id="0">
    <w:p w14:paraId="72DD3EB6" w14:textId="77777777" w:rsidR="005C41C2" w:rsidRDefault="005C41C2" w:rsidP="0015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EDE"/>
    <w:multiLevelType w:val="hybridMultilevel"/>
    <w:tmpl w:val="60A65F0E"/>
    <w:lvl w:ilvl="0" w:tplc="CA00D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7B3F"/>
    <w:multiLevelType w:val="hybridMultilevel"/>
    <w:tmpl w:val="7A50C846"/>
    <w:lvl w:ilvl="0" w:tplc="A608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9B1"/>
    <w:multiLevelType w:val="hybridMultilevel"/>
    <w:tmpl w:val="608AEC78"/>
    <w:lvl w:ilvl="0" w:tplc="4BC09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352B"/>
    <w:multiLevelType w:val="hybridMultilevel"/>
    <w:tmpl w:val="8A903AA0"/>
    <w:lvl w:ilvl="0" w:tplc="3D00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70B3"/>
    <w:multiLevelType w:val="hybridMultilevel"/>
    <w:tmpl w:val="A4C6D4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E47502"/>
    <w:multiLevelType w:val="hybridMultilevel"/>
    <w:tmpl w:val="0916E052"/>
    <w:lvl w:ilvl="0" w:tplc="961EAA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CF"/>
    <w:rsid w:val="00010624"/>
    <w:rsid w:val="00025C06"/>
    <w:rsid w:val="00080985"/>
    <w:rsid w:val="000B4267"/>
    <w:rsid w:val="0010799B"/>
    <w:rsid w:val="00127625"/>
    <w:rsid w:val="00154380"/>
    <w:rsid w:val="001576A0"/>
    <w:rsid w:val="00183E3A"/>
    <w:rsid w:val="001C1EC8"/>
    <w:rsid w:val="001F50EA"/>
    <w:rsid w:val="002129E8"/>
    <w:rsid w:val="00244C1C"/>
    <w:rsid w:val="00257589"/>
    <w:rsid w:val="00264434"/>
    <w:rsid w:val="0027097F"/>
    <w:rsid w:val="002D1308"/>
    <w:rsid w:val="00304F8E"/>
    <w:rsid w:val="0032500C"/>
    <w:rsid w:val="00336D42"/>
    <w:rsid w:val="003762AA"/>
    <w:rsid w:val="00424F41"/>
    <w:rsid w:val="00437FF0"/>
    <w:rsid w:val="00440C33"/>
    <w:rsid w:val="0044147C"/>
    <w:rsid w:val="004831E3"/>
    <w:rsid w:val="00492AB5"/>
    <w:rsid w:val="004F06B8"/>
    <w:rsid w:val="004F49BD"/>
    <w:rsid w:val="0053540F"/>
    <w:rsid w:val="0053552E"/>
    <w:rsid w:val="005408DF"/>
    <w:rsid w:val="00573031"/>
    <w:rsid w:val="005C41C2"/>
    <w:rsid w:val="005E0F02"/>
    <w:rsid w:val="006036C4"/>
    <w:rsid w:val="006204E5"/>
    <w:rsid w:val="006713F9"/>
    <w:rsid w:val="006D10CE"/>
    <w:rsid w:val="006E587D"/>
    <w:rsid w:val="00720EB2"/>
    <w:rsid w:val="00725BFC"/>
    <w:rsid w:val="00763726"/>
    <w:rsid w:val="00787271"/>
    <w:rsid w:val="007A3578"/>
    <w:rsid w:val="007C130F"/>
    <w:rsid w:val="007E5CCF"/>
    <w:rsid w:val="00823498"/>
    <w:rsid w:val="008248E4"/>
    <w:rsid w:val="00824F09"/>
    <w:rsid w:val="00880224"/>
    <w:rsid w:val="00891D0B"/>
    <w:rsid w:val="00893E92"/>
    <w:rsid w:val="008B4C58"/>
    <w:rsid w:val="008F4101"/>
    <w:rsid w:val="008F444A"/>
    <w:rsid w:val="00903C48"/>
    <w:rsid w:val="00915A05"/>
    <w:rsid w:val="00931D19"/>
    <w:rsid w:val="009455FB"/>
    <w:rsid w:val="009A0870"/>
    <w:rsid w:val="009B2D47"/>
    <w:rsid w:val="00A143F6"/>
    <w:rsid w:val="00A25EA1"/>
    <w:rsid w:val="00A46492"/>
    <w:rsid w:val="00A75CC1"/>
    <w:rsid w:val="00A916DB"/>
    <w:rsid w:val="00AA5C93"/>
    <w:rsid w:val="00B267AC"/>
    <w:rsid w:val="00B45E45"/>
    <w:rsid w:val="00B533BC"/>
    <w:rsid w:val="00B91E8A"/>
    <w:rsid w:val="00BD5D72"/>
    <w:rsid w:val="00C62699"/>
    <w:rsid w:val="00C95F50"/>
    <w:rsid w:val="00CA2263"/>
    <w:rsid w:val="00CB598C"/>
    <w:rsid w:val="00CC641C"/>
    <w:rsid w:val="00CF1E79"/>
    <w:rsid w:val="00D14021"/>
    <w:rsid w:val="00D16DAA"/>
    <w:rsid w:val="00D35DA2"/>
    <w:rsid w:val="00D5238B"/>
    <w:rsid w:val="00DA0C14"/>
    <w:rsid w:val="00DC0A26"/>
    <w:rsid w:val="00DD06CC"/>
    <w:rsid w:val="00DD7228"/>
    <w:rsid w:val="00E11245"/>
    <w:rsid w:val="00F121F1"/>
    <w:rsid w:val="00F314DF"/>
    <w:rsid w:val="00F84C94"/>
    <w:rsid w:val="00FA1E72"/>
    <w:rsid w:val="00FA4482"/>
    <w:rsid w:val="00FB7A80"/>
    <w:rsid w:val="00FC16F3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475F"/>
  <w15:chartTrackingRefBased/>
  <w15:docId w15:val="{73801B41-6877-4C9D-8903-9929A4A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59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5C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448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802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02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022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02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0224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6A0"/>
  </w:style>
  <w:style w:type="paragraph" w:styleId="Pta">
    <w:name w:val="footer"/>
    <w:basedOn w:val="Normlny"/>
    <w:link w:val="Pt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8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5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6F4A-CCDF-4D4B-8A43-4D4A48B2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Tomáš Lehotský</cp:lastModifiedBy>
  <cp:revision>2</cp:revision>
  <dcterms:created xsi:type="dcterms:W3CDTF">2021-01-07T10:49:00Z</dcterms:created>
  <dcterms:modified xsi:type="dcterms:W3CDTF">2021-01-07T10:49:00Z</dcterms:modified>
</cp:coreProperties>
</file>