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349D136D" w14:textId="77777777" w:rsidR="00A47848" w:rsidRDefault="00EC495F" w:rsidP="00A47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</w:t>
      </w:r>
      <w:r w:rsidRPr="00A47848">
        <w:rPr>
          <w:rFonts w:ascii="Times New Roman" w:hAnsi="Times New Roman" w:cs="Times New Roman"/>
          <w:b/>
          <w:bCs/>
          <w:sz w:val="24"/>
          <w:szCs w:val="24"/>
          <w:lang w:val="sk-SK"/>
        </w:rPr>
        <w:t>.</w:t>
      </w:r>
      <w:r w:rsidR="00C94975" w:rsidRPr="00A4784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 w:rsidRPr="00A47848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 w:rsidRPr="00A4784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 w:rsidRPr="00A4784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776B5" w:rsidRPr="00A47848">
        <w:rPr>
          <w:rFonts w:ascii="Times New Roman" w:hAnsi="Times New Roman" w:cs="Times New Roman"/>
          <w:sz w:val="24"/>
          <w:szCs w:val="24"/>
          <w:lang w:val="sk-SK"/>
        </w:rPr>
        <w:t>Návrh zákona</w:t>
      </w:r>
      <w:r w:rsidR="00561D54" w:rsidRPr="00A47848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60172363"/>
      <w:r w:rsidR="00A47848" w:rsidRPr="00A4784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ktorým sa mení a dopĺňa zákon </w:t>
      </w:r>
    </w:p>
    <w:p w14:paraId="2499ACCC" w14:textId="581EE752" w:rsidR="00A47848" w:rsidRPr="00A47848" w:rsidRDefault="00A47848" w:rsidP="00A478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47848">
        <w:rPr>
          <w:rFonts w:ascii="Times New Roman" w:eastAsia="Times New Roman" w:hAnsi="Times New Roman" w:cs="Times New Roman"/>
          <w:color w:val="070707"/>
          <w:sz w:val="24"/>
          <w:szCs w:val="24"/>
          <w:lang w:eastAsia="sk-SK"/>
        </w:rPr>
        <w:t xml:space="preserve">č. 45/2011 Z. z. </w:t>
      </w:r>
      <w:r w:rsidRPr="00A4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kritickej infraštruktúre </w:t>
      </w:r>
      <w:r w:rsidRPr="00A4784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 znení neskorších predpisov</w:t>
      </w:r>
    </w:p>
    <w:bookmarkEnd w:id="0"/>
    <w:p w14:paraId="028A3E98" w14:textId="77777777" w:rsidR="004A2541" w:rsidRPr="00A47848" w:rsidRDefault="004A2541" w:rsidP="00A4784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C901022" w14:textId="77777777" w:rsidR="00277DDF" w:rsidRPr="00A47848" w:rsidRDefault="00277DD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54AAC8CA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je upravená v práve Európskej únie</w:t>
      </w:r>
    </w:p>
    <w:p w14:paraId="542FE8A3" w14:textId="5E592487" w:rsidR="00A47848" w:rsidRDefault="00A47848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1CDB3C97" w14:textId="63F930AC" w:rsidR="00A47848" w:rsidRPr="00A47848" w:rsidRDefault="00A47848" w:rsidP="00A4784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A47848">
        <w:rPr>
          <w:rFonts w:ascii="Times New Roman" w:hAnsi="Times New Roman" w:cs="Times New Roman"/>
          <w:sz w:val="24"/>
          <w:szCs w:val="24"/>
          <w:shd w:val="clear" w:color="auto" w:fill="FFFFFF"/>
        </w:rPr>
        <w:t>mernica Rady 2008/114/ES z 8. decembra 2008 o identifikácii a označení európskych kritických infraštruktúr a zhodnotení potreby zlepšiť ich ochranu (Ú. v. EÚ, L 345, 23. 12. 2008).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37DBD9A4" w14:textId="16711A2A" w:rsidR="00A47848" w:rsidRPr="00A47848" w:rsidRDefault="000976DD" w:rsidP="00A47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A47848" w:rsidRPr="00A47848">
        <w:rPr>
          <w:rFonts w:ascii="Times New Roman" w:hAnsi="Times New Roman" w:cs="Times New Roman"/>
          <w:sz w:val="24"/>
          <w:szCs w:val="24"/>
          <w:lang w:val="sk-SK"/>
        </w:rPr>
        <w:t>Návrh zákona</w:t>
      </w:r>
      <w:r w:rsidR="00A47848" w:rsidRPr="00A47848">
        <w:rPr>
          <w:rFonts w:ascii="Times New Roman" w:hAnsi="Times New Roman" w:cs="Times New Roman"/>
          <w:sz w:val="24"/>
          <w:szCs w:val="24"/>
        </w:rPr>
        <w:t xml:space="preserve">, </w:t>
      </w:r>
      <w:r w:rsidR="00A47848" w:rsidRPr="00A4784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ktorým sa mení a dopĺňa zákon </w:t>
      </w:r>
      <w:r w:rsidR="00A47848" w:rsidRPr="00A47848">
        <w:rPr>
          <w:rFonts w:ascii="Times New Roman" w:eastAsia="Times New Roman" w:hAnsi="Times New Roman" w:cs="Times New Roman"/>
          <w:color w:val="070707"/>
          <w:sz w:val="24"/>
          <w:szCs w:val="24"/>
          <w:lang w:eastAsia="sk-SK"/>
        </w:rPr>
        <w:t xml:space="preserve">č. 45/2011 Z. z. </w:t>
      </w:r>
      <w:r w:rsidR="00A47848" w:rsidRPr="00A4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kritickej infraštruktúre </w:t>
      </w:r>
      <w:r w:rsidR="00A47848" w:rsidRPr="00A4784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 znení neskorších predpisov</w:t>
      </w:r>
    </w:p>
    <w:p w14:paraId="4F387CDD" w14:textId="5AB9740E" w:rsidR="00C94975" w:rsidRPr="002869FC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4BAAA41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6C65E390" w:rsidR="003F360E" w:rsidRDefault="003D7C2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15E9EEBD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4A7891A4" w:rsidR="003F360E" w:rsidRDefault="0012735C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302191FA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0E781746" w:rsidR="003F360E" w:rsidRDefault="0012735C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67780"/>
    <w:multiLevelType w:val="hybridMultilevel"/>
    <w:tmpl w:val="3E26BF08"/>
    <w:lvl w:ilvl="0" w:tplc="49E07B00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11122B"/>
    <w:rsid w:val="00122611"/>
    <w:rsid w:val="0012735C"/>
    <w:rsid w:val="001917A5"/>
    <w:rsid w:val="00207304"/>
    <w:rsid w:val="00277DDF"/>
    <w:rsid w:val="002869FC"/>
    <w:rsid w:val="002E0639"/>
    <w:rsid w:val="003241B5"/>
    <w:rsid w:val="00342BC1"/>
    <w:rsid w:val="0035211B"/>
    <w:rsid w:val="0038780A"/>
    <w:rsid w:val="003D7C2A"/>
    <w:rsid w:val="003F0FD3"/>
    <w:rsid w:val="003F360E"/>
    <w:rsid w:val="00462C77"/>
    <w:rsid w:val="004A2541"/>
    <w:rsid w:val="004A7EDC"/>
    <w:rsid w:val="004B5E01"/>
    <w:rsid w:val="004C2E69"/>
    <w:rsid w:val="00510D8A"/>
    <w:rsid w:val="00534F7F"/>
    <w:rsid w:val="005527B4"/>
    <w:rsid w:val="00561D54"/>
    <w:rsid w:val="0057676F"/>
    <w:rsid w:val="005C1450"/>
    <w:rsid w:val="005E2159"/>
    <w:rsid w:val="00700021"/>
    <w:rsid w:val="00700036"/>
    <w:rsid w:val="0072417C"/>
    <w:rsid w:val="008E5829"/>
    <w:rsid w:val="00903A4E"/>
    <w:rsid w:val="009744AD"/>
    <w:rsid w:val="00A43788"/>
    <w:rsid w:val="00A47848"/>
    <w:rsid w:val="00A940D2"/>
    <w:rsid w:val="00AA2869"/>
    <w:rsid w:val="00B62449"/>
    <w:rsid w:val="00B652A3"/>
    <w:rsid w:val="00C057D3"/>
    <w:rsid w:val="00C776B5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4784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4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53</cp:revision>
  <cp:lastPrinted>2016-04-21T19:13:00Z</cp:lastPrinted>
  <dcterms:created xsi:type="dcterms:W3CDTF">2020-06-18T14:40:00Z</dcterms:created>
  <dcterms:modified xsi:type="dcterms:W3CDTF">2021-01-07T15:12:00Z</dcterms:modified>
</cp:coreProperties>
</file>