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5D48C" w14:textId="77777777" w:rsidR="001E7ACE" w:rsidRPr="002F2C9B" w:rsidRDefault="002F2C9B" w:rsidP="00B92F6D">
      <w:pPr>
        <w:spacing w:after="0"/>
        <w:ind w:firstLine="709"/>
        <w:jc w:val="center"/>
        <w:rPr>
          <w:rFonts w:ascii="Times New Roman" w:hAnsi="Times New Roman"/>
          <w:b/>
          <w:sz w:val="25"/>
          <w:szCs w:val="25"/>
        </w:rPr>
      </w:pPr>
      <w:bookmarkStart w:id="0" w:name="_GoBack"/>
      <w:bookmarkEnd w:id="0"/>
      <w:r w:rsidRPr="002F2C9B">
        <w:rPr>
          <w:rFonts w:ascii="Times New Roman" w:hAnsi="Times New Roman"/>
          <w:b/>
          <w:sz w:val="25"/>
          <w:szCs w:val="25"/>
        </w:rPr>
        <w:t>DÔVODOVÁ SPRÁVA</w:t>
      </w:r>
    </w:p>
    <w:p w14:paraId="4BE7D0C1" w14:textId="77777777" w:rsidR="00CF26B9" w:rsidRDefault="00CF26B9" w:rsidP="00B92F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7406A69" w14:textId="77777777" w:rsidR="00CF26B9" w:rsidRDefault="00CF26B9" w:rsidP="00334559">
      <w:pPr>
        <w:spacing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A. </w:t>
      </w:r>
      <w:r w:rsidR="002F2C9B" w:rsidRPr="002F2C9B">
        <w:rPr>
          <w:rFonts w:ascii="Times New Roman" w:hAnsi="Times New Roman"/>
          <w:b/>
          <w:sz w:val="24"/>
          <w:szCs w:val="24"/>
        </w:rPr>
        <w:t>Všeobecná časť</w:t>
      </w:r>
    </w:p>
    <w:p w14:paraId="1D3F0002" w14:textId="77777777" w:rsidR="00554C74" w:rsidRDefault="002F2C9B" w:rsidP="00334559">
      <w:pPr>
        <w:spacing w:before="240" w:after="0"/>
        <w:jc w:val="both"/>
        <w:rPr>
          <w:rFonts w:ascii="Times New Roman" w:hAnsi="Times New Roman"/>
          <w:b/>
          <w:sz w:val="24"/>
          <w:szCs w:val="24"/>
        </w:rPr>
      </w:pPr>
      <w:r w:rsidRPr="002F2C9B">
        <w:rPr>
          <w:rFonts w:ascii="Times New Roman" w:hAnsi="Times New Roman"/>
          <w:b/>
          <w:sz w:val="24"/>
          <w:szCs w:val="24"/>
        </w:rPr>
        <w:t xml:space="preserve"> </w:t>
      </w:r>
      <w:r w:rsidR="00334559">
        <w:rPr>
          <w:rFonts w:ascii="Times New Roman" w:hAnsi="Times New Roman"/>
          <w:b/>
          <w:sz w:val="24"/>
          <w:szCs w:val="24"/>
        </w:rPr>
        <w:tab/>
      </w:r>
    </w:p>
    <w:p w14:paraId="14F0199B" w14:textId="77777777" w:rsidR="00554C74" w:rsidRDefault="00554C74" w:rsidP="000D7C72">
      <w:pPr>
        <w:pStyle w:val="Zkladntext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CB536B">
        <w:rPr>
          <w:rFonts w:ascii="Times New Roman" w:hAnsi="Times New Roman" w:cs="Times New Roman"/>
          <w:sz w:val="24"/>
          <w:szCs w:val="24"/>
        </w:rPr>
        <w:t xml:space="preserve">Návrh zákona, ktorým sa </w:t>
      </w:r>
      <w:r w:rsidRPr="00CB536B">
        <w:rPr>
          <w:rFonts w:ascii="Times New Roman" w:hAnsi="Times New Roman" w:cs="Times New Roman"/>
          <w:bCs/>
          <w:sz w:val="24"/>
          <w:szCs w:val="24"/>
        </w:rPr>
        <w:t xml:space="preserve">dopĺňa zákon č. </w:t>
      </w:r>
      <w:r>
        <w:rPr>
          <w:rFonts w:ascii="Times New Roman" w:hAnsi="Times New Roman" w:cs="Times New Roman"/>
          <w:bCs/>
          <w:sz w:val="24"/>
          <w:szCs w:val="24"/>
          <w:lang w:val="sk-SK"/>
        </w:rPr>
        <w:t>7</w:t>
      </w:r>
      <w:r w:rsidRPr="00CB536B">
        <w:rPr>
          <w:rFonts w:ascii="Times New Roman" w:hAnsi="Times New Roman" w:cs="Times New Roman"/>
          <w:bCs/>
          <w:sz w:val="24"/>
          <w:szCs w:val="24"/>
        </w:rPr>
        <w:t>/201</w:t>
      </w:r>
      <w:r>
        <w:rPr>
          <w:rFonts w:ascii="Times New Roman" w:hAnsi="Times New Roman" w:cs="Times New Roman"/>
          <w:bCs/>
          <w:sz w:val="24"/>
          <w:szCs w:val="24"/>
          <w:lang w:val="sk-SK"/>
        </w:rPr>
        <w:t xml:space="preserve">0 </w:t>
      </w:r>
      <w:r w:rsidRPr="00CB536B">
        <w:rPr>
          <w:rFonts w:ascii="Times New Roman" w:hAnsi="Times New Roman" w:cs="Times New Roman"/>
          <w:bCs/>
          <w:sz w:val="24"/>
          <w:szCs w:val="24"/>
        </w:rPr>
        <w:t xml:space="preserve"> Z. z. o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val="sk-SK"/>
        </w:rPr>
        <w:t xml:space="preserve">ochrane pred povodňami a zmene a doplnení niektorých zákonov v znení neskorších predpisov </w:t>
      </w:r>
      <w:r w:rsidRPr="00CB536B">
        <w:rPr>
          <w:rFonts w:ascii="Times New Roman" w:hAnsi="Times New Roman" w:cs="Times New Roman"/>
          <w:sz w:val="24"/>
          <w:szCs w:val="24"/>
        </w:rPr>
        <w:t>predklad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á do </w:t>
      </w:r>
      <w:r w:rsidRPr="00CB536B">
        <w:rPr>
          <w:rFonts w:ascii="Times New Roman" w:hAnsi="Times New Roman" w:cs="Times New Roman"/>
          <w:sz w:val="24"/>
          <w:szCs w:val="24"/>
        </w:rPr>
        <w:t xml:space="preserve">legislatívneho procesu 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v </w:t>
      </w:r>
      <w:r w:rsidRPr="00CB536B">
        <w:rPr>
          <w:rFonts w:ascii="Times New Roman" w:hAnsi="Times New Roman" w:cs="Times New Roman"/>
          <w:sz w:val="24"/>
          <w:szCs w:val="24"/>
        </w:rPr>
        <w:t xml:space="preserve"> </w:t>
      </w:r>
      <w:r w:rsidRPr="00CB536B">
        <w:rPr>
          <w:rFonts w:ascii="Times New Roman" w:hAnsi="Times New Roman" w:cs="Times New Roman"/>
          <w:color w:val="000000"/>
          <w:sz w:val="24"/>
          <w:szCs w:val="24"/>
        </w:rPr>
        <w:t xml:space="preserve">Národnej rady Slovenskej republiky 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skupina poslancov Národnej rady Slovenskej republiky. </w:t>
      </w:r>
    </w:p>
    <w:p w14:paraId="5A1310B8" w14:textId="77777777" w:rsidR="008D35C4" w:rsidRPr="00334559" w:rsidRDefault="002A7573" w:rsidP="000D7C72">
      <w:pPr>
        <w:pStyle w:val="Zkladntext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34559">
        <w:rPr>
          <w:rFonts w:ascii="Times New Roman" w:hAnsi="Times New Roman"/>
          <w:sz w:val="24"/>
          <w:szCs w:val="24"/>
        </w:rPr>
        <w:t xml:space="preserve">Účelom návrhu </w:t>
      </w:r>
      <w:r w:rsidR="008D35C4" w:rsidRPr="00334559">
        <w:rPr>
          <w:rFonts w:ascii="Times New Roman" w:hAnsi="Times New Roman"/>
          <w:sz w:val="24"/>
          <w:szCs w:val="24"/>
        </w:rPr>
        <w:t xml:space="preserve">novely </w:t>
      </w:r>
      <w:r w:rsidRPr="00334559">
        <w:rPr>
          <w:rFonts w:ascii="Times New Roman" w:hAnsi="Times New Roman"/>
          <w:sz w:val="24"/>
          <w:szCs w:val="24"/>
        </w:rPr>
        <w:t>zákona je zabezpečiť účinnejšie uplatňovanie záujmov ochrany pr</w:t>
      </w:r>
      <w:r w:rsidR="008D35C4" w:rsidRPr="00334559">
        <w:rPr>
          <w:rFonts w:ascii="Times New Roman" w:hAnsi="Times New Roman"/>
          <w:sz w:val="24"/>
          <w:szCs w:val="24"/>
        </w:rPr>
        <w:t>ed povodňami, ako aj ochrany prírody na inundačných územiach vodných tokov.</w:t>
      </w:r>
    </w:p>
    <w:p w14:paraId="287552A3" w14:textId="77777777" w:rsidR="009643ED" w:rsidRDefault="009643ED" w:rsidP="000D7C72">
      <w:pPr>
        <w:pStyle w:val="Normlnywebov"/>
        <w:spacing w:line="276" w:lineRule="auto"/>
        <w:ind w:firstLine="708"/>
        <w:jc w:val="both"/>
      </w:pPr>
      <w:r>
        <w:t xml:space="preserve">Obce v rámci svojho rozvoja riešia aj nové lokality, vhodné pre výstavbu </w:t>
      </w:r>
      <w:r w:rsidR="000E2003">
        <w:t xml:space="preserve">bytových budov, </w:t>
      </w:r>
      <w:r>
        <w:t>najmä rodinných a bytových domov. Medzi najžiadanejšie lokality pritom patria územia v blízkosti vodných tokov. Tie však sú najčastejšie zároveň inundačnými úz</w:t>
      </w:r>
      <w:r w:rsidR="000E2003">
        <w:t>e</w:t>
      </w:r>
      <w:r>
        <w:t xml:space="preserve">miami, </w:t>
      </w:r>
      <w:r w:rsidR="000E2003">
        <w:br/>
      </w:r>
      <w:r>
        <w:t>t.</w:t>
      </w:r>
      <w:r w:rsidR="000E2003">
        <w:t xml:space="preserve"> </w:t>
      </w:r>
      <w:r>
        <w:t>j. územiami, ktoré sú počas zvýšených prietokov zaplavované vodou vybreženou z koryta vodných tokov. Inundačné územia sú pritom dôležité jednak z hľadiska ochrany pred povodňami, keď rozliatie vody mimo koryta znižuje povodňové riziko v lokalitách nižšie po prúde toku, ale aj z dôvodu ochrany prírody, keď</w:t>
      </w:r>
      <w:r w:rsidR="000E2003">
        <w:t>že</w:t>
      </w:r>
      <w:r>
        <w:t xml:space="preserve"> sa v týchto územiach často nachádzajú cenné biotopy, ktoré však pre svoju existenciu potrebujú občasné zaplavovanie povodňovými prietokmi.</w:t>
      </w:r>
    </w:p>
    <w:p w14:paraId="37F0115B" w14:textId="2FEF7688" w:rsidR="008D35C4" w:rsidRDefault="008D35C4" w:rsidP="000D7C72">
      <w:pPr>
        <w:pStyle w:val="Normlnywebov"/>
        <w:spacing w:line="276" w:lineRule="auto"/>
        <w:ind w:firstLine="708"/>
        <w:jc w:val="both"/>
      </w:pPr>
      <w:r>
        <w:t xml:space="preserve">Platný zákon </w:t>
      </w:r>
      <w:r w:rsidR="009643ED">
        <w:t>7/2010 Z.</w:t>
      </w:r>
      <w:r w:rsidR="000D7C72">
        <w:t xml:space="preserve"> </w:t>
      </w:r>
      <w:r w:rsidR="009643ED">
        <w:t xml:space="preserve">z. o ochrane pred povodňami </w:t>
      </w:r>
      <w:r>
        <w:t xml:space="preserve">v súčasnosti </w:t>
      </w:r>
      <w:r w:rsidR="009643ED">
        <w:t xml:space="preserve">v § 20 </w:t>
      </w:r>
      <w:r>
        <w:t>zakazuje v inundačných územiach umiestňovať okrem iného bytové budovy a nebytové budovy, umožňuje však výnimku, keďže zákaz sa netýka „u</w:t>
      </w:r>
      <w:r w:rsidRPr="008D35C4">
        <w:t xml:space="preserve">bytovacích zariadení na krátkodobé pobyty, ktoré nezhoršia odtok povrchových vôd, chod ľadov alebo kvalitu vody, sú odolné voči tlaku vody a sú chránené </w:t>
      </w:r>
      <w:r>
        <w:t xml:space="preserve">pred zaplavením interiéru vodou“. Poznámka pod čiarou k odkazu 47 odkazuje na § 43c ods. 1 písm. a) zákona č. 50/1976 Zb. v znení zákona č. 237/2000 Z. z., ktorý definuje nebytové budovy ako „hotely, motely, penzióny a ostatné ubytovacie zariadenia na krátkodobé pobyty“. </w:t>
      </w:r>
    </w:p>
    <w:p w14:paraId="0FD6973E" w14:textId="77777777" w:rsidR="008D35C4" w:rsidRDefault="008D35C4" w:rsidP="000D7C72">
      <w:pPr>
        <w:pStyle w:val="Normlnywebov"/>
        <w:spacing w:line="276" w:lineRule="auto"/>
        <w:ind w:firstLine="708"/>
        <w:jc w:val="both"/>
      </w:pPr>
      <w:r>
        <w:t>V praxi sa výnimka</w:t>
      </w:r>
      <w:r w:rsidR="004544DF">
        <w:t xml:space="preserve"> podľa § 20</w:t>
      </w:r>
      <w:r>
        <w:t xml:space="preserve"> zneužíva na umožnenie výstavby budov na trvalé bývanie</w:t>
      </w:r>
      <w:r w:rsidR="0052297D">
        <w:t xml:space="preserve"> v inundačných územiach</w:t>
      </w:r>
      <w:r>
        <w:t xml:space="preserve"> napr. tak, že územie sa v územnom pláne definuje ako „Funkcia: plochy športu a rekreácie“, pričom sa povo</w:t>
      </w:r>
      <w:r w:rsidR="0052297D">
        <w:t>lí</w:t>
      </w:r>
      <w:r>
        <w:t xml:space="preserve"> výstavba „rekreačných chát“ so zastavanou plochou </w:t>
      </w:r>
      <w:r w:rsidR="0006471C">
        <w:t>1 chaty max.</w:t>
      </w:r>
      <w:r>
        <w:t xml:space="preserve"> 100 m</w:t>
      </w:r>
      <w:r w:rsidRPr="008D35C4">
        <w:rPr>
          <w:vertAlign w:val="superscript"/>
        </w:rPr>
        <w:t>2</w:t>
      </w:r>
      <w:r>
        <w:t>.</w:t>
      </w:r>
    </w:p>
    <w:p w14:paraId="6D59829F" w14:textId="77777777" w:rsidR="00776F00" w:rsidRDefault="0006471C" w:rsidP="000D7C72">
      <w:pPr>
        <w:pStyle w:val="Normlnywebov"/>
        <w:spacing w:line="276" w:lineRule="auto"/>
        <w:jc w:val="both"/>
      </w:pPr>
      <w:r>
        <w:t>Touto praxou dochádza k zmenšovaniu inundačných území vodných tokov, a to nielen samotnou výstavbou, ale aj tým, že „ochrana pred povodňami“ novo</w:t>
      </w:r>
      <w:r w:rsidR="00334559">
        <w:t xml:space="preserve"> </w:t>
      </w:r>
      <w:r>
        <w:t>zastavaného  územia sa často vykonáva navýšením terénu nad hladinu storočnej vody. Zmenšením inundačného územia dochádza z dôvodu neumožnenia rozlivu toku k zvýšeniu povodňovéh</w:t>
      </w:r>
      <w:r w:rsidR="000E2003">
        <w:t>o rizika v území nižšie na toku, a zároveň takto dochádza k degradácii, resp. likvidácii biotopov, závislých na vode.</w:t>
      </w:r>
      <w:r w:rsidR="00776F00">
        <w:t xml:space="preserve"> Obe zmeny sa zapracúvajú aj v časti udeľovania priestupkov na </w:t>
      </w:r>
      <w:r w:rsidR="00776F00" w:rsidRPr="00BB470B">
        <w:t>úseku ochrany pred povodňami</w:t>
      </w:r>
      <w:r w:rsidR="00776F00">
        <w:t>.</w:t>
      </w:r>
    </w:p>
    <w:p w14:paraId="3674EE6E" w14:textId="1DF4F23E" w:rsidR="0006471C" w:rsidRDefault="0006471C" w:rsidP="008D35C4">
      <w:pPr>
        <w:pStyle w:val="Normlnywebov"/>
        <w:ind w:firstLine="708"/>
        <w:jc w:val="both"/>
      </w:pPr>
    </w:p>
    <w:p w14:paraId="3EEBC1AF" w14:textId="77777777" w:rsidR="00D84585" w:rsidRDefault="00D84585" w:rsidP="000D7C72">
      <w:pPr>
        <w:pStyle w:val="Normlnywebov"/>
        <w:spacing w:before="0" w:beforeAutospacing="0" w:after="0" w:afterAutospacing="0" w:line="276" w:lineRule="auto"/>
        <w:ind w:firstLine="709"/>
        <w:jc w:val="both"/>
      </w:pPr>
      <w:r>
        <w:t xml:space="preserve">Predkladaný návrh </w:t>
      </w:r>
      <w:r w:rsidR="00712C14">
        <w:t>zákona</w:t>
      </w:r>
      <w:r>
        <w:t xml:space="preserve"> má pozitívny vplyv na životné prostredie</w:t>
      </w:r>
      <w:r w:rsidRPr="00E9436F">
        <w:t xml:space="preserve">. Návrh </w:t>
      </w:r>
      <w:r w:rsidR="00FD18B7" w:rsidRPr="00E9436F">
        <w:t>zákona</w:t>
      </w:r>
      <w:r w:rsidRPr="00E9436F">
        <w:t xml:space="preserve"> nemá </w:t>
      </w:r>
      <w:r w:rsidR="00FD18B7" w:rsidRPr="00E9436F">
        <w:t xml:space="preserve">vplyv na </w:t>
      </w:r>
      <w:r w:rsidR="0052297D" w:rsidRPr="00E9436F">
        <w:t xml:space="preserve">štátny rozpočet, </w:t>
      </w:r>
      <w:r w:rsidR="0006471C" w:rsidRPr="00E9436F">
        <w:t xml:space="preserve">informatizáciu, </w:t>
      </w:r>
      <w:r w:rsidR="00FD18B7" w:rsidRPr="00E9436F">
        <w:t xml:space="preserve">podnikateľské prostredie, </w:t>
      </w:r>
      <w:r w:rsidR="00F53F56" w:rsidRPr="00E9436F">
        <w:t xml:space="preserve">na služby verejnej správy, na občana a na procesy služieb vo verejnej správe, </w:t>
      </w:r>
      <w:r w:rsidR="00FD18B7" w:rsidRPr="00E9436F">
        <w:t>sociáln</w:t>
      </w:r>
      <w:r w:rsidR="00F53F56" w:rsidRPr="00E9436F">
        <w:t>e</w:t>
      </w:r>
      <w:r w:rsidR="00FD18B7" w:rsidRPr="00E9436F">
        <w:t xml:space="preserve"> vplyv</w:t>
      </w:r>
      <w:r w:rsidR="00F53F56" w:rsidRPr="00E9436F">
        <w:t>y</w:t>
      </w:r>
      <w:r w:rsidR="00FD18B7" w:rsidRPr="00E9436F">
        <w:t xml:space="preserve">, ani </w:t>
      </w:r>
      <w:r w:rsidRPr="00E9436F">
        <w:t>dopad na rozpočty obcí</w:t>
      </w:r>
      <w:r w:rsidR="00FD18B7" w:rsidRPr="00E9436F">
        <w:t xml:space="preserve"> a</w:t>
      </w:r>
      <w:r w:rsidRPr="00E9436F">
        <w:t xml:space="preserve"> rozpočty vyšších územných celkov.</w:t>
      </w:r>
    </w:p>
    <w:p w14:paraId="75723A9A" w14:textId="77777777" w:rsidR="003F02B1" w:rsidRDefault="00334559" w:rsidP="000D7C72">
      <w:pPr>
        <w:pStyle w:val="Normlnywebov"/>
        <w:spacing w:line="276" w:lineRule="auto"/>
        <w:ind w:firstLine="708"/>
        <w:jc w:val="both"/>
      </w:pPr>
      <w:r w:rsidRPr="00334559">
        <w:t>Predkladaný návrh zákona je v súlade s Ústavou Slovenskej republiky, ústavnými zákonmi a ostatnými všeobecne záväznými právnymi predpismi Slovenskej republiky, medzinárodnými zmluvami a inými medzinárodnými dokumentmi, ktorými je Slovenská republika viazaná. Návrh zákona je plne v súlade s právom Európskej únie.</w:t>
      </w:r>
    </w:p>
    <w:p w14:paraId="3A3F1298" w14:textId="77777777" w:rsidR="0010271B" w:rsidRPr="005B5C84" w:rsidRDefault="005B5C84" w:rsidP="005B5C84">
      <w:pPr>
        <w:pStyle w:val="Normlnywebov"/>
        <w:spacing w:line="259" w:lineRule="auto"/>
        <w:jc w:val="both"/>
        <w:rPr>
          <w:b/>
          <w:bCs/>
        </w:rPr>
      </w:pPr>
      <w:r w:rsidRPr="005B5C84">
        <w:rPr>
          <w:b/>
          <w:bCs/>
        </w:rPr>
        <w:t>B. Osobitná časť</w:t>
      </w:r>
    </w:p>
    <w:p w14:paraId="20B91362" w14:textId="77777777" w:rsidR="005B5C84" w:rsidRPr="005B5C84" w:rsidRDefault="005B5C84" w:rsidP="005B5C84">
      <w:pPr>
        <w:pStyle w:val="Normlnywebov"/>
        <w:spacing w:line="259" w:lineRule="auto"/>
        <w:jc w:val="both"/>
        <w:rPr>
          <w:b/>
          <w:bCs/>
        </w:rPr>
      </w:pPr>
      <w:r w:rsidRPr="005B5C84">
        <w:rPr>
          <w:b/>
          <w:bCs/>
        </w:rPr>
        <w:t>K Čl. I</w:t>
      </w:r>
    </w:p>
    <w:p w14:paraId="772958FC" w14:textId="77777777" w:rsidR="006617EC" w:rsidRPr="006617EC" w:rsidRDefault="006617EC" w:rsidP="005B5C84">
      <w:pPr>
        <w:pStyle w:val="Normlnywebov"/>
        <w:spacing w:line="259" w:lineRule="auto"/>
        <w:jc w:val="both"/>
        <w:rPr>
          <w:u w:val="single"/>
        </w:rPr>
      </w:pPr>
      <w:r w:rsidRPr="006617EC">
        <w:rPr>
          <w:u w:val="single"/>
        </w:rPr>
        <w:t>K bodu 1</w:t>
      </w:r>
    </w:p>
    <w:p w14:paraId="0847B935" w14:textId="26734A20" w:rsidR="005B5C84" w:rsidRDefault="00334559" w:rsidP="006617EC">
      <w:pPr>
        <w:pStyle w:val="Normlnywebov"/>
        <w:spacing w:line="259" w:lineRule="auto"/>
        <w:ind w:firstLine="708"/>
        <w:jc w:val="both"/>
      </w:pPr>
      <w:r>
        <w:t xml:space="preserve">Návrhom zákona sa v § 20 odsek 5 písm. b) </w:t>
      </w:r>
      <w:r w:rsidR="006617EC">
        <w:t>zákona č. 7/2010 Z.</w:t>
      </w:r>
      <w:r w:rsidR="000D7C72">
        <w:t xml:space="preserve"> </w:t>
      </w:r>
      <w:r w:rsidR="006617EC">
        <w:t xml:space="preserve">z. </w:t>
      </w:r>
      <w:r>
        <w:t xml:space="preserve">vypúšťa výnimka zo zákazu umiestňovania </w:t>
      </w:r>
      <w:r w:rsidR="006617EC">
        <w:t xml:space="preserve">v inundačnom území </w:t>
      </w:r>
      <w:r w:rsidRPr="00334559">
        <w:t>nebytov</w:t>
      </w:r>
      <w:r>
        <w:t xml:space="preserve">ých </w:t>
      </w:r>
      <w:r w:rsidRPr="00334559">
        <w:t>budov</w:t>
      </w:r>
      <w:r>
        <w:t xml:space="preserve"> -</w:t>
      </w:r>
      <w:r w:rsidRPr="00334559">
        <w:t xml:space="preserve"> ubytovacích zariadení na krátkodobé pobyty, ktoré nezhoršia odtok povrchových vôd, chod ľadov alebo kvalitu vody, sú odolné voči tlaku vody a sú chránené pred zaplavením interiéru vodou</w:t>
      </w:r>
      <w:r w:rsidR="006617EC">
        <w:t xml:space="preserve">. </w:t>
      </w:r>
    </w:p>
    <w:p w14:paraId="4298CAE5" w14:textId="77777777" w:rsidR="006617EC" w:rsidRDefault="006617EC" w:rsidP="005B5C84">
      <w:pPr>
        <w:pStyle w:val="Normlnywebov"/>
        <w:spacing w:line="259" w:lineRule="auto"/>
        <w:jc w:val="both"/>
      </w:pPr>
      <w:r>
        <w:tab/>
        <w:t>Zmena zákona vyplýva z praktických skúseností, kde bežne dochádzalo k stavu, že táto výnimka sa</w:t>
      </w:r>
      <w:r w:rsidRPr="006617EC">
        <w:t xml:space="preserve"> zneužíva</w:t>
      </w:r>
      <w:r>
        <w:t>la</w:t>
      </w:r>
      <w:r w:rsidRPr="006617EC">
        <w:t xml:space="preserve"> na umožnenie výstavby budov na trvalé bývanie </w:t>
      </w:r>
      <w:r>
        <w:t xml:space="preserve">a to práve </w:t>
      </w:r>
      <w:r w:rsidRPr="006617EC">
        <w:t>v inundačných územiach</w:t>
      </w:r>
      <w:r>
        <w:t xml:space="preserve">. Zmena zákona prispeje k zlepšeniu odvodnenia územia ako aj ochrane </w:t>
      </w:r>
      <w:r w:rsidRPr="006617EC">
        <w:t>biotopov závislých na vode.</w:t>
      </w:r>
    </w:p>
    <w:p w14:paraId="7AAC8635" w14:textId="77777777" w:rsidR="006617EC" w:rsidRPr="006617EC" w:rsidRDefault="006617EC" w:rsidP="005B5C84">
      <w:pPr>
        <w:pStyle w:val="Normlnywebov"/>
        <w:spacing w:line="259" w:lineRule="auto"/>
        <w:jc w:val="both"/>
        <w:rPr>
          <w:u w:val="single"/>
        </w:rPr>
      </w:pPr>
      <w:r w:rsidRPr="006617EC">
        <w:rPr>
          <w:u w:val="single"/>
        </w:rPr>
        <w:t>K bodu 2</w:t>
      </w:r>
    </w:p>
    <w:p w14:paraId="44CFDB18" w14:textId="77777777" w:rsidR="00BB470B" w:rsidRDefault="006617EC" w:rsidP="005B5C84">
      <w:pPr>
        <w:pStyle w:val="Normlnywebov"/>
        <w:spacing w:line="259" w:lineRule="auto"/>
        <w:jc w:val="both"/>
      </w:pPr>
      <w:r>
        <w:tab/>
        <w:t>Návrhom zákona sa v §</w:t>
      </w:r>
      <w:r w:rsidR="00FA732A">
        <w:t xml:space="preserve"> </w:t>
      </w:r>
      <w:r>
        <w:t xml:space="preserve">20 odsek 6 vkladá nové písmeno e), ktoré explicitne ustanovuje, že v inundačnom území je zakázané </w:t>
      </w:r>
      <w:r w:rsidRPr="006617EC">
        <w:t>zmenšovať rozsah inundačného územia, najmä terénnymi úpravami</w:t>
      </w:r>
      <w:r>
        <w:t xml:space="preserve">. Táto zmena má deklarovať skutočnosť, že inundačné územie sa nesmie zmenšovať a to najmä terénnymi úpravami. </w:t>
      </w:r>
    </w:p>
    <w:p w14:paraId="47A5A959" w14:textId="5B2DC2BF" w:rsidR="006617EC" w:rsidRDefault="00BB470B" w:rsidP="005B5C84">
      <w:pPr>
        <w:pStyle w:val="Normlnywebov"/>
        <w:spacing w:line="259" w:lineRule="auto"/>
        <w:jc w:val="both"/>
        <w:rPr>
          <w:u w:val="single"/>
        </w:rPr>
      </w:pPr>
      <w:r w:rsidRPr="00BB470B">
        <w:rPr>
          <w:u w:val="single"/>
        </w:rPr>
        <w:t>K bodu 3</w:t>
      </w:r>
      <w:r w:rsidR="006617EC" w:rsidRPr="00BB470B">
        <w:rPr>
          <w:u w:val="single"/>
        </w:rPr>
        <w:t xml:space="preserve"> </w:t>
      </w:r>
    </w:p>
    <w:p w14:paraId="05951147" w14:textId="7DCC6CB5" w:rsidR="00BB470B" w:rsidRDefault="00BB470B" w:rsidP="005B5C84">
      <w:pPr>
        <w:pStyle w:val="Normlnywebov"/>
        <w:spacing w:line="259" w:lineRule="auto"/>
        <w:jc w:val="both"/>
      </w:pPr>
      <w:r>
        <w:tab/>
        <w:t>S ohľadom na legislatívnu zmenu §20 odsek 5 písm. b) zákona č. 7/2010 Z.</w:t>
      </w:r>
      <w:r w:rsidR="000D7C72">
        <w:t xml:space="preserve"> </w:t>
      </w:r>
      <w:r>
        <w:t>z. sa upravuje aj § 47 odsek 1 písm. a) zákona č. 7/2010 Z.</w:t>
      </w:r>
      <w:r w:rsidR="000D7C72">
        <w:t xml:space="preserve"> </w:t>
      </w:r>
      <w:r>
        <w:t xml:space="preserve">z. v časti udeľovania priestupkov na </w:t>
      </w:r>
      <w:r w:rsidRPr="00BB470B">
        <w:t>úseku ochrany pred povodňami</w:t>
      </w:r>
      <w:r>
        <w:t>.</w:t>
      </w:r>
    </w:p>
    <w:p w14:paraId="2A6E3D67" w14:textId="3225DD38" w:rsidR="00207BE5" w:rsidRDefault="00207BE5" w:rsidP="005B5C84">
      <w:pPr>
        <w:pStyle w:val="Normlnywebov"/>
        <w:spacing w:line="259" w:lineRule="auto"/>
        <w:jc w:val="both"/>
      </w:pPr>
      <w:r>
        <w:t>K bodu 4</w:t>
      </w:r>
    </w:p>
    <w:p w14:paraId="17658D46" w14:textId="13F736D1" w:rsidR="00207BE5" w:rsidRDefault="00207BE5" w:rsidP="00207BE5">
      <w:pPr>
        <w:pStyle w:val="Normlnywebov"/>
        <w:spacing w:line="259" w:lineRule="auto"/>
        <w:jc w:val="both"/>
      </w:pPr>
      <w:r>
        <w:tab/>
        <w:t>S ohľadom na legislatívnu zmenu §20 odsek 6 písm. e) zákona č. 7/2010 Z.</w:t>
      </w:r>
      <w:r w:rsidR="000D7C72">
        <w:t xml:space="preserve"> </w:t>
      </w:r>
      <w:r>
        <w:t>z. sa upravuje aj § 47 odsek 2  zákona č. 7/2010 Z.</w:t>
      </w:r>
      <w:r w:rsidR="000D7C72">
        <w:t xml:space="preserve"> </w:t>
      </w:r>
      <w:r>
        <w:t xml:space="preserve">z. </w:t>
      </w:r>
      <w:r w:rsidR="003A1403">
        <w:t xml:space="preserve">pridaním nového písmena k) </w:t>
      </w:r>
      <w:r>
        <w:t xml:space="preserve">v časti </w:t>
      </w:r>
      <w:r w:rsidR="00776F00">
        <w:t>udeľo</w:t>
      </w:r>
      <w:r>
        <w:t xml:space="preserve">vania priestupkov na </w:t>
      </w:r>
      <w:r w:rsidRPr="00BB470B">
        <w:t>úseku ochrany pred povodňami</w:t>
      </w:r>
      <w:r>
        <w:t>.</w:t>
      </w:r>
    </w:p>
    <w:p w14:paraId="395E8C2E" w14:textId="77777777" w:rsidR="005B5C84" w:rsidRPr="005B5C84" w:rsidRDefault="005B5C84" w:rsidP="005B5C84">
      <w:pPr>
        <w:pStyle w:val="Normlnywebov"/>
        <w:spacing w:line="259" w:lineRule="auto"/>
      </w:pPr>
      <w:r w:rsidRPr="005B5C84">
        <w:rPr>
          <w:b/>
        </w:rPr>
        <w:lastRenderedPageBreak/>
        <w:t>K Čl. II</w:t>
      </w:r>
    </w:p>
    <w:p w14:paraId="7B349A2C" w14:textId="0523F765" w:rsidR="005B5C84" w:rsidRDefault="005B5C84" w:rsidP="00334559">
      <w:pPr>
        <w:pStyle w:val="Normlnywebov"/>
        <w:spacing w:line="259" w:lineRule="auto"/>
        <w:ind w:firstLine="708"/>
      </w:pPr>
      <w:r w:rsidRPr="005B5C84">
        <w:rPr>
          <w:bCs/>
        </w:rPr>
        <w:t xml:space="preserve">Navrhuje sa účinnosť návrhu zákona  od </w:t>
      </w:r>
      <w:r w:rsidR="0011543F">
        <w:rPr>
          <w:bCs/>
        </w:rPr>
        <w:t xml:space="preserve"> 1. </w:t>
      </w:r>
      <w:r w:rsidR="00436A7C">
        <w:rPr>
          <w:bCs/>
        </w:rPr>
        <w:t>mája</w:t>
      </w:r>
      <w:r w:rsidR="0011543F">
        <w:rPr>
          <w:bCs/>
        </w:rPr>
        <w:t xml:space="preserve"> </w:t>
      </w:r>
      <w:r w:rsidRPr="005B5C84">
        <w:t>2021.</w:t>
      </w:r>
    </w:p>
    <w:p w14:paraId="2C0B858B" w14:textId="77777777" w:rsidR="005B5C84" w:rsidRDefault="005B5C84" w:rsidP="005B5C84">
      <w:pPr>
        <w:pStyle w:val="Normlnywebov"/>
        <w:spacing w:line="259" w:lineRule="auto"/>
      </w:pPr>
    </w:p>
    <w:p w14:paraId="510EED34" w14:textId="77777777" w:rsidR="005B5C84" w:rsidRDefault="005B5C84" w:rsidP="005B5C84">
      <w:pPr>
        <w:tabs>
          <w:tab w:val="left" w:pos="6015"/>
        </w:tabs>
        <w:suppressAutoHyphens/>
        <w:spacing w:before="120" w:after="0" w:line="276" w:lineRule="auto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  <w:lang w:eastAsia="ar-SA"/>
        </w:rPr>
      </w:pPr>
    </w:p>
    <w:p w14:paraId="44AEB736" w14:textId="77777777" w:rsidR="005B5C84" w:rsidRDefault="005B5C84" w:rsidP="005B5C84">
      <w:pPr>
        <w:tabs>
          <w:tab w:val="left" w:pos="6015"/>
        </w:tabs>
        <w:suppressAutoHyphens/>
        <w:spacing w:before="120" w:after="0" w:line="276" w:lineRule="auto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  <w:lang w:eastAsia="ar-SA"/>
        </w:rPr>
      </w:pPr>
    </w:p>
    <w:p w14:paraId="7DB76BDA" w14:textId="77777777" w:rsidR="005B5C84" w:rsidRDefault="005B5C84" w:rsidP="005B5C84">
      <w:pPr>
        <w:tabs>
          <w:tab w:val="left" w:pos="6015"/>
        </w:tabs>
        <w:suppressAutoHyphens/>
        <w:spacing w:before="120" w:after="0" w:line="276" w:lineRule="auto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  <w:lang w:eastAsia="ar-SA"/>
        </w:rPr>
      </w:pPr>
    </w:p>
    <w:p w14:paraId="00B19737" w14:textId="77777777" w:rsidR="005B5C84" w:rsidRDefault="005B5C84" w:rsidP="005B5C84">
      <w:pPr>
        <w:tabs>
          <w:tab w:val="left" w:pos="6015"/>
        </w:tabs>
        <w:suppressAutoHyphens/>
        <w:spacing w:before="120" w:after="0" w:line="276" w:lineRule="auto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  <w:lang w:eastAsia="ar-SA"/>
        </w:rPr>
      </w:pPr>
    </w:p>
    <w:p w14:paraId="3802C6C3" w14:textId="28E97C75" w:rsidR="005B5C84" w:rsidRDefault="005B5C84" w:rsidP="005B5C84">
      <w:pPr>
        <w:tabs>
          <w:tab w:val="left" w:pos="6015"/>
        </w:tabs>
        <w:suppressAutoHyphens/>
        <w:spacing w:before="120" w:after="0" w:line="276" w:lineRule="auto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  <w:lang w:eastAsia="ar-SA"/>
        </w:rPr>
      </w:pPr>
    </w:p>
    <w:p w14:paraId="20585997" w14:textId="7871BB76" w:rsidR="00484FE1" w:rsidRDefault="00484FE1" w:rsidP="005B5C84">
      <w:pPr>
        <w:tabs>
          <w:tab w:val="left" w:pos="6015"/>
        </w:tabs>
        <w:suppressAutoHyphens/>
        <w:spacing w:before="120" w:after="0" w:line="276" w:lineRule="auto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  <w:lang w:eastAsia="ar-SA"/>
        </w:rPr>
      </w:pPr>
    </w:p>
    <w:p w14:paraId="3E319441" w14:textId="0F115B28" w:rsidR="00484FE1" w:rsidRDefault="00484FE1" w:rsidP="005B5C84">
      <w:pPr>
        <w:tabs>
          <w:tab w:val="left" w:pos="6015"/>
        </w:tabs>
        <w:suppressAutoHyphens/>
        <w:spacing w:before="120" w:after="0" w:line="276" w:lineRule="auto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  <w:lang w:eastAsia="ar-SA"/>
        </w:rPr>
      </w:pPr>
    </w:p>
    <w:p w14:paraId="27E2C355" w14:textId="416C5764" w:rsidR="00484FE1" w:rsidRDefault="00484FE1" w:rsidP="005B5C84">
      <w:pPr>
        <w:tabs>
          <w:tab w:val="left" w:pos="6015"/>
        </w:tabs>
        <w:suppressAutoHyphens/>
        <w:spacing w:before="120" w:after="0" w:line="276" w:lineRule="auto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  <w:lang w:eastAsia="ar-SA"/>
        </w:rPr>
      </w:pPr>
    </w:p>
    <w:p w14:paraId="7461640D" w14:textId="574846ED" w:rsidR="00484FE1" w:rsidRDefault="00484FE1" w:rsidP="005B5C84">
      <w:pPr>
        <w:tabs>
          <w:tab w:val="left" w:pos="6015"/>
        </w:tabs>
        <w:suppressAutoHyphens/>
        <w:spacing w:before="120" w:after="0" w:line="276" w:lineRule="auto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  <w:lang w:eastAsia="ar-SA"/>
        </w:rPr>
      </w:pPr>
    </w:p>
    <w:p w14:paraId="0AD5C3D9" w14:textId="45C715D4" w:rsidR="00484FE1" w:rsidRDefault="00484FE1" w:rsidP="005B5C84">
      <w:pPr>
        <w:tabs>
          <w:tab w:val="left" w:pos="6015"/>
        </w:tabs>
        <w:suppressAutoHyphens/>
        <w:spacing w:before="120" w:after="0" w:line="276" w:lineRule="auto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  <w:lang w:eastAsia="ar-SA"/>
        </w:rPr>
      </w:pPr>
    </w:p>
    <w:p w14:paraId="019D3020" w14:textId="064BE165" w:rsidR="00484FE1" w:rsidRDefault="00484FE1" w:rsidP="005B5C84">
      <w:pPr>
        <w:tabs>
          <w:tab w:val="left" w:pos="6015"/>
        </w:tabs>
        <w:suppressAutoHyphens/>
        <w:spacing w:before="120" w:after="0" w:line="276" w:lineRule="auto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  <w:lang w:eastAsia="ar-SA"/>
        </w:rPr>
      </w:pPr>
    </w:p>
    <w:p w14:paraId="281281C9" w14:textId="6909D3CB" w:rsidR="00484FE1" w:rsidRDefault="00484FE1" w:rsidP="005B5C84">
      <w:pPr>
        <w:tabs>
          <w:tab w:val="left" w:pos="6015"/>
        </w:tabs>
        <w:suppressAutoHyphens/>
        <w:spacing w:before="120" w:after="0" w:line="276" w:lineRule="auto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  <w:lang w:eastAsia="ar-SA"/>
        </w:rPr>
      </w:pPr>
    </w:p>
    <w:p w14:paraId="390EF025" w14:textId="0D1F9210" w:rsidR="00484FE1" w:rsidRDefault="00484FE1" w:rsidP="005B5C84">
      <w:pPr>
        <w:tabs>
          <w:tab w:val="left" w:pos="6015"/>
        </w:tabs>
        <w:suppressAutoHyphens/>
        <w:spacing w:before="120" w:after="0" w:line="276" w:lineRule="auto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  <w:lang w:eastAsia="ar-SA"/>
        </w:rPr>
      </w:pPr>
    </w:p>
    <w:p w14:paraId="0F332264" w14:textId="37BB211B" w:rsidR="00484FE1" w:rsidRDefault="00484FE1" w:rsidP="005B5C84">
      <w:pPr>
        <w:tabs>
          <w:tab w:val="left" w:pos="6015"/>
        </w:tabs>
        <w:suppressAutoHyphens/>
        <w:spacing w:before="120" w:after="0" w:line="276" w:lineRule="auto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  <w:lang w:eastAsia="ar-SA"/>
        </w:rPr>
      </w:pPr>
    </w:p>
    <w:p w14:paraId="20F1ED4A" w14:textId="7C28F99C" w:rsidR="00484FE1" w:rsidRDefault="00484FE1" w:rsidP="005B5C84">
      <w:pPr>
        <w:tabs>
          <w:tab w:val="left" w:pos="6015"/>
        </w:tabs>
        <w:suppressAutoHyphens/>
        <w:spacing w:before="120" w:after="0" w:line="276" w:lineRule="auto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  <w:lang w:eastAsia="ar-SA"/>
        </w:rPr>
      </w:pPr>
    </w:p>
    <w:p w14:paraId="4AFCCBAF" w14:textId="5F1ED5B5" w:rsidR="00484FE1" w:rsidRDefault="00484FE1" w:rsidP="005B5C84">
      <w:pPr>
        <w:tabs>
          <w:tab w:val="left" w:pos="6015"/>
        </w:tabs>
        <w:suppressAutoHyphens/>
        <w:spacing w:before="120" w:after="0" w:line="276" w:lineRule="auto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  <w:lang w:eastAsia="ar-SA"/>
        </w:rPr>
      </w:pPr>
    </w:p>
    <w:p w14:paraId="3CF9787D" w14:textId="4990374A" w:rsidR="00484FE1" w:rsidRDefault="00484FE1" w:rsidP="005B5C84">
      <w:pPr>
        <w:tabs>
          <w:tab w:val="left" w:pos="6015"/>
        </w:tabs>
        <w:suppressAutoHyphens/>
        <w:spacing w:before="120" w:after="0" w:line="276" w:lineRule="auto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  <w:lang w:eastAsia="ar-SA"/>
        </w:rPr>
      </w:pPr>
    </w:p>
    <w:p w14:paraId="3CA5F098" w14:textId="450BC179" w:rsidR="00484FE1" w:rsidRDefault="00484FE1" w:rsidP="005B5C84">
      <w:pPr>
        <w:tabs>
          <w:tab w:val="left" w:pos="6015"/>
        </w:tabs>
        <w:suppressAutoHyphens/>
        <w:spacing w:before="120" w:after="0" w:line="276" w:lineRule="auto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  <w:lang w:eastAsia="ar-SA"/>
        </w:rPr>
      </w:pPr>
    </w:p>
    <w:p w14:paraId="6F0A1905" w14:textId="716EBB64" w:rsidR="00484FE1" w:rsidRDefault="00484FE1" w:rsidP="005B5C84">
      <w:pPr>
        <w:tabs>
          <w:tab w:val="left" w:pos="6015"/>
        </w:tabs>
        <w:suppressAutoHyphens/>
        <w:spacing w:before="120" w:after="0" w:line="276" w:lineRule="auto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  <w:lang w:eastAsia="ar-SA"/>
        </w:rPr>
      </w:pPr>
    </w:p>
    <w:p w14:paraId="4017DECB" w14:textId="6ECAE823" w:rsidR="00484FE1" w:rsidRDefault="00484FE1" w:rsidP="005B5C84">
      <w:pPr>
        <w:tabs>
          <w:tab w:val="left" w:pos="6015"/>
        </w:tabs>
        <w:suppressAutoHyphens/>
        <w:spacing w:before="120" w:after="0" w:line="276" w:lineRule="auto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  <w:lang w:eastAsia="ar-SA"/>
        </w:rPr>
      </w:pPr>
    </w:p>
    <w:p w14:paraId="7938711C" w14:textId="05583CAE" w:rsidR="00484FE1" w:rsidRDefault="00484FE1" w:rsidP="005B5C84">
      <w:pPr>
        <w:tabs>
          <w:tab w:val="left" w:pos="6015"/>
        </w:tabs>
        <w:suppressAutoHyphens/>
        <w:spacing w:before="120" w:after="0" w:line="276" w:lineRule="auto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  <w:lang w:eastAsia="ar-SA"/>
        </w:rPr>
      </w:pPr>
    </w:p>
    <w:p w14:paraId="251C9C48" w14:textId="55A42B0E" w:rsidR="00484FE1" w:rsidRDefault="00484FE1" w:rsidP="005B5C84">
      <w:pPr>
        <w:tabs>
          <w:tab w:val="left" w:pos="6015"/>
        </w:tabs>
        <w:suppressAutoHyphens/>
        <w:spacing w:before="120" w:after="0" w:line="276" w:lineRule="auto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  <w:lang w:eastAsia="ar-SA"/>
        </w:rPr>
      </w:pPr>
    </w:p>
    <w:p w14:paraId="16149B12" w14:textId="2F8DB2FE" w:rsidR="00484FE1" w:rsidRDefault="00484FE1" w:rsidP="005B5C84">
      <w:pPr>
        <w:tabs>
          <w:tab w:val="left" w:pos="6015"/>
        </w:tabs>
        <w:suppressAutoHyphens/>
        <w:spacing w:before="120" w:after="0" w:line="276" w:lineRule="auto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  <w:lang w:eastAsia="ar-SA"/>
        </w:rPr>
      </w:pPr>
    </w:p>
    <w:p w14:paraId="6A188F9D" w14:textId="4B4A75F7" w:rsidR="00484FE1" w:rsidRDefault="00484FE1" w:rsidP="005B5C84">
      <w:pPr>
        <w:tabs>
          <w:tab w:val="left" w:pos="6015"/>
        </w:tabs>
        <w:suppressAutoHyphens/>
        <w:spacing w:before="120" w:after="0" w:line="276" w:lineRule="auto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  <w:lang w:eastAsia="ar-SA"/>
        </w:rPr>
      </w:pPr>
    </w:p>
    <w:p w14:paraId="029C6F35" w14:textId="4662FC00" w:rsidR="00484FE1" w:rsidRDefault="00484FE1" w:rsidP="005B5C84">
      <w:pPr>
        <w:tabs>
          <w:tab w:val="left" w:pos="6015"/>
        </w:tabs>
        <w:suppressAutoHyphens/>
        <w:spacing w:before="120" w:after="0" w:line="276" w:lineRule="auto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  <w:lang w:eastAsia="ar-SA"/>
        </w:rPr>
      </w:pPr>
    </w:p>
    <w:p w14:paraId="5E6A6B3C" w14:textId="33A0C878" w:rsidR="00484FE1" w:rsidRDefault="00484FE1" w:rsidP="005B5C84">
      <w:pPr>
        <w:tabs>
          <w:tab w:val="left" w:pos="6015"/>
        </w:tabs>
        <w:suppressAutoHyphens/>
        <w:spacing w:before="120" w:after="0" w:line="276" w:lineRule="auto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  <w:lang w:eastAsia="ar-SA"/>
        </w:rPr>
      </w:pPr>
    </w:p>
    <w:p w14:paraId="3A377E1C" w14:textId="7DEDBBD4" w:rsidR="00484FE1" w:rsidRDefault="00484FE1" w:rsidP="005B5C84">
      <w:pPr>
        <w:tabs>
          <w:tab w:val="left" w:pos="6015"/>
        </w:tabs>
        <w:suppressAutoHyphens/>
        <w:spacing w:before="120" w:after="0" w:line="276" w:lineRule="auto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  <w:lang w:eastAsia="ar-SA"/>
        </w:rPr>
      </w:pPr>
    </w:p>
    <w:p w14:paraId="244BB50B" w14:textId="77777777" w:rsidR="00484FE1" w:rsidRDefault="00484FE1" w:rsidP="005B5C84">
      <w:pPr>
        <w:tabs>
          <w:tab w:val="left" w:pos="6015"/>
        </w:tabs>
        <w:suppressAutoHyphens/>
        <w:spacing w:before="120" w:after="0" w:line="276" w:lineRule="auto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  <w:lang w:eastAsia="ar-SA"/>
        </w:rPr>
      </w:pPr>
    </w:p>
    <w:p w14:paraId="6CE21B53" w14:textId="77777777" w:rsidR="005B5C84" w:rsidRPr="005B5C84" w:rsidRDefault="005B5C84" w:rsidP="005B5C84">
      <w:pPr>
        <w:tabs>
          <w:tab w:val="left" w:pos="6015"/>
        </w:tabs>
        <w:suppressAutoHyphens/>
        <w:spacing w:before="120" w:after="0" w:line="276" w:lineRule="auto"/>
        <w:jc w:val="center"/>
        <w:rPr>
          <w:rFonts w:ascii="Times New Roman" w:hAnsi="Times New Roman" w:cs="Calibri"/>
          <w:sz w:val="24"/>
          <w:szCs w:val="24"/>
          <w:lang w:eastAsia="ar-SA"/>
        </w:rPr>
      </w:pPr>
      <w:r w:rsidRPr="005B5C84">
        <w:rPr>
          <w:rFonts w:ascii="Times New Roman" w:hAnsi="Times New Roman" w:cs="Book Antiqua"/>
          <w:b/>
          <w:bCs/>
          <w:caps/>
          <w:spacing w:val="30"/>
          <w:sz w:val="24"/>
          <w:szCs w:val="24"/>
          <w:lang w:eastAsia="ar-SA"/>
        </w:rPr>
        <w:t>DOLOŽKA ZLUČITEĽNOSTI</w:t>
      </w:r>
    </w:p>
    <w:p w14:paraId="393F2548" w14:textId="77777777" w:rsidR="005B5C84" w:rsidRPr="005B5C84" w:rsidRDefault="005B5C84" w:rsidP="005B5C84">
      <w:pPr>
        <w:suppressAutoHyphens/>
        <w:spacing w:before="120" w:after="0" w:line="276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5B5C84">
        <w:rPr>
          <w:rFonts w:ascii="Times New Roman" w:hAnsi="Times New Roman" w:cs="Book Antiqua"/>
          <w:b/>
          <w:bCs/>
          <w:sz w:val="24"/>
          <w:szCs w:val="24"/>
          <w:lang w:eastAsia="ar-SA"/>
        </w:rPr>
        <w:t>návrhu zákona</w:t>
      </w:r>
      <w:r w:rsidRPr="005B5C84">
        <w:rPr>
          <w:rFonts w:ascii="Times New Roman" w:hAnsi="Times New Roman" w:cs="Book Antiqua"/>
          <w:sz w:val="24"/>
          <w:szCs w:val="24"/>
          <w:lang w:eastAsia="ar-SA"/>
        </w:rPr>
        <w:t xml:space="preserve"> </w:t>
      </w:r>
      <w:r w:rsidRPr="005B5C84">
        <w:rPr>
          <w:rFonts w:ascii="Times New Roman" w:hAnsi="Times New Roman" w:cs="Book Antiqua"/>
          <w:b/>
          <w:bCs/>
          <w:sz w:val="24"/>
          <w:szCs w:val="24"/>
          <w:lang w:eastAsia="ar-SA"/>
        </w:rPr>
        <w:t>s právom Európskej únie</w:t>
      </w:r>
    </w:p>
    <w:p w14:paraId="468604D0" w14:textId="77777777" w:rsidR="005B5C84" w:rsidRPr="005B5C84" w:rsidRDefault="005B5C84" w:rsidP="005B5C84">
      <w:pPr>
        <w:suppressAutoHyphens/>
        <w:spacing w:before="120" w:after="0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B5C84">
        <w:rPr>
          <w:rFonts w:ascii="Times New Roman" w:hAnsi="Times New Roman" w:cs="Book Antiqua"/>
          <w:sz w:val="24"/>
          <w:szCs w:val="24"/>
          <w:lang w:eastAsia="ar-SA"/>
        </w:rPr>
        <w:t> </w:t>
      </w:r>
    </w:p>
    <w:p w14:paraId="1E73683F" w14:textId="77777777" w:rsidR="005B5C84" w:rsidRPr="005B5C84" w:rsidRDefault="005B5C84" w:rsidP="005B5C84">
      <w:pPr>
        <w:suppressAutoHyphens/>
        <w:spacing w:before="120" w:after="0" w:line="276" w:lineRule="auto"/>
        <w:jc w:val="both"/>
        <w:rPr>
          <w:rFonts w:ascii="Times New Roman" w:hAnsi="Times New Roman" w:cs="Book Antiqua"/>
          <w:sz w:val="24"/>
          <w:szCs w:val="24"/>
          <w:lang w:eastAsia="ar-SA"/>
        </w:rPr>
      </w:pPr>
      <w:r w:rsidRPr="005B5C84">
        <w:rPr>
          <w:rFonts w:ascii="Times New Roman" w:hAnsi="Times New Roman" w:cs="Book Antiqua"/>
          <w:b/>
          <w:bCs/>
          <w:sz w:val="24"/>
          <w:szCs w:val="24"/>
          <w:lang w:eastAsia="ar-SA"/>
        </w:rPr>
        <w:t>1. Navrhovateľ zákona:</w:t>
      </w:r>
      <w:r w:rsidRPr="005B5C84">
        <w:rPr>
          <w:rFonts w:ascii="Times New Roman" w:hAnsi="Times New Roman" w:cs="Book Antiqua"/>
          <w:sz w:val="24"/>
          <w:szCs w:val="24"/>
          <w:lang w:eastAsia="ar-SA"/>
        </w:rPr>
        <w:t xml:space="preserve"> skupiny poslancov Národnej rady Slovenskej republiky</w:t>
      </w:r>
      <w:r w:rsidR="0011543F">
        <w:rPr>
          <w:rFonts w:ascii="Times New Roman" w:hAnsi="Times New Roman" w:cs="Book Antiqua"/>
          <w:sz w:val="24"/>
          <w:szCs w:val="24"/>
          <w:lang w:eastAsia="ar-SA"/>
        </w:rPr>
        <w:t>.</w:t>
      </w:r>
      <w:r w:rsidRPr="005B5C84">
        <w:rPr>
          <w:rFonts w:ascii="Times New Roman" w:hAnsi="Times New Roman" w:cs="Book Antiqua"/>
          <w:sz w:val="24"/>
          <w:szCs w:val="24"/>
          <w:lang w:eastAsia="ar-SA"/>
        </w:rPr>
        <w:t xml:space="preserve">  </w:t>
      </w:r>
    </w:p>
    <w:p w14:paraId="4C72F3B4" w14:textId="77777777" w:rsidR="005B5C84" w:rsidRPr="005B5C84" w:rsidRDefault="005B5C84" w:rsidP="005B5C84">
      <w:pPr>
        <w:suppressAutoHyphens/>
        <w:spacing w:before="120" w:after="0" w:line="276" w:lineRule="auto"/>
        <w:jc w:val="both"/>
        <w:rPr>
          <w:rFonts w:ascii="Times New Roman" w:hAnsi="Times New Roman" w:cs="Book Antiqua"/>
          <w:b/>
          <w:bCs/>
          <w:sz w:val="24"/>
          <w:szCs w:val="24"/>
          <w:lang w:eastAsia="ar-SA"/>
        </w:rPr>
      </w:pPr>
    </w:p>
    <w:p w14:paraId="70FC30C8" w14:textId="0A896E7C" w:rsidR="005B5C84" w:rsidRPr="005B5C84" w:rsidRDefault="005B5C84" w:rsidP="005B5C84">
      <w:pPr>
        <w:suppressAutoHyphens/>
        <w:spacing w:before="120" w:after="0" w:line="276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5B5C84">
        <w:rPr>
          <w:rFonts w:ascii="Times New Roman" w:hAnsi="Times New Roman" w:cs="Book Antiqua"/>
          <w:b/>
          <w:bCs/>
          <w:sz w:val="24"/>
          <w:szCs w:val="24"/>
          <w:lang w:eastAsia="ar-SA"/>
        </w:rPr>
        <w:t>2. Názov návrhu právneho predpisu:</w:t>
      </w:r>
      <w:r w:rsidRPr="005B5C84">
        <w:rPr>
          <w:rFonts w:ascii="Times New Roman" w:hAnsi="Times New Roman" w:cs="Book Antiqua"/>
          <w:b/>
          <w:sz w:val="24"/>
          <w:szCs w:val="24"/>
          <w:lang w:eastAsia="ar-SA"/>
        </w:rPr>
        <w:t xml:space="preserve"> </w:t>
      </w:r>
      <w:r w:rsidRPr="005B5C84">
        <w:rPr>
          <w:rFonts w:ascii="Times New Roman" w:hAnsi="Times New Roman" w:cs="Book Antiqua"/>
          <w:sz w:val="24"/>
          <w:szCs w:val="24"/>
          <w:lang w:eastAsia="ar-SA"/>
        </w:rPr>
        <w:t xml:space="preserve">návrh zákona, ktorým sa mení a dopĺňa zákon </w:t>
      </w:r>
      <w:r w:rsidR="00962557">
        <w:rPr>
          <w:rFonts w:ascii="Times New Roman" w:hAnsi="Times New Roman" w:cs="Book Antiqua"/>
          <w:sz w:val="24"/>
          <w:szCs w:val="24"/>
          <w:lang w:eastAsia="ar-SA"/>
        </w:rPr>
        <w:br/>
      </w:r>
      <w:r w:rsidRPr="005B5C84">
        <w:rPr>
          <w:rFonts w:ascii="Times New Roman" w:hAnsi="Times New Roman" w:cs="Book Antiqua"/>
          <w:sz w:val="24"/>
          <w:szCs w:val="24"/>
          <w:lang w:eastAsia="ar-SA"/>
        </w:rPr>
        <w:t xml:space="preserve">č. </w:t>
      </w:r>
      <w:r>
        <w:rPr>
          <w:rFonts w:ascii="Times New Roman" w:hAnsi="Times New Roman" w:cs="Book Antiqua"/>
          <w:sz w:val="24"/>
          <w:szCs w:val="24"/>
          <w:lang w:eastAsia="ar-SA"/>
        </w:rPr>
        <w:t>7/2020</w:t>
      </w:r>
      <w:r w:rsidRPr="005B5C84">
        <w:rPr>
          <w:rFonts w:ascii="Times New Roman" w:hAnsi="Times New Roman" w:cs="Book Antiqua"/>
          <w:sz w:val="24"/>
          <w:szCs w:val="24"/>
          <w:lang w:eastAsia="ar-SA"/>
        </w:rPr>
        <w:t xml:space="preserve"> Z. z. o ochrane pred povodňami</w:t>
      </w:r>
      <w:r>
        <w:rPr>
          <w:rFonts w:ascii="Times New Roman" w:hAnsi="Times New Roman" w:cs="Book Antiqua"/>
          <w:sz w:val="24"/>
          <w:szCs w:val="24"/>
          <w:lang w:eastAsia="ar-SA"/>
        </w:rPr>
        <w:t xml:space="preserve"> </w:t>
      </w:r>
      <w:r w:rsidRPr="005B5C84">
        <w:rPr>
          <w:rFonts w:ascii="Times New Roman" w:hAnsi="Times New Roman" w:cs="Book Antiqua"/>
          <w:sz w:val="24"/>
          <w:szCs w:val="24"/>
          <w:lang w:eastAsia="ar-SA"/>
        </w:rPr>
        <w:t>o zmene a doplnení niektorých zákonov v znení neskorších predpisov</w:t>
      </w:r>
    </w:p>
    <w:p w14:paraId="15E8542E" w14:textId="77777777" w:rsidR="005B5C84" w:rsidRPr="005B5C84" w:rsidRDefault="005B5C84" w:rsidP="005B5C84">
      <w:pPr>
        <w:spacing w:before="120" w:after="0" w:line="276" w:lineRule="auto"/>
        <w:jc w:val="both"/>
        <w:rPr>
          <w:rFonts w:ascii="Times New Roman" w:hAnsi="Times New Roman" w:cs="Book Antiqua"/>
          <w:sz w:val="24"/>
          <w:szCs w:val="24"/>
          <w:lang w:eastAsia="ar-SA"/>
        </w:rPr>
      </w:pPr>
    </w:p>
    <w:p w14:paraId="0CF2355E" w14:textId="77777777" w:rsidR="005B5C84" w:rsidRPr="005B5C84" w:rsidRDefault="005B5C84" w:rsidP="005B5C84">
      <w:pPr>
        <w:spacing w:before="120" w:after="0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B5C84">
        <w:rPr>
          <w:rFonts w:ascii="Times New Roman" w:hAnsi="Times New Roman" w:cs="Book Antiqua"/>
          <w:b/>
          <w:bCs/>
          <w:sz w:val="24"/>
          <w:szCs w:val="24"/>
          <w:lang w:eastAsia="ar-SA"/>
        </w:rPr>
        <w:t>3. Predmet návrhu zákona:</w:t>
      </w:r>
    </w:p>
    <w:p w14:paraId="42F603A8" w14:textId="77777777" w:rsidR="006E4892" w:rsidRPr="006E4892" w:rsidRDefault="006E4892" w:rsidP="006E4892">
      <w:pPr>
        <w:spacing w:before="120" w:after="0" w:line="276" w:lineRule="auto"/>
        <w:ind w:left="720"/>
        <w:jc w:val="both"/>
        <w:rPr>
          <w:rFonts w:ascii="Times New Roman" w:hAnsi="Times New Roman"/>
          <w:kern w:val="2"/>
          <w:sz w:val="24"/>
          <w:szCs w:val="24"/>
          <w:lang w:eastAsia="sk-SK"/>
        </w:rPr>
      </w:pPr>
      <w:r w:rsidRPr="006E4892">
        <w:rPr>
          <w:rFonts w:ascii="Times New Roman" w:hAnsi="Times New Roman"/>
          <w:kern w:val="2"/>
          <w:sz w:val="24"/>
          <w:szCs w:val="24"/>
          <w:lang w:eastAsia="sk-SK"/>
        </w:rPr>
        <w:t>a)</w:t>
      </w:r>
      <w:r w:rsidR="00EA25C2">
        <w:rPr>
          <w:rFonts w:ascii="Times New Roman" w:hAnsi="Times New Roman"/>
          <w:kern w:val="2"/>
          <w:sz w:val="24"/>
          <w:szCs w:val="24"/>
          <w:lang w:eastAsia="sk-SK"/>
        </w:rPr>
        <w:t xml:space="preserve"> </w:t>
      </w:r>
      <w:r w:rsidRPr="006E4892">
        <w:rPr>
          <w:rFonts w:ascii="Times New Roman" w:hAnsi="Times New Roman"/>
          <w:kern w:val="2"/>
          <w:sz w:val="24"/>
          <w:szCs w:val="24"/>
          <w:lang w:eastAsia="sk-SK"/>
        </w:rPr>
        <w:t>je upravená v práve Európskej únie</w:t>
      </w:r>
    </w:p>
    <w:p w14:paraId="72F719D2" w14:textId="77777777" w:rsidR="006E4892" w:rsidRPr="006E4892" w:rsidRDefault="006E4892" w:rsidP="006E4892">
      <w:pPr>
        <w:spacing w:before="120" w:after="0" w:line="276" w:lineRule="auto"/>
        <w:ind w:left="720"/>
        <w:jc w:val="both"/>
        <w:rPr>
          <w:rFonts w:ascii="Times New Roman" w:hAnsi="Times New Roman"/>
          <w:kern w:val="2"/>
          <w:sz w:val="24"/>
          <w:szCs w:val="24"/>
          <w:lang w:eastAsia="sk-SK"/>
        </w:rPr>
      </w:pPr>
      <w:r w:rsidRPr="006E4892">
        <w:rPr>
          <w:rFonts w:ascii="Times New Roman" w:hAnsi="Times New Roman"/>
          <w:kern w:val="2"/>
          <w:sz w:val="24"/>
          <w:szCs w:val="24"/>
          <w:lang w:eastAsia="sk-SK"/>
        </w:rPr>
        <w:t>-</w:t>
      </w:r>
      <w:r w:rsidRPr="006E4892">
        <w:rPr>
          <w:rFonts w:ascii="Times New Roman" w:hAnsi="Times New Roman"/>
          <w:i/>
          <w:iCs/>
          <w:kern w:val="2"/>
          <w:sz w:val="24"/>
          <w:szCs w:val="24"/>
          <w:lang w:eastAsia="sk-SK"/>
        </w:rPr>
        <w:t>primárnom</w:t>
      </w:r>
    </w:p>
    <w:p w14:paraId="0CA68CAC" w14:textId="77777777" w:rsidR="006E4892" w:rsidRPr="006E4892" w:rsidRDefault="006E4892" w:rsidP="006E4892">
      <w:pPr>
        <w:spacing w:before="120" w:after="0" w:line="276" w:lineRule="auto"/>
        <w:ind w:left="720"/>
        <w:jc w:val="both"/>
        <w:rPr>
          <w:rFonts w:ascii="Times New Roman" w:hAnsi="Times New Roman"/>
          <w:kern w:val="2"/>
          <w:sz w:val="24"/>
          <w:szCs w:val="24"/>
          <w:lang w:eastAsia="sk-SK"/>
        </w:rPr>
      </w:pPr>
      <w:r w:rsidRPr="006E4892">
        <w:rPr>
          <w:rFonts w:ascii="Times New Roman" w:hAnsi="Times New Roman"/>
          <w:kern w:val="2"/>
          <w:sz w:val="24"/>
          <w:szCs w:val="24"/>
          <w:lang w:eastAsia="sk-SK"/>
        </w:rPr>
        <w:t>v hlave XX Životné prostredie Zmluvy o fungovaní Európskej únie.</w:t>
      </w:r>
    </w:p>
    <w:p w14:paraId="6C6F4DDE" w14:textId="482806A2" w:rsidR="006E4892" w:rsidRPr="006E4892" w:rsidRDefault="006E4892" w:rsidP="006E4892">
      <w:pPr>
        <w:spacing w:before="120" w:after="0" w:line="276" w:lineRule="auto"/>
        <w:ind w:left="720"/>
        <w:jc w:val="both"/>
        <w:rPr>
          <w:rFonts w:ascii="Times New Roman" w:hAnsi="Times New Roman"/>
          <w:kern w:val="2"/>
          <w:sz w:val="24"/>
          <w:szCs w:val="24"/>
          <w:lang w:eastAsia="sk-SK"/>
        </w:rPr>
      </w:pPr>
      <w:r w:rsidRPr="006E4892">
        <w:rPr>
          <w:rFonts w:ascii="Times New Roman" w:hAnsi="Times New Roman"/>
          <w:kern w:val="2"/>
          <w:sz w:val="24"/>
          <w:szCs w:val="24"/>
          <w:lang w:eastAsia="sk-SK"/>
        </w:rPr>
        <w:t>-</w:t>
      </w:r>
      <w:r w:rsidRPr="006E4892">
        <w:rPr>
          <w:rFonts w:ascii="Times New Roman" w:hAnsi="Times New Roman"/>
          <w:i/>
          <w:iCs/>
          <w:kern w:val="2"/>
          <w:sz w:val="24"/>
          <w:szCs w:val="24"/>
          <w:lang w:eastAsia="sk-SK"/>
        </w:rPr>
        <w:t xml:space="preserve">sekundárnom </w:t>
      </w:r>
    </w:p>
    <w:p w14:paraId="09DBCB33" w14:textId="2EE5F732" w:rsidR="006E4892" w:rsidRPr="006E4892" w:rsidRDefault="00237D20" w:rsidP="006E4892">
      <w:pPr>
        <w:spacing w:before="120" w:after="0" w:line="276" w:lineRule="auto"/>
        <w:ind w:left="720"/>
        <w:jc w:val="both"/>
        <w:rPr>
          <w:rFonts w:ascii="Times New Roman" w:hAnsi="Times New Roman"/>
          <w:kern w:val="2"/>
          <w:sz w:val="24"/>
          <w:szCs w:val="24"/>
          <w:lang w:eastAsia="sk-SK"/>
        </w:rPr>
      </w:pPr>
      <w:r>
        <w:rPr>
          <w:rFonts w:ascii="Times New Roman" w:hAnsi="Times New Roman"/>
          <w:kern w:val="2"/>
          <w:sz w:val="24"/>
          <w:szCs w:val="24"/>
          <w:lang w:eastAsia="sk-SK"/>
        </w:rPr>
        <w:t>S</w:t>
      </w:r>
      <w:r w:rsidR="006E4892" w:rsidRPr="006E4892">
        <w:rPr>
          <w:rFonts w:ascii="Times New Roman" w:hAnsi="Times New Roman"/>
          <w:kern w:val="2"/>
          <w:sz w:val="24"/>
          <w:szCs w:val="24"/>
          <w:lang w:eastAsia="sk-SK"/>
        </w:rPr>
        <w:t>mernica Európskeho parlamentu a Rady 2007/60/ES z 23. októbra 2007 o hodnotení a manažmente povodňových rizík (Ú. v. EÚ L 288, 6.11.2007),</w:t>
      </w:r>
    </w:p>
    <w:p w14:paraId="182E527D" w14:textId="77777777" w:rsidR="00237D20" w:rsidRDefault="00237D20" w:rsidP="006E4892">
      <w:pPr>
        <w:spacing w:before="120" w:after="0" w:line="276" w:lineRule="auto"/>
        <w:ind w:left="720"/>
        <w:jc w:val="both"/>
        <w:rPr>
          <w:rFonts w:ascii="Times New Roman" w:hAnsi="Times New Roman"/>
          <w:kern w:val="2"/>
          <w:sz w:val="24"/>
          <w:szCs w:val="24"/>
          <w:lang w:eastAsia="sk-SK"/>
        </w:rPr>
      </w:pPr>
      <w:r w:rsidRPr="00237D20">
        <w:rPr>
          <w:rFonts w:ascii="Times New Roman" w:hAnsi="Times New Roman"/>
          <w:kern w:val="2"/>
          <w:sz w:val="24"/>
          <w:szCs w:val="24"/>
          <w:lang w:eastAsia="sk-SK"/>
        </w:rPr>
        <w:t>Smernica 2000/60/ES Európskeho parlamentu a Rady z 23. októbra 2000, ktorou sa stanovuje rámec pôsobnosti pre opatrenia spoločenstva v oblasti vodného hospodárstva (Mimoriadne vydanie Ú. v. EÚ kap. 15/zv. 5) v platnom znení,</w:t>
      </w:r>
    </w:p>
    <w:p w14:paraId="6F62427B" w14:textId="259D2201" w:rsidR="006E4892" w:rsidRDefault="006E4892" w:rsidP="006E4892">
      <w:pPr>
        <w:spacing w:before="120" w:after="0" w:line="276" w:lineRule="auto"/>
        <w:ind w:left="720"/>
        <w:jc w:val="both"/>
        <w:rPr>
          <w:rFonts w:ascii="Times New Roman" w:hAnsi="Times New Roman"/>
          <w:kern w:val="2"/>
          <w:sz w:val="24"/>
          <w:szCs w:val="24"/>
          <w:lang w:eastAsia="sk-SK"/>
        </w:rPr>
      </w:pPr>
      <w:r w:rsidRPr="006E4892">
        <w:rPr>
          <w:rFonts w:ascii="Times New Roman" w:hAnsi="Times New Roman"/>
          <w:kern w:val="2"/>
          <w:sz w:val="24"/>
          <w:szCs w:val="24"/>
          <w:lang w:eastAsia="sk-SK"/>
        </w:rPr>
        <w:t>b)</w:t>
      </w:r>
      <w:r w:rsidR="00EA25C2">
        <w:rPr>
          <w:rFonts w:ascii="Times New Roman" w:hAnsi="Times New Roman"/>
          <w:kern w:val="2"/>
          <w:sz w:val="24"/>
          <w:szCs w:val="24"/>
          <w:lang w:eastAsia="sk-SK"/>
        </w:rPr>
        <w:t xml:space="preserve"> </w:t>
      </w:r>
      <w:r w:rsidRPr="006E4892">
        <w:rPr>
          <w:rFonts w:ascii="Times New Roman" w:hAnsi="Times New Roman"/>
          <w:kern w:val="2"/>
          <w:sz w:val="24"/>
          <w:szCs w:val="24"/>
          <w:lang w:eastAsia="sk-SK"/>
        </w:rPr>
        <w:t>nie je obsiahnutá v judikatúre Súdneho dvora Európskej únie.</w:t>
      </w:r>
    </w:p>
    <w:p w14:paraId="279D4BAA" w14:textId="77777777" w:rsidR="00EA25C2" w:rsidRDefault="00EA25C2" w:rsidP="00EA25C2">
      <w:pPr>
        <w:spacing w:before="120" w:after="0" w:line="276" w:lineRule="auto"/>
        <w:jc w:val="both"/>
        <w:rPr>
          <w:rFonts w:ascii="Times New Roman" w:hAnsi="Times New Roman"/>
          <w:b/>
          <w:bCs/>
          <w:kern w:val="2"/>
          <w:sz w:val="24"/>
          <w:szCs w:val="24"/>
          <w:lang w:eastAsia="sk-SK"/>
        </w:rPr>
      </w:pPr>
    </w:p>
    <w:p w14:paraId="586C90A6" w14:textId="77777777" w:rsidR="005B5C84" w:rsidRPr="0011543F" w:rsidRDefault="00EA25C2" w:rsidP="00EA25C2">
      <w:pPr>
        <w:spacing w:before="120" w:after="0" w:line="276" w:lineRule="auto"/>
        <w:jc w:val="both"/>
        <w:rPr>
          <w:rFonts w:ascii="Times New Roman" w:hAnsi="Times New Roman"/>
          <w:b/>
          <w:bCs/>
          <w:kern w:val="2"/>
          <w:sz w:val="24"/>
          <w:szCs w:val="24"/>
          <w:lang w:eastAsia="sk-SK"/>
        </w:rPr>
      </w:pPr>
      <w:r w:rsidRPr="00EA25C2">
        <w:rPr>
          <w:rFonts w:ascii="Times New Roman" w:hAnsi="Times New Roman"/>
          <w:b/>
          <w:bCs/>
          <w:kern w:val="2"/>
          <w:sz w:val="24"/>
          <w:szCs w:val="24"/>
          <w:lang w:eastAsia="sk-SK"/>
        </w:rPr>
        <w:t>4. Záväzky Slovenskej republiky vo vzťahu k Európskej únii:</w:t>
      </w:r>
    </w:p>
    <w:p w14:paraId="57F60C9D" w14:textId="77777777" w:rsidR="00EA25C2" w:rsidRPr="00EA25C2" w:rsidRDefault="00EA25C2" w:rsidP="00EA25C2">
      <w:pPr>
        <w:pStyle w:val="Odsekzoznamu"/>
        <w:numPr>
          <w:ilvl w:val="0"/>
          <w:numId w:val="2"/>
        </w:numPr>
        <w:spacing w:before="120" w:after="0" w:line="276" w:lineRule="auto"/>
        <w:jc w:val="both"/>
        <w:rPr>
          <w:rFonts w:ascii="Times New Roman" w:hAnsi="Times New Roman" w:cs="Book Antiqua"/>
          <w:sz w:val="24"/>
          <w:szCs w:val="24"/>
          <w:lang w:eastAsia="ar-SA"/>
        </w:rPr>
      </w:pPr>
      <w:r w:rsidRPr="00EA25C2">
        <w:rPr>
          <w:rFonts w:ascii="Times New Roman" w:hAnsi="Times New Roman" w:cs="Book Antiqua"/>
          <w:sz w:val="24"/>
          <w:szCs w:val="24"/>
          <w:lang w:eastAsia="ar-SA"/>
        </w:rPr>
        <w:t>lehota na prebratie smernice alebo lehota na implementáciu nariadenia alebo rozhodnutia</w:t>
      </w:r>
    </w:p>
    <w:p w14:paraId="154EDAD9" w14:textId="77777777" w:rsidR="00EA25C2" w:rsidRDefault="00EA25C2" w:rsidP="00EA25C2">
      <w:pPr>
        <w:pStyle w:val="Odsekzoznamu"/>
        <w:numPr>
          <w:ilvl w:val="0"/>
          <w:numId w:val="3"/>
        </w:numPr>
        <w:spacing w:before="120" w:after="0" w:line="276" w:lineRule="auto"/>
        <w:jc w:val="both"/>
        <w:rPr>
          <w:rFonts w:ascii="Times New Roman" w:hAnsi="Times New Roman" w:cs="Book Antiqua"/>
          <w:sz w:val="24"/>
          <w:szCs w:val="24"/>
          <w:lang w:eastAsia="ar-SA"/>
        </w:rPr>
      </w:pPr>
      <w:r>
        <w:rPr>
          <w:rFonts w:ascii="Times New Roman" w:hAnsi="Times New Roman" w:cs="Book Antiqua"/>
          <w:sz w:val="24"/>
          <w:szCs w:val="24"/>
          <w:lang w:eastAsia="ar-SA"/>
        </w:rPr>
        <w:t>nie je</w:t>
      </w:r>
    </w:p>
    <w:p w14:paraId="0D2E7B52" w14:textId="77777777" w:rsidR="00EA25C2" w:rsidRDefault="00EA25C2" w:rsidP="00EA25C2">
      <w:pPr>
        <w:pStyle w:val="Odsekzoznamu"/>
        <w:numPr>
          <w:ilvl w:val="0"/>
          <w:numId w:val="2"/>
        </w:numPr>
        <w:spacing w:before="120" w:after="0" w:line="276" w:lineRule="auto"/>
        <w:jc w:val="both"/>
        <w:rPr>
          <w:rFonts w:ascii="Times New Roman" w:hAnsi="Times New Roman" w:cs="Book Antiqua"/>
          <w:sz w:val="24"/>
          <w:szCs w:val="24"/>
          <w:lang w:eastAsia="ar-SA"/>
        </w:rPr>
      </w:pPr>
      <w:r w:rsidRPr="00EA25C2">
        <w:rPr>
          <w:rFonts w:ascii="Times New Roman" w:hAnsi="Times New Roman" w:cs="Book Antiqua"/>
          <w:sz w:val="24"/>
          <w:szCs w:val="24"/>
          <w:lang w:eastAsia="ar-SA"/>
        </w:rPr>
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</w:p>
    <w:p w14:paraId="4B3DAD04" w14:textId="77777777" w:rsidR="00EA25C2" w:rsidRDefault="00EA25C2" w:rsidP="00EA25C2">
      <w:pPr>
        <w:pStyle w:val="Odsekzoznamu"/>
        <w:numPr>
          <w:ilvl w:val="0"/>
          <w:numId w:val="3"/>
        </w:numPr>
        <w:spacing w:before="120" w:after="0" w:line="276" w:lineRule="auto"/>
        <w:jc w:val="both"/>
        <w:rPr>
          <w:rFonts w:ascii="Times New Roman" w:hAnsi="Times New Roman" w:cs="Book Antiqua"/>
          <w:sz w:val="24"/>
          <w:szCs w:val="24"/>
          <w:lang w:eastAsia="ar-SA"/>
        </w:rPr>
      </w:pPr>
      <w:r>
        <w:rPr>
          <w:rFonts w:ascii="Times New Roman" w:hAnsi="Times New Roman" w:cs="Book Antiqua"/>
          <w:sz w:val="24"/>
          <w:szCs w:val="24"/>
          <w:lang w:eastAsia="ar-SA"/>
        </w:rPr>
        <w:t xml:space="preserve">nie je </w:t>
      </w:r>
    </w:p>
    <w:p w14:paraId="18233D16" w14:textId="77777777" w:rsidR="00EA25C2" w:rsidRDefault="00EA25C2" w:rsidP="00EA25C2">
      <w:pPr>
        <w:pStyle w:val="Odsekzoznamu"/>
        <w:numPr>
          <w:ilvl w:val="0"/>
          <w:numId w:val="2"/>
        </w:numPr>
        <w:spacing w:before="120" w:after="0" w:line="276" w:lineRule="auto"/>
        <w:jc w:val="both"/>
        <w:rPr>
          <w:rFonts w:ascii="Times New Roman" w:hAnsi="Times New Roman" w:cs="Book Antiqua"/>
          <w:sz w:val="24"/>
          <w:szCs w:val="24"/>
          <w:lang w:eastAsia="ar-SA"/>
        </w:rPr>
      </w:pPr>
      <w:r w:rsidRPr="00EA25C2">
        <w:rPr>
          <w:rFonts w:ascii="Times New Roman" w:hAnsi="Times New Roman" w:cs="Book Antiqua"/>
          <w:sz w:val="24"/>
          <w:szCs w:val="24"/>
          <w:lang w:eastAsia="ar-SA"/>
        </w:rPr>
        <w:t>informácia o konaní začatom proti Slovenskej republike o porušení podľa čl. 258 až 260 Zmluvy o fungovaní Európskej únie</w:t>
      </w:r>
    </w:p>
    <w:p w14:paraId="1AEB252C" w14:textId="77777777" w:rsidR="00EA25C2" w:rsidRDefault="00EA25C2" w:rsidP="00EA25C2">
      <w:pPr>
        <w:pStyle w:val="Odsekzoznamu"/>
        <w:numPr>
          <w:ilvl w:val="0"/>
          <w:numId w:val="3"/>
        </w:numPr>
        <w:spacing w:before="120" w:after="0" w:line="276" w:lineRule="auto"/>
        <w:jc w:val="both"/>
        <w:rPr>
          <w:rFonts w:ascii="Times New Roman" w:hAnsi="Times New Roman" w:cs="Book Antiqua"/>
          <w:sz w:val="24"/>
          <w:szCs w:val="24"/>
          <w:lang w:eastAsia="ar-SA"/>
        </w:rPr>
      </w:pPr>
      <w:r>
        <w:rPr>
          <w:rFonts w:ascii="Times New Roman" w:hAnsi="Times New Roman" w:cs="Book Antiqua"/>
          <w:sz w:val="24"/>
          <w:szCs w:val="24"/>
          <w:lang w:eastAsia="ar-SA"/>
        </w:rPr>
        <w:t>nie je</w:t>
      </w:r>
    </w:p>
    <w:p w14:paraId="49FDDAF5" w14:textId="77777777" w:rsidR="00EA25C2" w:rsidRDefault="00EA25C2" w:rsidP="00EA25C2">
      <w:pPr>
        <w:pStyle w:val="Odsekzoznamu"/>
        <w:numPr>
          <w:ilvl w:val="0"/>
          <w:numId w:val="2"/>
        </w:numPr>
        <w:spacing w:before="120" w:after="0" w:line="276" w:lineRule="auto"/>
        <w:jc w:val="both"/>
        <w:rPr>
          <w:rFonts w:ascii="Times New Roman" w:hAnsi="Times New Roman" w:cs="Book Antiqua"/>
          <w:sz w:val="24"/>
          <w:szCs w:val="24"/>
          <w:lang w:eastAsia="ar-SA"/>
        </w:rPr>
      </w:pPr>
      <w:r w:rsidRPr="00EA25C2">
        <w:rPr>
          <w:rFonts w:ascii="Times New Roman" w:hAnsi="Times New Roman" w:cs="Book Antiqua"/>
          <w:sz w:val="24"/>
          <w:szCs w:val="24"/>
          <w:lang w:eastAsia="ar-SA"/>
        </w:rPr>
        <w:t>informácia o právnych predpisoch, v ktorých sú preberané smernice už prebraté spolu s uvedením rozsahu tohto prebratia</w:t>
      </w:r>
    </w:p>
    <w:p w14:paraId="2AC5B7E8" w14:textId="77777777" w:rsidR="00EA25C2" w:rsidRDefault="00EA25C2" w:rsidP="00EA25C2">
      <w:pPr>
        <w:pStyle w:val="Odsekzoznamu"/>
        <w:numPr>
          <w:ilvl w:val="0"/>
          <w:numId w:val="3"/>
        </w:numPr>
        <w:spacing w:before="120" w:after="0" w:line="276" w:lineRule="auto"/>
        <w:jc w:val="both"/>
        <w:rPr>
          <w:rFonts w:ascii="Times New Roman" w:hAnsi="Times New Roman" w:cs="Book Antiqua"/>
          <w:sz w:val="24"/>
          <w:szCs w:val="24"/>
          <w:lang w:eastAsia="ar-SA"/>
        </w:rPr>
      </w:pPr>
      <w:r>
        <w:rPr>
          <w:rFonts w:ascii="Times New Roman" w:hAnsi="Times New Roman" w:cs="Book Antiqua"/>
          <w:sz w:val="24"/>
          <w:szCs w:val="24"/>
          <w:lang w:eastAsia="ar-SA"/>
        </w:rPr>
        <w:t>nie je</w:t>
      </w:r>
    </w:p>
    <w:p w14:paraId="7E2CFD05" w14:textId="77777777" w:rsidR="00EA25C2" w:rsidRPr="00EA25C2" w:rsidRDefault="00EA25C2" w:rsidP="00EA25C2">
      <w:pPr>
        <w:pStyle w:val="Odsekzoznamu"/>
        <w:spacing w:before="120" w:after="0" w:line="276" w:lineRule="auto"/>
        <w:ind w:left="1080"/>
        <w:jc w:val="both"/>
        <w:rPr>
          <w:rFonts w:ascii="Times New Roman" w:hAnsi="Times New Roman" w:cs="Book Antiqua"/>
          <w:sz w:val="24"/>
          <w:szCs w:val="24"/>
          <w:lang w:eastAsia="ar-SA"/>
        </w:rPr>
      </w:pPr>
    </w:p>
    <w:p w14:paraId="1EF39C6F" w14:textId="77777777" w:rsidR="00EA25C2" w:rsidRPr="00EA25C2" w:rsidRDefault="00EA25C2" w:rsidP="00EA25C2">
      <w:pPr>
        <w:pStyle w:val="Odsekzoznamu"/>
        <w:spacing w:before="120" w:after="0" w:line="276" w:lineRule="auto"/>
        <w:jc w:val="both"/>
        <w:rPr>
          <w:rFonts w:ascii="Times New Roman" w:hAnsi="Times New Roman" w:cs="Book Antiqua"/>
          <w:sz w:val="24"/>
          <w:szCs w:val="24"/>
          <w:lang w:eastAsia="ar-SA"/>
        </w:rPr>
      </w:pPr>
    </w:p>
    <w:p w14:paraId="02C50C4B" w14:textId="77777777" w:rsidR="00EA25C2" w:rsidRDefault="00EA25C2" w:rsidP="005B5C84">
      <w:pPr>
        <w:spacing w:before="120" w:after="0" w:line="276" w:lineRule="auto"/>
        <w:jc w:val="both"/>
        <w:rPr>
          <w:rFonts w:ascii="Times New Roman" w:hAnsi="Times New Roman" w:cs="Book Antiqua"/>
          <w:b/>
          <w:bCs/>
          <w:sz w:val="24"/>
          <w:szCs w:val="24"/>
          <w:lang w:eastAsia="ar-SA"/>
        </w:rPr>
      </w:pPr>
      <w:r w:rsidRPr="00EA25C2">
        <w:rPr>
          <w:rFonts w:ascii="Times New Roman" w:hAnsi="Times New Roman" w:cs="Book Antiqua"/>
          <w:b/>
          <w:bCs/>
          <w:sz w:val="24"/>
          <w:szCs w:val="24"/>
          <w:lang w:eastAsia="ar-SA"/>
        </w:rPr>
        <w:t>5.Stupeň zlučiteľnosti návrhu právneho predpisu s právom Európskej únie:</w:t>
      </w:r>
    </w:p>
    <w:p w14:paraId="5C75550A" w14:textId="77777777" w:rsidR="005B5C84" w:rsidRPr="005B5C84" w:rsidRDefault="00EA25C2" w:rsidP="005B5C84">
      <w:pPr>
        <w:spacing w:before="120" w:after="0" w:line="276" w:lineRule="auto"/>
        <w:jc w:val="both"/>
        <w:rPr>
          <w:rFonts w:ascii="Times New Roman" w:hAnsi="Times New Roman" w:cs="Book Antiqua"/>
          <w:b/>
          <w:bCs/>
          <w:sz w:val="24"/>
          <w:szCs w:val="24"/>
          <w:lang w:eastAsia="ar-SA"/>
        </w:rPr>
      </w:pPr>
      <w:r w:rsidRPr="00EA25C2">
        <w:rPr>
          <w:rFonts w:ascii="Times New Roman" w:hAnsi="Times New Roman" w:cs="Book Antiqua"/>
          <w:sz w:val="24"/>
          <w:szCs w:val="24"/>
          <w:lang w:eastAsia="ar-SA"/>
        </w:rPr>
        <w:t>Stupeň zlučiteľnosti - úplný</w:t>
      </w:r>
      <w:r w:rsidR="005B5C84" w:rsidRPr="005B5C84">
        <w:rPr>
          <w:rFonts w:ascii="Times New Roman" w:hAnsi="Times New Roman"/>
          <w:sz w:val="24"/>
          <w:szCs w:val="24"/>
          <w:lang w:eastAsia="ar-SA"/>
        </w:rPr>
        <w:br w:type="page"/>
      </w:r>
    </w:p>
    <w:p w14:paraId="1C4C3887" w14:textId="77777777" w:rsidR="005B5C84" w:rsidRPr="005B5C84" w:rsidRDefault="005B5C84" w:rsidP="005B5C84">
      <w:pPr>
        <w:suppressAutoHyphens/>
        <w:spacing w:before="120" w:after="0" w:line="276" w:lineRule="auto"/>
        <w:jc w:val="center"/>
        <w:rPr>
          <w:rFonts w:ascii="Times New Roman" w:hAnsi="Times New Roman" w:cs="Calibri"/>
          <w:sz w:val="24"/>
          <w:szCs w:val="24"/>
          <w:lang w:eastAsia="ar-SA"/>
        </w:rPr>
      </w:pPr>
      <w:r w:rsidRPr="005B5C84">
        <w:rPr>
          <w:rFonts w:ascii="Times New Roman" w:hAnsi="Times New Roman" w:cs="Book Antiqua"/>
          <w:b/>
          <w:bCs/>
          <w:caps/>
          <w:spacing w:val="30"/>
          <w:sz w:val="24"/>
          <w:szCs w:val="24"/>
          <w:lang w:eastAsia="ar-SA"/>
        </w:rPr>
        <w:t>Doložka</w:t>
      </w:r>
    </w:p>
    <w:p w14:paraId="33215FFF" w14:textId="77777777" w:rsidR="005B5C84" w:rsidRPr="005B5C84" w:rsidRDefault="005B5C84" w:rsidP="005B5C84">
      <w:pPr>
        <w:suppressAutoHyphens/>
        <w:spacing w:before="120" w:after="0" w:line="276" w:lineRule="auto"/>
        <w:jc w:val="center"/>
        <w:rPr>
          <w:rFonts w:ascii="Times New Roman" w:hAnsi="Times New Roman" w:cs="Calibri"/>
          <w:sz w:val="24"/>
          <w:szCs w:val="24"/>
          <w:lang w:eastAsia="ar-SA"/>
        </w:rPr>
      </w:pPr>
      <w:r w:rsidRPr="005B5C84">
        <w:rPr>
          <w:rFonts w:ascii="Times New Roman" w:hAnsi="Times New Roman" w:cs="Book Antiqua"/>
          <w:b/>
          <w:bCs/>
          <w:sz w:val="24"/>
          <w:szCs w:val="24"/>
          <w:lang w:eastAsia="ar-SA"/>
        </w:rPr>
        <w:t>vybraných vplyvov</w:t>
      </w:r>
    </w:p>
    <w:p w14:paraId="226C8205" w14:textId="77777777" w:rsidR="005B5C84" w:rsidRPr="005B5C84" w:rsidRDefault="005B5C84" w:rsidP="005B5C84">
      <w:pPr>
        <w:suppressAutoHyphens/>
        <w:spacing w:before="120" w:after="0" w:line="276" w:lineRule="auto"/>
        <w:jc w:val="both"/>
        <w:rPr>
          <w:rFonts w:ascii="Times New Roman" w:hAnsi="Times New Roman" w:cs="Book Antiqua"/>
          <w:sz w:val="24"/>
          <w:szCs w:val="24"/>
          <w:lang w:eastAsia="ar-SA"/>
        </w:rPr>
      </w:pPr>
    </w:p>
    <w:p w14:paraId="37C4BF20" w14:textId="77777777" w:rsidR="005B5C84" w:rsidRPr="005B5C84" w:rsidRDefault="005B5C84" w:rsidP="005B5C84">
      <w:pPr>
        <w:suppressAutoHyphens/>
        <w:spacing w:before="120" w:after="0" w:line="276" w:lineRule="auto"/>
        <w:jc w:val="both"/>
        <w:rPr>
          <w:rFonts w:ascii="Times New Roman" w:hAnsi="Times New Roman" w:cs="Book Antiqua"/>
          <w:sz w:val="24"/>
          <w:szCs w:val="24"/>
          <w:lang w:eastAsia="ar-SA"/>
        </w:rPr>
      </w:pPr>
      <w:r w:rsidRPr="005B5C84">
        <w:rPr>
          <w:rFonts w:ascii="Times New Roman" w:hAnsi="Times New Roman" w:cs="Book Antiqua"/>
          <w:b/>
          <w:bCs/>
          <w:sz w:val="24"/>
          <w:szCs w:val="24"/>
          <w:lang w:eastAsia="ar-SA"/>
        </w:rPr>
        <w:t xml:space="preserve">A.1. Názov materiálu: </w:t>
      </w:r>
      <w:r w:rsidRPr="005B5C84">
        <w:rPr>
          <w:rFonts w:ascii="Times New Roman" w:hAnsi="Times New Roman" w:cs="Book Antiqua"/>
          <w:sz w:val="24"/>
          <w:szCs w:val="24"/>
          <w:lang w:eastAsia="ar-SA"/>
        </w:rPr>
        <w:t>návrh zákona, ktorým sa mení a dopĺňa zákon č. 7/2020 Z. z. o ochrane pred povodňami o zmene a doplnení niektorých zákonov v znení neskorších predpisov</w:t>
      </w:r>
    </w:p>
    <w:p w14:paraId="11E50924" w14:textId="77777777" w:rsidR="005B5C84" w:rsidRPr="005B5C84" w:rsidRDefault="005B5C84" w:rsidP="005B5C84">
      <w:pPr>
        <w:suppressAutoHyphens/>
        <w:spacing w:before="120" w:after="0" w:line="276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5B5C84">
        <w:rPr>
          <w:rFonts w:ascii="Times New Roman" w:hAnsi="Times New Roman" w:cs="Book Antiqua"/>
          <w:b/>
          <w:bCs/>
          <w:sz w:val="24"/>
          <w:szCs w:val="24"/>
          <w:lang w:eastAsia="ar-SA"/>
        </w:rPr>
        <w:t>Termín začatia a ukončenia PPK:</w:t>
      </w:r>
      <w:r w:rsidRPr="005B5C84">
        <w:rPr>
          <w:rFonts w:ascii="Times New Roman" w:hAnsi="Times New Roman" w:cs="Book Antiqua"/>
          <w:sz w:val="24"/>
          <w:szCs w:val="24"/>
          <w:lang w:eastAsia="ar-SA"/>
        </w:rPr>
        <w:t xml:space="preserve"> </w:t>
      </w:r>
      <w:r w:rsidRPr="005B5C84">
        <w:rPr>
          <w:rFonts w:ascii="Times New Roman" w:hAnsi="Times New Roman" w:cs="Book Antiqua"/>
          <w:i/>
          <w:iCs/>
          <w:sz w:val="24"/>
          <w:szCs w:val="24"/>
          <w:lang w:eastAsia="ar-SA"/>
        </w:rPr>
        <w:t>bezpredmetné</w:t>
      </w:r>
    </w:p>
    <w:p w14:paraId="1A9C6DBE" w14:textId="77777777" w:rsidR="005B5C84" w:rsidRPr="005B5C84" w:rsidRDefault="005B5C84" w:rsidP="005B5C84">
      <w:pPr>
        <w:spacing w:before="120" w:after="0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B5C84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A.2. Vplyvy:</w:t>
      </w:r>
    </w:p>
    <w:tbl>
      <w:tblPr>
        <w:tblW w:w="5000" w:type="pct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475"/>
        <w:gridCol w:w="1197"/>
        <w:gridCol w:w="1180"/>
        <w:gridCol w:w="1204"/>
      </w:tblGrid>
      <w:tr w:rsidR="005B5C84" w:rsidRPr="005B5C84" w14:paraId="7DE5B725" w14:textId="77777777" w:rsidTr="00EA0F4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AC652" w14:textId="77777777" w:rsidR="005B5C84" w:rsidRPr="005B5C84" w:rsidRDefault="005B5C84" w:rsidP="005B5C84">
            <w:pPr>
              <w:spacing w:before="120"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5C8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72FC0" w14:textId="77777777" w:rsidR="005B5C84" w:rsidRPr="005B5C84" w:rsidRDefault="005B5C84" w:rsidP="005B5C84">
            <w:pPr>
              <w:spacing w:before="120"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5C8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FAB40" w14:textId="77777777" w:rsidR="005B5C84" w:rsidRPr="005B5C84" w:rsidRDefault="005B5C84" w:rsidP="005B5C84">
            <w:pPr>
              <w:spacing w:before="120"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5C8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Žiadne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96934" w14:textId="77777777" w:rsidR="005B5C84" w:rsidRPr="005B5C84" w:rsidRDefault="005B5C84" w:rsidP="005B5C84">
            <w:pPr>
              <w:spacing w:before="120"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5C8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Negatívne </w:t>
            </w:r>
          </w:p>
        </w:tc>
      </w:tr>
      <w:tr w:rsidR="005B5C84" w:rsidRPr="005B5C84" w14:paraId="152544A1" w14:textId="77777777" w:rsidTr="00EA0F4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FFCAD" w14:textId="77777777" w:rsidR="005B5C84" w:rsidRPr="005B5C84" w:rsidRDefault="005B5C84" w:rsidP="005B5C84">
            <w:pPr>
              <w:spacing w:before="120"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5C8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1. Vplyvy na rozpočet verejnej správy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D6AF7" w14:textId="77777777" w:rsidR="005B5C84" w:rsidRPr="005B5C84" w:rsidRDefault="005B5C84" w:rsidP="005B5C84">
            <w:pPr>
              <w:spacing w:before="120"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5C8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D51C9" w14:textId="77777777" w:rsidR="005B5C84" w:rsidRPr="005B5C84" w:rsidRDefault="005B5C84" w:rsidP="005B5C84">
            <w:pPr>
              <w:spacing w:before="120"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74D81" w14:textId="77777777" w:rsidR="005B5C84" w:rsidRPr="005B5C84" w:rsidRDefault="005B5C84" w:rsidP="005B5C84">
            <w:pPr>
              <w:spacing w:before="120"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5C8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5B5C84" w:rsidRPr="005B5C84" w14:paraId="1472C889" w14:textId="77777777" w:rsidTr="00EA0F4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68424" w14:textId="77777777" w:rsidR="005B5C84" w:rsidRPr="005B5C84" w:rsidRDefault="005B5C84" w:rsidP="005B5C84">
            <w:pPr>
              <w:spacing w:before="120"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5C8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2. Vplyvy na podnikateľské prostredie – dochádza k zvýšeniu regulačného zaťaženia?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846FF" w14:textId="77777777" w:rsidR="005B5C84" w:rsidRPr="005B5C84" w:rsidRDefault="005B5C84" w:rsidP="005B5C84">
            <w:pPr>
              <w:spacing w:before="120"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5C8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89062" w14:textId="77777777" w:rsidR="005B5C84" w:rsidRPr="005B5C84" w:rsidRDefault="005B5C84" w:rsidP="005B5C84">
            <w:pPr>
              <w:spacing w:before="120"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5C84">
              <w:rPr>
                <w:rFonts w:ascii="Times New Roman" w:hAnsi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7E116" w14:textId="77777777" w:rsidR="005B5C84" w:rsidRPr="005B5C84" w:rsidRDefault="005B5C84" w:rsidP="005B5C84">
            <w:pPr>
              <w:spacing w:before="120"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5C8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5B5C84" w:rsidRPr="005B5C84" w14:paraId="27DCA40A" w14:textId="77777777" w:rsidTr="00EA0F4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3E472" w14:textId="77777777" w:rsidR="005B5C84" w:rsidRPr="005B5C84" w:rsidRDefault="005B5C84" w:rsidP="005B5C84">
            <w:pPr>
              <w:spacing w:before="120"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5C8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3. Sociálne vplyvy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FB77D" w14:textId="77777777" w:rsidR="005B5C84" w:rsidRPr="005B5C84" w:rsidRDefault="005B5C84" w:rsidP="005B5C84">
            <w:pPr>
              <w:spacing w:before="120"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F1A96" w14:textId="77777777" w:rsidR="005B5C84" w:rsidRPr="005B5C84" w:rsidRDefault="005B5C84" w:rsidP="005B5C84">
            <w:pPr>
              <w:spacing w:before="120"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BE713" w14:textId="77777777" w:rsidR="005B5C84" w:rsidRPr="005B5C84" w:rsidRDefault="005B5C84" w:rsidP="005B5C84">
            <w:pPr>
              <w:spacing w:before="120"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5C8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5B5C84" w:rsidRPr="005B5C84" w14:paraId="7F237A1E" w14:textId="77777777" w:rsidTr="00EA0F4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DC8D5" w14:textId="77777777" w:rsidR="005B5C84" w:rsidRPr="005B5C84" w:rsidRDefault="005B5C84" w:rsidP="005B5C84">
            <w:pPr>
              <w:spacing w:before="120"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5C8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– vplyvy na hospodárenie obyvateľstva,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E6BDF" w14:textId="77777777" w:rsidR="005B5C84" w:rsidRPr="005B5C84" w:rsidRDefault="005B5C84" w:rsidP="005B5C84">
            <w:pPr>
              <w:spacing w:before="120"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D1157" w14:textId="77777777" w:rsidR="005B5C84" w:rsidRPr="005B5C84" w:rsidRDefault="005B5C84" w:rsidP="005B5C84">
            <w:pPr>
              <w:spacing w:before="120"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5C84">
              <w:rPr>
                <w:rFonts w:ascii="Times New Roman" w:hAnsi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F33D1" w14:textId="77777777" w:rsidR="005B5C84" w:rsidRPr="005B5C84" w:rsidRDefault="005B5C84" w:rsidP="005B5C84">
            <w:pPr>
              <w:spacing w:before="120"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5C8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5B5C84" w:rsidRPr="005B5C84" w14:paraId="37BB4DA5" w14:textId="77777777" w:rsidTr="00EA0F4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0BCA7" w14:textId="77777777" w:rsidR="005B5C84" w:rsidRPr="005B5C84" w:rsidRDefault="005B5C84" w:rsidP="005B5C84">
            <w:pPr>
              <w:spacing w:before="120"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5C8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– sociálnu exklúziu,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1FE81" w14:textId="77777777" w:rsidR="005B5C84" w:rsidRPr="005B5C84" w:rsidRDefault="005B5C84" w:rsidP="005B5C84">
            <w:pPr>
              <w:spacing w:before="120"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D584F" w14:textId="77777777" w:rsidR="005B5C84" w:rsidRPr="005B5C84" w:rsidRDefault="005B5C84" w:rsidP="005B5C84">
            <w:pPr>
              <w:spacing w:before="120"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18013" w14:textId="77777777" w:rsidR="005B5C84" w:rsidRPr="005B5C84" w:rsidRDefault="005B5C84" w:rsidP="005B5C84">
            <w:pPr>
              <w:spacing w:before="120"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B5C84" w:rsidRPr="005B5C84" w14:paraId="2AFC67F8" w14:textId="77777777" w:rsidTr="00EA0F4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E7D59" w14:textId="77777777" w:rsidR="005B5C84" w:rsidRPr="005B5C84" w:rsidRDefault="005B5C84" w:rsidP="005B5C84">
            <w:pPr>
              <w:spacing w:before="120"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5C8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B80F9" w14:textId="77777777" w:rsidR="005B5C84" w:rsidRPr="005B5C84" w:rsidRDefault="005B5C84" w:rsidP="005B5C84">
            <w:pPr>
              <w:spacing w:before="120"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F886E" w14:textId="77777777" w:rsidR="005B5C84" w:rsidRPr="005B5C84" w:rsidRDefault="005B5C84" w:rsidP="005B5C84">
            <w:pPr>
              <w:spacing w:before="120"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5C8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B1BD" w14:textId="77777777" w:rsidR="005B5C84" w:rsidRPr="005B5C84" w:rsidRDefault="005B5C84" w:rsidP="005B5C84">
            <w:pPr>
              <w:spacing w:before="120"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5C8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5B5C84" w:rsidRPr="005B5C84" w14:paraId="79D94865" w14:textId="77777777" w:rsidTr="00EA0F4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D536F" w14:textId="77777777" w:rsidR="005B5C84" w:rsidRPr="005B5C84" w:rsidRDefault="005B5C84" w:rsidP="005B5C84">
            <w:pPr>
              <w:spacing w:before="120"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5C8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4. Vplyvy na životné prostredie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6A7F5" w14:textId="77777777" w:rsidR="005B5C84" w:rsidRPr="005B5C84" w:rsidRDefault="005B5C84" w:rsidP="005B5C84">
            <w:pPr>
              <w:spacing w:before="120"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64BA8" w14:textId="77777777" w:rsidR="005B5C84" w:rsidRPr="005B5C84" w:rsidRDefault="005B5C84" w:rsidP="005B5C84">
            <w:pPr>
              <w:spacing w:before="120"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123DB" w14:textId="77777777" w:rsidR="005B5C84" w:rsidRPr="005B5C84" w:rsidRDefault="005B5C84" w:rsidP="005B5C84">
            <w:pPr>
              <w:spacing w:before="120"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5C8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5B5C84" w:rsidRPr="005B5C84" w14:paraId="77E854EA" w14:textId="77777777" w:rsidTr="00EA0F4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B419B" w14:textId="77777777" w:rsidR="005B5C84" w:rsidRPr="005B5C84" w:rsidRDefault="005B5C84" w:rsidP="005B5C84">
            <w:pPr>
              <w:spacing w:before="120"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5C8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5. Vplyvy na informatizáciu spoločnosti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094F9" w14:textId="77777777" w:rsidR="005B5C84" w:rsidRPr="005B5C84" w:rsidRDefault="005B5C84" w:rsidP="005B5C84">
            <w:pPr>
              <w:spacing w:before="120"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5C8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0011A" w14:textId="77777777" w:rsidR="005B5C84" w:rsidRPr="005B5C84" w:rsidRDefault="005B5C84" w:rsidP="005B5C84">
            <w:pPr>
              <w:spacing w:before="120"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5C8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72AF9" w14:textId="77777777" w:rsidR="005B5C84" w:rsidRPr="005B5C84" w:rsidRDefault="005B5C84" w:rsidP="005B5C84">
            <w:pPr>
              <w:spacing w:before="120"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5C8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</w:tbl>
    <w:p w14:paraId="270E99A2" w14:textId="77777777" w:rsidR="005B5C84" w:rsidRPr="005B5C84" w:rsidRDefault="005B5C84" w:rsidP="005B5C84">
      <w:pPr>
        <w:spacing w:before="120" w:after="0" w:line="276" w:lineRule="auto"/>
        <w:rPr>
          <w:rFonts w:ascii="Times New Roman" w:hAnsi="Times New Roman"/>
          <w:sz w:val="24"/>
          <w:szCs w:val="24"/>
          <w:lang w:eastAsia="ar-SA"/>
        </w:rPr>
      </w:pPr>
      <w:r w:rsidRPr="005B5C84">
        <w:rPr>
          <w:rFonts w:ascii="Times New Roman" w:hAnsi="Times New Roman"/>
          <w:color w:val="000000"/>
          <w:sz w:val="24"/>
          <w:szCs w:val="24"/>
          <w:lang w:eastAsia="ar-SA"/>
        </w:rPr>
        <w:t> </w:t>
      </w:r>
    </w:p>
    <w:p w14:paraId="7628A2CE" w14:textId="77777777" w:rsidR="005B5C84" w:rsidRPr="005B5C84" w:rsidRDefault="005B5C84" w:rsidP="005B5C84">
      <w:pPr>
        <w:spacing w:before="120" w:after="0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B5C84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A.3. Poznámky</w:t>
      </w:r>
    </w:p>
    <w:p w14:paraId="0FFAB991" w14:textId="77777777" w:rsidR="00334559" w:rsidRDefault="005B5C84" w:rsidP="005B5C84">
      <w:pPr>
        <w:spacing w:before="120" w:after="0" w:line="276" w:lineRule="auto"/>
        <w:jc w:val="both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5B5C84">
        <w:rPr>
          <w:rFonts w:ascii="Times New Roman" w:hAnsi="Times New Roman"/>
          <w:bCs/>
          <w:i/>
          <w:sz w:val="24"/>
          <w:szCs w:val="24"/>
          <w:lang w:eastAsia="ar-SA"/>
        </w:rPr>
        <w:t xml:space="preserve">Návrh zákona </w:t>
      </w:r>
      <w:r>
        <w:rPr>
          <w:rFonts w:ascii="Times New Roman" w:hAnsi="Times New Roman"/>
          <w:bCs/>
          <w:i/>
          <w:sz w:val="24"/>
          <w:szCs w:val="24"/>
          <w:lang w:eastAsia="ar-SA"/>
        </w:rPr>
        <w:t>nebude</w:t>
      </w:r>
      <w:r w:rsidRPr="005B5C84">
        <w:rPr>
          <w:rFonts w:ascii="Times New Roman" w:hAnsi="Times New Roman"/>
          <w:bCs/>
          <w:i/>
          <w:sz w:val="24"/>
          <w:szCs w:val="24"/>
          <w:lang w:eastAsia="ar-SA"/>
        </w:rPr>
        <w:t xml:space="preserve"> mať negatívny dopad na rozpočet verejnej správy</w:t>
      </w:r>
      <w:r>
        <w:rPr>
          <w:rFonts w:ascii="Times New Roman" w:hAnsi="Times New Roman"/>
          <w:bCs/>
          <w:i/>
          <w:sz w:val="24"/>
          <w:szCs w:val="24"/>
          <w:lang w:eastAsia="ar-SA"/>
        </w:rPr>
        <w:t>, nebude mať</w:t>
      </w:r>
      <w:r w:rsidRPr="005B5C84">
        <w:rPr>
          <w:rFonts w:ascii="Times New Roman" w:hAnsi="Times New Roman"/>
          <w:bCs/>
          <w:i/>
          <w:sz w:val="24"/>
          <w:szCs w:val="24"/>
          <w:lang w:eastAsia="ar-SA"/>
        </w:rPr>
        <w:t xml:space="preserve"> žiaden vplyv na podnikateľské prostredie, </w:t>
      </w:r>
      <w:r>
        <w:rPr>
          <w:rFonts w:ascii="Times New Roman" w:hAnsi="Times New Roman"/>
          <w:bCs/>
          <w:i/>
          <w:sz w:val="24"/>
          <w:szCs w:val="24"/>
          <w:lang w:eastAsia="ar-SA"/>
        </w:rPr>
        <w:t xml:space="preserve">sociálne vplyvy a </w:t>
      </w:r>
      <w:r w:rsidRPr="005B5C84">
        <w:rPr>
          <w:rFonts w:ascii="Times New Roman" w:hAnsi="Times New Roman"/>
          <w:bCs/>
          <w:i/>
          <w:sz w:val="24"/>
          <w:szCs w:val="24"/>
          <w:lang w:eastAsia="ar-SA"/>
        </w:rPr>
        <w:t>ani na informatizáciu spoločnosti.</w:t>
      </w:r>
      <w:r w:rsidR="00334559">
        <w:rPr>
          <w:rFonts w:ascii="Times New Roman" w:hAnsi="Times New Roman"/>
          <w:bCs/>
          <w:i/>
          <w:sz w:val="24"/>
          <w:szCs w:val="24"/>
          <w:lang w:eastAsia="ar-SA"/>
        </w:rPr>
        <w:t xml:space="preserve"> </w:t>
      </w:r>
    </w:p>
    <w:p w14:paraId="20ADA58D" w14:textId="77777777" w:rsidR="005B5C84" w:rsidRPr="005B5C84" w:rsidRDefault="005B5C84" w:rsidP="005B5C84">
      <w:pPr>
        <w:spacing w:before="120" w:after="0" w:line="276" w:lineRule="auto"/>
        <w:jc w:val="both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5B5C84">
        <w:rPr>
          <w:rFonts w:ascii="Times New Roman" w:hAnsi="Times New Roman"/>
          <w:i/>
          <w:iCs/>
          <w:sz w:val="24"/>
          <w:szCs w:val="24"/>
          <w:lang w:eastAsia="ar-SA"/>
        </w:rPr>
        <w:t>Od predloženého návrhu zákona sa očakáva pozitívny vplyv na životné prostredie</w:t>
      </w:r>
      <w:r w:rsidR="00334559">
        <w:rPr>
          <w:rFonts w:ascii="Times New Roman" w:hAnsi="Times New Roman"/>
          <w:i/>
          <w:iCs/>
          <w:sz w:val="24"/>
          <w:szCs w:val="24"/>
          <w:lang w:eastAsia="ar-SA"/>
        </w:rPr>
        <w:t xml:space="preserve"> z dôvodu, že už naďalej nebude </w:t>
      </w:r>
      <w:r w:rsidR="00334559" w:rsidRPr="00334559">
        <w:rPr>
          <w:rFonts w:ascii="Times New Roman" w:hAnsi="Times New Roman"/>
          <w:i/>
          <w:iCs/>
          <w:sz w:val="24"/>
          <w:szCs w:val="24"/>
          <w:lang w:eastAsia="ar-SA"/>
        </w:rPr>
        <w:t>dochádza</w:t>
      </w:r>
      <w:r w:rsidR="00334559">
        <w:rPr>
          <w:rFonts w:ascii="Times New Roman" w:hAnsi="Times New Roman"/>
          <w:i/>
          <w:iCs/>
          <w:sz w:val="24"/>
          <w:szCs w:val="24"/>
          <w:lang w:eastAsia="ar-SA"/>
        </w:rPr>
        <w:t>ť</w:t>
      </w:r>
      <w:r w:rsidR="00334559" w:rsidRPr="00334559">
        <w:rPr>
          <w:rFonts w:ascii="Times New Roman" w:hAnsi="Times New Roman"/>
          <w:i/>
          <w:iCs/>
          <w:sz w:val="24"/>
          <w:szCs w:val="24"/>
          <w:lang w:eastAsia="ar-SA"/>
        </w:rPr>
        <w:t xml:space="preserve"> k zmenšovaniu inundačných území vodných tokov</w:t>
      </w:r>
      <w:r w:rsidR="00334559">
        <w:rPr>
          <w:rFonts w:ascii="Times New Roman" w:hAnsi="Times New Roman"/>
          <w:i/>
          <w:iCs/>
          <w:sz w:val="24"/>
          <w:szCs w:val="24"/>
          <w:lang w:eastAsia="ar-SA"/>
        </w:rPr>
        <w:t>, čo pozitívne prispeje k zlepšeniu odvodnenia územia.</w:t>
      </w:r>
    </w:p>
    <w:p w14:paraId="40B4DCB4" w14:textId="77777777" w:rsidR="005B5C84" w:rsidRPr="005B5C84" w:rsidRDefault="005B5C84" w:rsidP="005B5C84">
      <w:pPr>
        <w:suppressAutoHyphens/>
        <w:spacing w:before="120"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7583ADFE" w14:textId="77777777" w:rsidR="005B5C84" w:rsidRPr="005B5C84" w:rsidRDefault="005B5C84" w:rsidP="005B5C84">
      <w:pPr>
        <w:suppressAutoHyphens/>
        <w:spacing w:before="120" w:after="0" w:line="276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5B5C84">
        <w:rPr>
          <w:rFonts w:ascii="Times New Roman" w:hAnsi="Times New Roman"/>
          <w:b/>
          <w:bCs/>
          <w:sz w:val="24"/>
          <w:szCs w:val="24"/>
          <w:lang w:eastAsia="ar-SA"/>
        </w:rPr>
        <w:t>A.4. Alternatívne riešenia</w:t>
      </w:r>
    </w:p>
    <w:p w14:paraId="57B6E9D9" w14:textId="77777777" w:rsidR="005B5C84" w:rsidRPr="005B5C84" w:rsidRDefault="005B5C84" w:rsidP="005B5C84">
      <w:pPr>
        <w:suppressAutoHyphens/>
        <w:spacing w:before="120" w:after="0" w:line="276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5B5C84">
        <w:rPr>
          <w:rFonts w:ascii="Times New Roman" w:hAnsi="Times New Roman"/>
          <w:i/>
          <w:sz w:val="24"/>
          <w:szCs w:val="24"/>
          <w:lang w:eastAsia="ar-SA"/>
        </w:rPr>
        <w:t>bezpredmetné </w:t>
      </w:r>
    </w:p>
    <w:p w14:paraId="1F361E59" w14:textId="77777777" w:rsidR="005B5C84" w:rsidRPr="005B5C84" w:rsidRDefault="005B5C84" w:rsidP="005B5C84">
      <w:pPr>
        <w:suppressAutoHyphens/>
        <w:spacing w:before="120"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7A37011D" w14:textId="77777777" w:rsidR="005B5C84" w:rsidRPr="005B5C84" w:rsidRDefault="005B5C84" w:rsidP="005B5C84">
      <w:pPr>
        <w:spacing w:before="120" w:after="0" w:line="276" w:lineRule="auto"/>
        <w:ind w:left="567" w:hanging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B5C84">
        <w:rPr>
          <w:rFonts w:ascii="Times New Roman" w:hAnsi="Times New Roman"/>
          <w:b/>
          <w:bCs/>
          <w:sz w:val="24"/>
          <w:szCs w:val="24"/>
          <w:lang w:eastAsia="ar-SA"/>
        </w:rPr>
        <w:t xml:space="preserve">A.5. </w:t>
      </w:r>
      <w:r w:rsidRPr="005B5C84">
        <w:rPr>
          <w:rFonts w:ascii="Times New Roman" w:hAnsi="Times New Roman"/>
          <w:b/>
          <w:bCs/>
          <w:sz w:val="24"/>
          <w:szCs w:val="24"/>
          <w:lang w:eastAsia="ar-SA"/>
        </w:rPr>
        <w:tab/>
        <w:t>Stanovisko gestorov</w:t>
      </w:r>
    </w:p>
    <w:p w14:paraId="2B32AC00" w14:textId="77777777" w:rsidR="005B5C84" w:rsidRDefault="005B5C84" w:rsidP="00334559">
      <w:pPr>
        <w:spacing w:before="120" w:after="0" w:line="276" w:lineRule="auto"/>
        <w:jc w:val="both"/>
      </w:pPr>
      <w:r w:rsidRPr="005B5C84">
        <w:rPr>
          <w:rFonts w:ascii="Times New Roman" w:hAnsi="Times New Roman"/>
          <w:i/>
          <w:iCs/>
          <w:sz w:val="24"/>
          <w:szCs w:val="24"/>
          <w:lang w:eastAsia="ar-SA"/>
        </w:rPr>
        <w:t>Návrh zákona bol zaslaný na vyjadrenie Ministerstvu financií SR a stanovisko tohto ministerstva tvorí súčasť predkladaného materiálu.</w:t>
      </w:r>
    </w:p>
    <w:sectPr w:rsidR="005B5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0F3B"/>
    <w:multiLevelType w:val="hybridMultilevel"/>
    <w:tmpl w:val="B156E7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0B65AE"/>
    <w:multiLevelType w:val="hybridMultilevel"/>
    <w:tmpl w:val="1C16DEDA"/>
    <w:lvl w:ilvl="0" w:tplc="64F45D7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09"/>
    <w:rsid w:val="00040F30"/>
    <w:rsid w:val="0006205F"/>
    <w:rsid w:val="00062D33"/>
    <w:rsid w:val="0006471C"/>
    <w:rsid w:val="000D7178"/>
    <w:rsid w:val="000D7C72"/>
    <w:rsid w:val="000E2003"/>
    <w:rsid w:val="000F0E65"/>
    <w:rsid w:val="0010271B"/>
    <w:rsid w:val="0011543F"/>
    <w:rsid w:val="00136BA6"/>
    <w:rsid w:val="00186F97"/>
    <w:rsid w:val="00190A05"/>
    <w:rsid w:val="001B7EC0"/>
    <w:rsid w:val="001E7ACE"/>
    <w:rsid w:val="00207BE5"/>
    <w:rsid w:val="0022767C"/>
    <w:rsid w:val="00231FFE"/>
    <w:rsid w:val="00237D20"/>
    <w:rsid w:val="002866BC"/>
    <w:rsid w:val="00290BEF"/>
    <w:rsid w:val="00292098"/>
    <w:rsid w:val="002A7573"/>
    <w:rsid w:val="002A7E07"/>
    <w:rsid w:val="002F2C9B"/>
    <w:rsid w:val="00302B68"/>
    <w:rsid w:val="0033194A"/>
    <w:rsid w:val="00334559"/>
    <w:rsid w:val="003A1403"/>
    <w:rsid w:val="003A4924"/>
    <w:rsid w:val="003B6CEC"/>
    <w:rsid w:val="003C2362"/>
    <w:rsid w:val="003C2CC5"/>
    <w:rsid w:val="003D4607"/>
    <w:rsid w:val="003F02B1"/>
    <w:rsid w:val="00412EA1"/>
    <w:rsid w:val="00416A09"/>
    <w:rsid w:val="00431776"/>
    <w:rsid w:val="00436A7C"/>
    <w:rsid w:val="004544DF"/>
    <w:rsid w:val="00484FE1"/>
    <w:rsid w:val="00497F02"/>
    <w:rsid w:val="004A3CBE"/>
    <w:rsid w:val="004A5C65"/>
    <w:rsid w:val="004C1B4D"/>
    <w:rsid w:val="0052297D"/>
    <w:rsid w:val="00536D2F"/>
    <w:rsid w:val="00545D04"/>
    <w:rsid w:val="00554C74"/>
    <w:rsid w:val="005741D8"/>
    <w:rsid w:val="005774B2"/>
    <w:rsid w:val="005B5C84"/>
    <w:rsid w:val="005C10F6"/>
    <w:rsid w:val="005E79BF"/>
    <w:rsid w:val="005F2E8F"/>
    <w:rsid w:val="005F3E0C"/>
    <w:rsid w:val="006617EC"/>
    <w:rsid w:val="00687DE8"/>
    <w:rsid w:val="006A4AAC"/>
    <w:rsid w:val="006C370C"/>
    <w:rsid w:val="006C5F77"/>
    <w:rsid w:val="006E4892"/>
    <w:rsid w:val="006E7F37"/>
    <w:rsid w:val="00712C14"/>
    <w:rsid w:val="007232DA"/>
    <w:rsid w:val="00733F76"/>
    <w:rsid w:val="00745289"/>
    <w:rsid w:val="00776F00"/>
    <w:rsid w:val="007D406D"/>
    <w:rsid w:val="00806F56"/>
    <w:rsid w:val="008137A1"/>
    <w:rsid w:val="00822C11"/>
    <w:rsid w:val="00831DDD"/>
    <w:rsid w:val="00843855"/>
    <w:rsid w:val="0089596D"/>
    <w:rsid w:val="008B64A8"/>
    <w:rsid w:val="008D35C4"/>
    <w:rsid w:val="00937BA7"/>
    <w:rsid w:val="00962557"/>
    <w:rsid w:val="009643ED"/>
    <w:rsid w:val="009967FF"/>
    <w:rsid w:val="009A2C1D"/>
    <w:rsid w:val="009B30DC"/>
    <w:rsid w:val="009F4E95"/>
    <w:rsid w:val="00A0220A"/>
    <w:rsid w:val="00A4423D"/>
    <w:rsid w:val="00A4779B"/>
    <w:rsid w:val="00A777F5"/>
    <w:rsid w:val="00A97F9E"/>
    <w:rsid w:val="00AA04FF"/>
    <w:rsid w:val="00AA3191"/>
    <w:rsid w:val="00AF1FD0"/>
    <w:rsid w:val="00B92F6D"/>
    <w:rsid w:val="00B93E1B"/>
    <w:rsid w:val="00B95590"/>
    <w:rsid w:val="00BB470B"/>
    <w:rsid w:val="00BB7966"/>
    <w:rsid w:val="00C00CE4"/>
    <w:rsid w:val="00C076DB"/>
    <w:rsid w:val="00C346F4"/>
    <w:rsid w:val="00C7062F"/>
    <w:rsid w:val="00C811C4"/>
    <w:rsid w:val="00C82A2F"/>
    <w:rsid w:val="00CF26B9"/>
    <w:rsid w:val="00D26190"/>
    <w:rsid w:val="00D508F6"/>
    <w:rsid w:val="00D84585"/>
    <w:rsid w:val="00E00734"/>
    <w:rsid w:val="00E44A48"/>
    <w:rsid w:val="00E928A3"/>
    <w:rsid w:val="00E9436F"/>
    <w:rsid w:val="00EA0F44"/>
    <w:rsid w:val="00EA25C2"/>
    <w:rsid w:val="00EC30E1"/>
    <w:rsid w:val="00ED2EF5"/>
    <w:rsid w:val="00F245D1"/>
    <w:rsid w:val="00F37B14"/>
    <w:rsid w:val="00F37F6F"/>
    <w:rsid w:val="00F53F56"/>
    <w:rsid w:val="00FA38D5"/>
    <w:rsid w:val="00FA732A"/>
    <w:rsid w:val="00FC2AC3"/>
    <w:rsid w:val="00FD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5E159"/>
  <w14:defaultImageDpi w14:val="0"/>
  <w15:docId w15:val="{3A941BDD-8363-416A-BEE4-FDEF83FA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416A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416A09"/>
    <w:rPr>
      <w:rFonts w:ascii="Times New Roman" w:hAnsi="Times New Roman" w:cs="Times New Roman"/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89596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9596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89596D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596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89596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5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9596D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F2C9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D508F6"/>
    <w:rPr>
      <w:rFonts w:cs="Times New Roman"/>
      <w:b/>
      <w:bCs/>
    </w:rPr>
  </w:style>
  <w:style w:type="character" w:customStyle="1" w:styleId="awspan">
    <w:name w:val="awspan"/>
    <w:basedOn w:val="Predvolenpsmoodseku"/>
    <w:rsid w:val="00554C74"/>
  </w:style>
  <w:style w:type="character" w:customStyle="1" w:styleId="ZkladntextChar1">
    <w:name w:val="Základný text Char1"/>
    <w:basedOn w:val="Predvolenpsmoodseku"/>
    <w:link w:val="Zkladntext"/>
    <w:uiPriority w:val="99"/>
    <w:qFormat/>
    <w:locked/>
    <w:rsid w:val="00554C74"/>
    <w:rPr>
      <w:rFonts w:ascii="Calibri" w:hAnsi="Calibri" w:cs="Calibri"/>
      <w:lang w:val="x-none" w:eastAsia="ar-SA"/>
    </w:rPr>
  </w:style>
  <w:style w:type="paragraph" w:styleId="Zkladntext">
    <w:name w:val="Body Text"/>
    <w:basedOn w:val="Normlny"/>
    <w:link w:val="ZkladntextChar1"/>
    <w:uiPriority w:val="99"/>
    <w:rsid w:val="00554C74"/>
    <w:pPr>
      <w:suppressAutoHyphens/>
      <w:spacing w:after="120" w:line="240" w:lineRule="auto"/>
    </w:pPr>
    <w:rPr>
      <w:rFonts w:ascii="Calibri" w:hAnsi="Calibri" w:cs="Calibri"/>
      <w:lang w:val="x-none" w:eastAsia="ar-SA"/>
    </w:rPr>
  </w:style>
  <w:style w:type="character" w:customStyle="1" w:styleId="ZkladntextChar">
    <w:name w:val="Základný text Char"/>
    <w:basedOn w:val="Predvolenpsmoodseku"/>
    <w:uiPriority w:val="99"/>
    <w:rsid w:val="00554C7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7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ôvodová-správa_všeobecná-časť_mpk"/>
    <f:field ref="objsubject" par="" edit="true" text=""/>
    <f:field ref="objcreatedby" par="" text="Lojková, Silvia, JUDr."/>
    <f:field ref="objcreatedat" par="" text="28.2.2018 9:43:25"/>
    <f:field ref="objchangedby" par="" text="Administrator, System"/>
    <f:field ref="objmodifiedat" par="" text="28.2.2018 9:43:2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482DDA6-630F-4620-907D-C2631AA9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1151</Words>
  <Characters>6576</Characters>
  <Application>Microsoft Office Word</Application>
  <DocSecurity>4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Guštafíková Jana</dc:creator>
  <cp:keywords/>
  <dc:description/>
  <cp:lastModifiedBy>admin</cp:lastModifiedBy>
  <cp:revision>2</cp:revision>
  <cp:lastPrinted>2021-01-08T08:22:00Z</cp:lastPrinted>
  <dcterms:created xsi:type="dcterms:W3CDTF">2021-01-08T09:14:00Z</dcterms:created>
  <dcterms:modified xsi:type="dcterms:W3CDTF">2021-01-08T09:14:00Z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align="center"&gt;&amp;nbsp;&lt;/p&gt;&lt;p&gt;Pripomienkovanie predbežnej informácie k&amp;nbsp;materiálu „Návrh zákona, ktorým sa mení a dopĺňa zákon č. 15/2005 Z. z. o ochrane druhov voľne žijúcich živočíchov a voľne rastúcich rastlín reguláciou obchodu s nimi a o zmene a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Životné prostredie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Silvia Lojková</vt:lpwstr>
  </property>
  <property fmtid="{D5CDD505-2E9C-101B-9397-08002B2CF9AE}" pid="12" name="FSC#SKEDITIONSLOVLEX@103.510:zodppredkladatel">
    <vt:lpwstr>László Sólymos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15/2005 Z. z. o ochrane druhov voľne žijúcich živočíchov a voľne rastúcich rastlín reguláciou obchodu s nimi a o zmene a doplnení niektorých zákonov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Zákon, ktorým sa mení a dopĺňa zákon č. 15/2005 Z. z. o ochrane druhov voľne žijúcich živočíchov a voľne rastúcich rastlín reguláciou obchodu s nimi a o zmene a doplnení niektorých zákonov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4372/2018-9.1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LP/2018/121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upravená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>Nariadenie Rady (ES) č. 338/97 z 9. decembra 1996 o ochrane druhov voľne žijúcich živočíchov a rastlín reguláciou obchodu s nimi v platnom znení (Ú. v. ES L 61, 3.3.1997)_x000d__x000d_Nariadenie Komisie (ES) č. 865/2006 zo 4. mája 2006, ktorým sa ustanovujú podrobné </vt:lpwstr>
  </property>
  <property fmtid="{D5CDD505-2E9C-101B-9397-08002B2CF9AE}" pid="50" name="FSC#SKEDITIONSLOVLEX@103.510:AttrStrListDocPropProblematikaPPb">
    <vt:lpwstr>je obsiahnutá v judikatúre Súdneho dvora Európskej únie</vt:lpwstr>
  </property>
  <property fmtid="{D5CDD505-2E9C-101B-9397-08002B2CF9AE}" pid="51" name="FSC#SKEDITIONSLOVLEX@103.510:AttrStrListDocPropNazovPredpisuEU">
    <vt:lpwstr>Rozsudok Súdneho dvora vo veci C-510/99 zo dňa 23. októbra2001_x000d__x000d_Rozsudok Súdneho dvora vo veci C-344/08 zo dňa 16. júla 2009_x000d__x000d_Rozsudok Súdneho dvora vo veci C-154/02 zo dňa 23. októbra 2003_x000d__x000d_Rozsudok Súdneho dvora vo veci C-532 zo dňa 4. septembra 2014</vt:lpwstr>
  </property>
  <property fmtid="{D5CDD505-2E9C-101B-9397-08002B2CF9AE}" pid="52" name="FSC#SKEDITIONSLOVLEX@103.510:AttrStrListDocPropLehotaPrebratieSmernice">
    <vt:lpwstr>bezpredmetné</vt:lpwstr>
  </property>
  <property fmtid="{D5CDD505-2E9C-101B-9397-08002B2CF9AE}" pid="53" name="FSC#SKEDITIONSLOVLEX@103.510:AttrStrListDocPropLehotaNaPredlozenie">
    <vt:lpwstr>bezpredmetné</vt:lpwstr>
  </property>
  <property fmtid="{D5CDD505-2E9C-101B-9397-08002B2CF9AE}" pid="54" name="FSC#SKEDITIONSLOVLEX@103.510:AttrStrListDocPropInfoZaciatokKonania">
    <vt:lpwstr>bezpredmetné</vt:lpwstr>
  </property>
  <property fmtid="{D5CDD505-2E9C-101B-9397-08002B2CF9AE}" pid="55" name="FSC#SKEDITIONSLOVLEX@103.510:AttrStrListDocPropInfoUzPreberanePP">
    <vt:lpwstr>bezpredmetné (návrhom sa nepreberajú smernice, ale implementujú nariadenia)</vt:lpwstr>
  </property>
  <property fmtid="{D5CDD505-2E9C-101B-9397-08002B2CF9AE}" pid="56" name="FSC#SKEDITIONSLOVLEX@103.510:AttrStrListDocPropStupenZlucitelnostiPP">
    <vt:lpwstr>úplný</vt:lpwstr>
  </property>
  <property fmtid="{D5CDD505-2E9C-101B-9397-08002B2CF9AE}" pid="57" name="FSC#SKEDITIONSLOVLEX@103.510:AttrStrListDocPropGestorSpolupRezorty">
    <vt:lpwstr>Ministerstvo životného prostredia Slovenskej republiky</vt:lpwstr>
  </property>
  <property fmtid="{D5CDD505-2E9C-101B-9397-08002B2CF9AE}" pid="58" name="FSC#SKEDITIONSLOVLEX@103.510:AttrDateDocPropZaciatokPKK">
    <vt:lpwstr>12. 2. 2018</vt:lpwstr>
  </property>
  <property fmtid="{D5CDD505-2E9C-101B-9397-08002B2CF9AE}" pid="59" name="FSC#SKEDITIONSLOVLEX@103.510:AttrDateDocPropUkonceniePKK">
    <vt:lpwstr>23. 2. 2018</vt:lpwstr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Pozitívne_x000d__x000d_Negatívne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Predpokladá sa pozitívny dopad na životné prostredie. Vplyv na rozpočet verejnej správy sa nedá kvantifikovať, nakoľko nie je možné vopred odhadnúť, koľko exemplárov bude v budúcnosti nadobudnutých resp. akého počtu exemplárov sa nebude týkať povinnosť ok</vt:lpwstr>
  </property>
  <property fmtid="{D5CDD505-2E9C-101B-9397-08002B2CF9AE}" pid="66" name="FSC#SKEDITIONSLOVLEX@103.510:AttrStrListDocPropAltRiesenia">
    <vt:lpwstr>Vo vzťahu k zavedeniu povinnosti registrácie pre držiteľov vybraných exemplárov druhov zaradených do prílohy B s cieľom zabezpečenia plnenia povinnosti definovanej v čl. 26 ods. 9 a 10 nariadenia Komisie (ES) č. 865/2006 bolo ako alternatívne riešenie zva</vt:lpwstr>
  </property>
  <property fmtid="{D5CDD505-2E9C-101B-9397-08002B2CF9AE}" pid="67" name="FSC#SKEDITIONSLOVLEX@103.510:AttrStrListDocPropStanoviskoGest">
    <vt:lpwstr>II. Pripomienky a návrhy zmien: Komisia uplatňuje k materiálu nasledovné pripomienky a odporúčania:K analýze vplyvov na podnikateľské prostredieVzhľadom na to, že sa predlžuje lehota na uchovanie evidencie o exemplároch, ktoré mal držiteľ v držbe, z lehot</vt:lpwstr>
  </property>
  <property fmtid="{D5CDD505-2E9C-101B-9397-08002B2CF9AE}" pid="68" name="FSC#SKEDITIONSLOVLEX@103.510:AttrStrListDocPropTextKomunike">
    <vt:lpwstr>Vláda Slovenskej republiky na svojom rokovaní dňa ....................... prerokovala a schválila návrh zákona, ktorým sa mení a dopĺňa zákon č. 15/2005 Z. z. o ochrane druhov voľne žijúcich živočíchov a voľne rastúcich rastlín reguláciou obchodu s nimi a</vt:lpwstr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republiky_x000d__x000d_minister životného prostredia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životného prostredia Slovenskej republiky</vt:lpwstr>
  </property>
  <property fmtid="{D5CDD505-2E9C-101B-9397-08002B2CF9AE}" pid="142" name="FSC#SKEDITIONSLOVLEX@103.510:funkciaZodpPredAkuzativ">
    <vt:lpwstr>ministerovi životného prostredia Slovenskej republiky</vt:lpwstr>
  </property>
  <property fmtid="{D5CDD505-2E9C-101B-9397-08002B2CF9AE}" pid="143" name="FSC#SKEDITIONSLOVLEX@103.510:funkciaZodpPredDativ">
    <vt:lpwstr>ministera životného prostredia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László Sólymos_x000d__x000d_minister životného prostredia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životného prostredia Slovenskej republiky predkladá na medzirezortné pripomienkové konanie návrh zákona, ktorým sa mení a dopĺňa zákon č. 15/2005 Z. z. o ochrane druhov voľne žijúcich živočíchov a voľne rastúcich rastlín reguláciou obchodu</vt:lpwstr>
  </property>
  <property fmtid="{D5CDD505-2E9C-101B-9397-08002B2CF9AE}" pid="150" name="FSC#SKEDITIONSLOVLEX@103.510:vytvorenedna">
    <vt:lpwstr>28. 2. 2018</vt:lpwstr>
  </property>
  <property fmtid="{D5CDD505-2E9C-101B-9397-08002B2CF9AE}" pid="151" name="FSC#COOSYSTEM@1.1:Container">
    <vt:lpwstr>COO.2145.1000.3.2451496</vt:lpwstr>
  </property>
  <property fmtid="{D5CDD505-2E9C-101B-9397-08002B2CF9AE}" pid="152" name="FSC#FSCFOLIO@1.1001:docpropproject">
    <vt:lpwstr/>
  </property>
</Properties>
</file>