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7E3ABB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224847" w:rsidRPr="007E3ABB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bookmarkStart w:id="0" w:name="_GoBack"/>
            <w:r w:rsidRPr="007E3ABB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sociálnych vplyvov</w:t>
            </w:r>
          </w:p>
          <w:p w:rsidR="00224847" w:rsidRPr="007E3ABB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7E3ABB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7E3ABB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7E3ABB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Pr="007E3ABB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RPr="007E3ABB" w:rsidSect="00224847"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7E3ABB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24847" w:rsidRPr="007E3ABB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:rsidR="00224847" w:rsidRPr="007E3ABB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7E3ABB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Pr="007E3ABB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69"/>
        <w:gridCol w:w="5936"/>
      </w:tblGrid>
      <w:tr w:rsidR="00224847" w:rsidRPr="007E3ABB" w:rsidTr="00942E98">
        <w:trPr>
          <w:trHeight w:val="855"/>
          <w:jc w:val="center"/>
        </w:trPr>
        <w:tc>
          <w:tcPr>
            <w:tcW w:w="191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7E3ABB" w:rsidRDefault="00224847" w:rsidP="00EB06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7E3A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309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3C3B91" w:rsidRPr="00572AFB" w:rsidRDefault="003C3B91" w:rsidP="00572AF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4847" w:rsidRPr="007E3ABB" w:rsidTr="00523331">
        <w:trPr>
          <w:trHeight w:val="624"/>
          <w:jc w:val="center"/>
        </w:trPr>
        <w:tc>
          <w:tcPr>
            <w:tcW w:w="1910" w:type="pct"/>
            <w:tcBorders>
              <w:top w:val="dotted" w:sz="4" w:space="0" w:color="auto"/>
            </w:tcBorders>
            <w:shd w:val="clear" w:color="auto" w:fill="auto"/>
          </w:tcPr>
          <w:p w:rsidR="00224847" w:rsidRPr="007E3ABB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7E3A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3090" w:type="pct"/>
            <w:tcBorders>
              <w:top w:val="dotted" w:sz="4" w:space="0" w:color="auto"/>
            </w:tcBorders>
            <w:shd w:val="clear" w:color="auto" w:fill="auto"/>
          </w:tcPr>
          <w:p w:rsidR="00CA1D08" w:rsidRPr="00572AFB" w:rsidRDefault="00CA1D08" w:rsidP="005F7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4847" w:rsidRPr="007E3ABB" w:rsidTr="00523331">
        <w:trPr>
          <w:trHeight w:val="759"/>
          <w:jc w:val="center"/>
        </w:trPr>
        <w:tc>
          <w:tcPr>
            <w:tcW w:w="1910" w:type="pct"/>
            <w:tcBorders>
              <w:bottom w:val="dotted" w:sz="4" w:space="0" w:color="auto"/>
            </w:tcBorders>
            <w:shd w:val="clear" w:color="auto" w:fill="auto"/>
          </w:tcPr>
          <w:p w:rsidR="00224847" w:rsidRPr="007E3ABB" w:rsidRDefault="00224847" w:rsidP="009D3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7E3A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3090" w:type="pct"/>
            <w:tcBorders>
              <w:bottom w:val="dotted" w:sz="4" w:space="0" w:color="auto"/>
            </w:tcBorders>
            <w:shd w:val="clear" w:color="auto" w:fill="auto"/>
          </w:tcPr>
          <w:p w:rsidR="00224847" w:rsidRPr="00572AFB" w:rsidRDefault="008F0096" w:rsidP="008F0096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Vládny n</w:t>
            </w:r>
            <w:r w:rsidR="00572AFB" w:rsidRPr="00572AFB">
              <w:rPr>
                <w:rFonts w:ascii="Times New Roman" w:eastAsia="Calibri" w:hAnsi="Times New Roman" w:cs="Times New Roman"/>
                <w:sz w:val="20"/>
                <w:szCs w:val="20"/>
              </w:rPr>
              <w:t>ávrh zákona má negatívy vplyv na sporiteľov – poberateľov starobného dôchodku, ktorých</w:t>
            </w:r>
            <w:r w:rsidR="00DE32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doplatok do minimálneho dôchodku </w:t>
            </w:r>
            <w:r w:rsidR="007C6AFD">
              <w:rPr>
                <w:rFonts w:ascii="Times New Roman" w:eastAsia="Calibri" w:hAnsi="Times New Roman" w:cs="Times New Roman"/>
                <w:sz w:val="20"/>
                <w:szCs w:val="20"/>
              </w:rPr>
              <w:t>bude</w:t>
            </w:r>
            <w:r w:rsidR="00572AFB" w:rsidRPr="00572A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 započítaní sumy dôchodku z II. piliera </w:t>
            </w:r>
            <w:r w:rsidR="007C6AFD">
              <w:rPr>
                <w:rFonts w:ascii="Times New Roman" w:eastAsia="Calibri" w:hAnsi="Times New Roman" w:cs="Times New Roman"/>
                <w:sz w:val="20"/>
                <w:szCs w:val="20"/>
              </w:rPr>
              <w:t>nižší</w:t>
            </w:r>
            <w:r w:rsidR="002328E7">
              <w:rPr>
                <w:rFonts w:ascii="Times New Roman" w:eastAsia="Calibri" w:hAnsi="Times New Roman" w:cs="Times New Roman"/>
                <w:sz w:val="20"/>
                <w:szCs w:val="20"/>
              </w:rPr>
              <w:t>, resp. ktorým nevznikne</w:t>
            </w:r>
            <w:r w:rsidR="00E2342A">
              <w:rPr>
                <w:rFonts w:ascii="Times New Roman" w:eastAsia="Calibri" w:hAnsi="Times New Roman" w:cs="Times New Roman"/>
                <w:sz w:val="20"/>
                <w:szCs w:val="20"/>
              </w:rPr>
              <w:t>/zanikne</w:t>
            </w:r>
            <w:r w:rsidR="002328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nárok na doplatok do minimálneho dôchodku vôbec.</w:t>
            </w:r>
          </w:p>
        </w:tc>
      </w:tr>
      <w:tr w:rsidR="00224847" w:rsidRPr="007E3ABB" w:rsidTr="00523331">
        <w:trPr>
          <w:trHeight w:val="624"/>
          <w:jc w:val="center"/>
        </w:trPr>
        <w:tc>
          <w:tcPr>
            <w:tcW w:w="191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7E3ABB" w:rsidRDefault="00224847" w:rsidP="009D3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7E3A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309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572AFB" w:rsidRDefault="00572AFB" w:rsidP="00A415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572AFB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Sporitelia – poberatelia starobného dôchodku </w:t>
            </w:r>
            <w:r w:rsidR="00373842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s nárokom na zvýšenie na minimálny dôchodok</w:t>
            </w:r>
            <w:r w:rsidR="00DE324D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24847" w:rsidRPr="007E3ABB" w:rsidTr="00523331">
        <w:trPr>
          <w:trHeight w:val="680"/>
          <w:jc w:val="center"/>
        </w:trPr>
        <w:tc>
          <w:tcPr>
            <w:tcW w:w="1910" w:type="pct"/>
            <w:tcBorders>
              <w:bottom w:val="nil"/>
            </w:tcBorders>
            <w:shd w:val="clear" w:color="auto" w:fill="auto"/>
          </w:tcPr>
          <w:p w:rsidR="00224847" w:rsidRPr="007E3ABB" w:rsidRDefault="00224847" w:rsidP="009D3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7E3A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3090" w:type="pct"/>
            <w:tcBorders>
              <w:bottom w:val="nil"/>
            </w:tcBorders>
            <w:shd w:val="clear" w:color="auto" w:fill="auto"/>
          </w:tcPr>
          <w:p w:rsidR="00224847" w:rsidRPr="00572AFB" w:rsidRDefault="008F0096" w:rsidP="00572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Vládny n</w:t>
            </w:r>
            <w:r w:rsidR="003C3B91" w:rsidRPr="00572A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ávrh </w:t>
            </w:r>
            <w:r w:rsidR="00572AFB">
              <w:rPr>
                <w:rFonts w:ascii="Times New Roman" w:eastAsia="Calibri" w:hAnsi="Times New Roman" w:cs="Times New Roman"/>
                <w:sz w:val="20"/>
                <w:szCs w:val="20"/>
              </w:rPr>
              <w:t>zákona</w:t>
            </w:r>
            <w:r w:rsidR="003C3B91" w:rsidRPr="00572A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nemá vplyv na skupiny v riziku chudoby alebo sociálneho vylúčenia.</w:t>
            </w:r>
          </w:p>
        </w:tc>
      </w:tr>
    </w:tbl>
    <w:p w:rsidR="00224847" w:rsidRPr="007E3ABB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7E3ABB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Pr="007E3ABB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7E3ABB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7E3ABB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Pr="007E3ABB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69"/>
        <w:gridCol w:w="5936"/>
      </w:tblGrid>
      <w:tr w:rsidR="00BE5EFF" w:rsidRPr="007E3ABB" w:rsidTr="00381D94">
        <w:trPr>
          <w:trHeight w:val="323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BE5EFF" w:rsidRPr="00CA1D08" w:rsidRDefault="00B811D1" w:rsidP="00381D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skupina:</w:t>
            </w:r>
            <w:r w:rsidR="007C6AF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Sporitelia</w:t>
            </w:r>
            <w:r w:rsidR="00F820D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s nárokom na starobný dôchodok so zvýšením na minimálny dôchodok</w:t>
            </w:r>
          </w:p>
          <w:p w:rsidR="00BE5EFF" w:rsidRPr="007E3ABB" w:rsidRDefault="00BE5EFF" w:rsidP="00381D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E5EFF" w:rsidRPr="007E3ABB" w:rsidTr="007413DD">
        <w:trPr>
          <w:trHeight w:val="670"/>
          <w:jc w:val="center"/>
        </w:trPr>
        <w:tc>
          <w:tcPr>
            <w:tcW w:w="1910" w:type="pct"/>
            <w:shd w:val="clear" w:color="auto" w:fill="auto"/>
          </w:tcPr>
          <w:p w:rsidR="00BE5EFF" w:rsidRPr="007E3ABB" w:rsidRDefault="00BE5EFF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3090" w:type="pct"/>
            <w:shd w:val="clear" w:color="auto" w:fill="auto"/>
          </w:tcPr>
          <w:p w:rsidR="00BE5EFF" w:rsidRPr="007E3ABB" w:rsidRDefault="00BE5EFF" w:rsidP="00E158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5EFF" w:rsidRPr="007E3ABB" w:rsidTr="007413DD">
        <w:trPr>
          <w:trHeight w:val="670"/>
          <w:jc w:val="center"/>
        </w:trPr>
        <w:tc>
          <w:tcPr>
            <w:tcW w:w="1910" w:type="pct"/>
            <w:shd w:val="clear" w:color="auto" w:fill="auto"/>
          </w:tcPr>
          <w:p w:rsidR="00BE5EFF" w:rsidRPr="007E3ABB" w:rsidRDefault="00BE5EFF" w:rsidP="00F631E0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3090" w:type="pct"/>
            <w:shd w:val="clear" w:color="auto" w:fill="auto"/>
          </w:tcPr>
          <w:p w:rsidR="00471196" w:rsidRDefault="00471196" w:rsidP="004711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</w:t>
            </w:r>
            <w:r w:rsidRP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rušenie   krátenia sumy minimálneho dôchodku poberateľom starobného dôchodku z dôvodu ich účasti v systéme starobného dôchodkového sporenia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zvýši príjmy dotknutých osôb </w:t>
            </w:r>
            <w:r w:rsidRPr="009B1F8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 priemernej výške  cca 52,9 eura v roku 2021, v priemernej výške cca 50,7 eura v rok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u 2022, v priemernej výške cca 45,</w:t>
            </w:r>
            <w:r w:rsidRPr="009B1F8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9 eura v roku 2023 a v priemernej výške cca 42,2 eura v roku 2024</w:t>
            </w:r>
            <w:r w:rsidRPr="009B1F8E" w:rsidDel="009B1F8E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(p</w:t>
            </w:r>
            <w:r w:rsidRP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riemerný rozdiel medzi sumou dôchodku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dotknutou skupinou sporiteľov – poberateľov starobného dôchodku</w:t>
            </w:r>
            <w:r w:rsidRP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a 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inimálnym dôchodkom). </w:t>
            </w:r>
          </w:p>
          <w:p w:rsidR="00BE5EFF" w:rsidRDefault="009B1F8E" w:rsidP="009B1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Odhadujeme že z</w:t>
            </w:r>
            <w:r w:rsid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apočítanie dôchodku z II. piliera do celkového dôchodkového príjmu zníži priemerný d</w:t>
            </w:r>
            <w:r w:rsidR="00E2342A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oplatok do minimálneho dôchodku</w:t>
            </w:r>
            <w:r w:rsid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dotknutej skupiny sporiteľov</w:t>
            </w:r>
            <w:r w:rsidR="00803E60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– poberateľov starobného dôchodku</w:t>
            </w:r>
            <w:r w:rsid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v nasýtenom stave v rokoch 2023 a 2024 </w:t>
            </w:r>
            <w:r w:rsid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priemerne o približne </w:t>
            </w:r>
            <w:r w:rsidR="00711C12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17,7</w:t>
            </w:r>
            <w:r w:rsidR="00DE324D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eura</w:t>
            </w:r>
            <w:r w:rsid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(priemerná suma </w:t>
            </w:r>
            <w:r w:rsidR="00E1588F" w:rsidRP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dôchodku</w:t>
            </w:r>
            <w:r w:rsid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z II. piliera dotknutých osôb</w:t>
            </w:r>
            <w:r w:rsidR="00E1588F" w:rsidRP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, ktorý je vo forme doživotného dôchodku, doživotného dôchodku s jednoročným pozostalostným krytím, doživotného dôchodku s dvojročným pozostalostným krytím, doživotného dôchodku so zvyšovaním, doživotného dôchodku so zvyšovaním a dvojročným pozostalostným krytím, dočasného dôchodku vyplácaného maximálne vo výške mediánu a dôchodku vyplácaného programovým výberom maximálne vo výške mediánu</w:t>
            </w:r>
            <w:r w:rsidR="00E1588F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).</w:t>
            </w:r>
          </w:p>
          <w:p w:rsidR="002328E7" w:rsidRPr="00E1588F" w:rsidRDefault="002328E7" w:rsidP="00711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Priemerné zníženie príjmu uvedenej skupiny osôb sa v roku 2021 odhaduje na úrovni cca 30,4 eura, v roku 2022 na úrovni cca </w:t>
            </w:r>
            <w:r w:rsidR="00711C12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20,5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eura, v roku 2023 na úrovni cca </w:t>
            </w:r>
            <w:r w:rsidR="00711C12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17,5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eura a v roku 2024 na úrovni cca </w:t>
            </w:r>
            <w:r w:rsidR="00711C12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17,8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lastRenderedPageBreak/>
              <w:t>eura.</w:t>
            </w:r>
          </w:p>
        </w:tc>
      </w:tr>
      <w:tr w:rsidR="00BE5EFF" w:rsidRPr="007E3ABB" w:rsidTr="007413DD">
        <w:trPr>
          <w:trHeight w:val="670"/>
          <w:jc w:val="center"/>
        </w:trPr>
        <w:tc>
          <w:tcPr>
            <w:tcW w:w="1910" w:type="pct"/>
            <w:shd w:val="clear" w:color="auto" w:fill="auto"/>
          </w:tcPr>
          <w:p w:rsidR="00BE5EFF" w:rsidRPr="007E3ABB" w:rsidRDefault="00BE5EFF" w:rsidP="00F631E0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Veľkosť skupiny (počet obyvateľov):</w:t>
            </w:r>
          </w:p>
        </w:tc>
        <w:tc>
          <w:tcPr>
            <w:tcW w:w="3090" w:type="pct"/>
            <w:shd w:val="clear" w:color="auto" w:fill="auto"/>
          </w:tcPr>
          <w:p w:rsidR="00BE5EFF" w:rsidRDefault="00803E60" w:rsidP="00381D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Rok 2021 – </w:t>
            </w:r>
            <w:r w:rsidR="00373842">
              <w:rPr>
                <w:rFonts w:ascii="Times New Roman" w:eastAsia="Calibri" w:hAnsi="Times New Roman" w:cs="Times New Roman"/>
                <w:sz w:val="18"/>
                <w:szCs w:val="18"/>
              </w:rPr>
              <w:t>4 056</w:t>
            </w:r>
          </w:p>
          <w:p w:rsidR="00803E60" w:rsidRDefault="00803E60" w:rsidP="00381D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Rok 2022 – </w:t>
            </w:r>
            <w:r w:rsidR="00373842">
              <w:rPr>
                <w:rFonts w:ascii="Times New Roman" w:eastAsia="Calibri" w:hAnsi="Times New Roman" w:cs="Times New Roman"/>
                <w:sz w:val="18"/>
                <w:szCs w:val="18"/>
              </w:rPr>
              <w:t>5 612</w:t>
            </w:r>
          </w:p>
          <w:p w:rsidR="00803E60" w:rsidRDefault="00803E60" w:rsidP="00381D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Rok 2023 – </w:t>
            </w:r>
            <w:r w:rsidR="00373842">
              <w:rPr>
                <w:rFonts w:ascii="Times New Roman" w:eastAsia="Calibri" w:hAnsi="Times New Roman" w:cs="Times New Roman"/>
                <w:sz w:val="18"/>
                <w:szCs w:val="18"/>
              </w:rPr>
              <w:t>7 707</w:t>
            </w:r>
          </w:p>
          <w:p w:rsidR="00803E60" w:rsidRDefault="00803E60" w:rsidP="00381D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Rok 2024 – </w:t>
            </w:r>
            <w:r w:rsidR="00373842">
              <w:rPr>
                <w:rFonts w:ascii="Times New Roman" w:eastAsia="Calibri" w:hAnsi="Times New Roman" w:cs="Times New Roman"/>
                <w:sz w:val="18"/>
                <w:szCs w:val="18"/>
              </w:rPr>
              <w:t>9 726</w:t>
            </w:r>
          </w:p>
          <w:p w:rsidR="00803E60" w:rsidRDefault="00803E60" w:rsidP="00381D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5208D" w:rsidRPr="007E3ABB" w:rsidRDefault="0035208D" w:rsidP="009B1F8E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</w:p>
        </w:tc>
      </w:tr>
    </w:tbl>
    <w:p w:rsidR="00ED43F6" w:rsidRDefault="00ED43F6">
      <w:pPr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8B1BED" w:rsidRPr="007E3ABB" w:rsidRDefault="008B1BED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8B1BED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7E3ABB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30F1C" w:rsidRPr="007E3ABB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7E3ABB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Pr="007E3ABB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7E3ABB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7E3ABB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7279B0" w:rsidRPr="003B0750" w:rsidRDefault="003B0750" w:rsidP="00ED43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7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Predmetný </w:t>
            </w:r>
            <w:r w:rsidR="008F00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vládny </w:t>
            </w:r>
            <w:r w:rsidRPr="003B0750">
              <w:rPr>
                <w:rFonts w:ascii="Times New Roman" w:eastAsia="Calibri" w:hAnsi="Times New Roman" w:cs="Times New Roman"/>
                <w:sz w:val="20"/>
                <w:szCs w:val="20"/>
              </w:rPr>
              <w:t>návrh zákona zabezpečí rovnaké zaobchádzanie so sporiteľmi – poberateľmi starobného dôchodku a invalidného dôchodku vyplácaného po dovŕšení dôchodkového veku pri posudzovaní celkového dôchodkového príjmu na účely určenia nároku na minimálny dôchodok a sumy minimálneho dôchodku.</w:t>
            </w:r>
          </w:p>
          <w:p w:rsidR="00ED43F6" w:rsidRPr="003B0750" w:rsidRDefault="00ED43F6" w:rsidP="005512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30F1C" w:rsidRPr="007E3ABB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7E3ABB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Pr="007E3ABB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RPr="007E3ABB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7E3ABB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A30F1C" w:rsidRPr="007E3ABB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skupiny v riziku chudoby alebo sociálneho vylúčenia sú napr.: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proofErr w:type="spellStart"/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marginalizované</w:t>
            </w:r>
            <w:proofErr w:type="spellEnd"/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rómske komunity 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7E3ABB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F436DD" w:rsidRPr="00803E60" w:rsidRDefault="008F0096" w:rsidP="008F0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Vládny n</w:t>
            </w:r>
            <w:r w:rsidR="00803E60" w:rsidRPr="00803E60">
              <w:rPr>
                <w:rFonts w:ascii="Times New Roman" w:eastAsia="Calibri" w:hAnsi="Times New Roman" w:cs="Times New Roman"/>
                <w:sz w:val="20"/>
                <w:szCs w:val="20"/>
              </w:rPr>
              <w:t>ávrh zákona, ktorým sa mení</w:t>
            </w:r>
            <w:r w:rsidR="00E234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dopĺňa</w:t>
            </w:r>
            <w:r w:rsidR="00803E60" w:rsidRPr="00803E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zákon č. 461/2003 Z. z. o sociálnom poistení</w:t>
            </w:r>
            <w:r w:rsidR="004025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 znení neskorších predpisov</w:t>
            </w:r>
            <w:r w:rsidR="00803E60" w:rsidRPr="00803E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má negatívne sociálne vplyvy na sporiteľov – poberateľov minimálneho dôchodku. Sporiteľom – poberateľom minimálneho dôchodku sa zníži ich celkový disponibilný príjem z dôvodu započítania dôchodku z II. piliera do celkového dôchodkového príjmu</w:t>
            </w:r>
            <w:r w:rsidR="002328E7">
              <w:rPr>
                <w:rFonts w:ascii="Times New Roman" w:eastAsia="Calibri" w:hAnsi="Times New Roman" w:cs="Times New Roman"/>
                <w:sz w:val="20"/>
                <w:szCs w:val="20"/>
              </w:rPr>
              <w:t>, resp. v prípade, že nepožiadajú o dôchodok z II. piliera nevznikne im nárok na doplatok do minimálneho dôchodku vôbec.</w:t>
            </w:r>
            <w:r w:rsidR="00803E60" w:rsidRPr="00803E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</w:p>
        </w:tc>
      </w:tr>
    </w:tbl>
    <w:p w:rsidR="00C63956" w:rsidRPr="007E3ABB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RPr="007E3ABB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96"/>
        <w:gridCol w:w="5509"/>
      </w:tblGrid>
      <w:tr w:rsidR="00CD4982" w:rsidRPr="007E3ABB" w:rsidTr="00DA4453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CD4982" w:rsidRPr="007E3ABB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7E3ABB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7E3ABB" w:rsidTr="00DA4453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7E3ABB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  <w:tr w:rsidR="00CD4982" w:rsidRPr="007E3ABB" w:rsidTr="007413DD">
        <w:trPr>
          <w:trHeight w:val="160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CD4982" w:rsidRPr="007413DD" w:rsidRDefault="00EB069A" w:rsidP="002C5A7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Návrh </w:t>
            </w:r>
            <w:r w:rsidR="002C5A75">
              <w:rPr>
                <w:rFonts w:ascii="Times New Roman" w:eastAsia="Calibri" w:hAnsi="Times New Roman" w:cs="Times New Roman"/>
                <w:sz w:val="18"/>
                <w:szCs w:val="18"/>
              </w:rPr>
              <w:t>opatrenia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vplyv na rovnosť príležitostí.</w:t>
            </w:r>
          </w:p>
        </w:tc>
      </w:tr>
      <w:tr w:rsidR="00CD4982" w:rsidRPr="007E3ABB" w:rsidTr="00DA4453">
        <w:trPr>
          <w:trHeight w:val="34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7E3ABB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  <w:tr w:rsidR="00CD4982" w:rsidRPr="007E3ABB" w:rsidTr="007413DD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1235"/>
          <w:jc w:val="center"/>
        </w:trPr>
        <w:tc>
          <w:tcPr>
            <w:tcW w:w="2132" w:type="pct"/>
            <w:shd w:val="clear" w:color="auto" w:fill="auto"/>
          </w:tcPr>
          <w:p w:rsidR="00CD4982" w:rsidRPr="007E3ABB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7E3ABB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7E3ABB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7E3ABB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7E3ABB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7E3ABB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2868" w:type="pct"/>
            <w:shd w:val="clear" w:color="auto" w:fill="auto"/>
          </w:tcPr>
          <w:p w:rsidR="00EB069A" w:rsidRPr="007E3ABB" w:rsidRDefault="008F0096" w:rsidP="00EB06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Vládny n</w:t>
            </w:r>
            <w:r w:rsidR="00EB069A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ávrh </w:t>
            </w:r>
            <w:r w:rsidR="004132E7">
              <w:rPr>
                <w:rFonts w:ascii="Times New Roman" w:eastAsia="Calibri" w:hAnsi="Times New Roman" w:cs="Times New Roman"/>
                <w:sz w:val="18"/>
                <w:szCs w:val="18"/>
              </w:rPr>
              <w:t>zákona</w:t>
            </w:r>
            <w:r w:rsidR="00EB069A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odlišný vplyv na ženy a mužov.</w:t>
            </w:r>
          </w:p>
          <w:p w:rsidR="00CA6BAF" w:rsidRPr="007E3ABB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7E3ABB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7E3ABB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7E3ABB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  <w:tr w:rsidR="00CD4982" w:rsidRPr="007E3ABB" w:rsidTr="00DA4453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994C53" w:rsidRPr="007E3ABB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="00994C53" w:rsidRPr="007E3ABB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7E3ABB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7E3ABB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7E3ABB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7E3ABB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  <w:tr w:rsidR="00994C53" w:rsidRPr="007E3ABB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 w:rsidR="00994C53" w:rsidRPr="007E3ABB" w:rsidTr="007413DD">
        <w:trPr>
          <w:trHeight w:val="567"/>
          <w:jc w:val="center"/>
        </w:trPr>
        <w:tc>
          <w:tcPr>
            <w:tcW w:w="2132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2868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7E3ABB" w:rsidRDefault="008F0096" w:rsidP="008F00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Vládny n</w:t>
            </w:r>
            <w:r w:rsidR="00EB069A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ávrh </w:t>
            </w:r>
            <w:r w:rsidR="004132E7">
              <w:rPr>
                <w:rFonts w:ascii="Times New Roman" w:eastAsia="Calibri" w:hAnsi="Times New Roman" w:cs="Times New Roman"/>
                <w:sz w:val="18"/>
                <w:szCs w:val="18"/>
              </w:rPr>
              <w:t>zákona</w:t>
            </w:r>
            <w:r w:rsidR="00EB069A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neuľahčuje vznik nových pracovných miest.</w:t>
            </w:r>
          </w:p>
        </w:tc>
      </w:tr>
      <w:tr w:rsidR="00994C53" w:rsidRPr="007E3ABB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7E3A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7E3ABB" w:rsidTr="007413DD">
        <w:trPr>
          <w:trHeight w:val="454"/>
          <w:jc w:val="center"/>
        </w:trPr>
        <w:tc>
          <w:tcPr>
            <w:tcW w:w="2132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2868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8F0096" w:rsidP="004132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Vládny n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>ávrh</w:t>
            </w:r>
            <w:r w:rsidR="00EB069A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132E7">
              <w:rPr>
                <w:rFonts w:ascii="Times New Roman" w:eastAsia="Calibri" w:hAnsi="Times New Roman" w:cs="Times New Roman"/>
                <w:sz w:val="18"/>
                <w:szCs w:val="18"/>
              </w:rPr>
              <w:t>zákona</w:t>
            </w:r>
            <w:r w:rsidR="00EB069A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nevedie k zániku pracovných miest.</w:t>
            </w:r>
          </w:p>
        </w:tc>
      </w:tr>
      <w:tr w:rsidR="00994C53" w:rsidRPr="007E3ABB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7E3A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7E3ABB" w:rsidTr="007413DD">
        <w:trPr>
          <w:trHeight w:val="209"/>
          <w:jc w:val="center"/>
        </w:trPr>
        <w:tc>
          <w:tcPr>
            <w:tcW w:w="2132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2868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8F0096" w:rsidP="004132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Vládny n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>ávrh</w:t>
            </w:r>
            <w:r w:rsidR="00EB069A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132E7">
              <w:rPr>
                <w:rFonts w:ascii="Times New Roman" w:eastAsia="Calibri" w:hAnsi="Times New Roman" w:cs="Times New Roman"/>
                <w:sz w:val="18"/>
                <w:szCs w:val="18"/>
              </w:rPr>
              <w:t>zákona</w:t>
            </w:r>
            <w:r w:rsidR="00EB069A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vplyv na dopyt po práci.</w:t>
            </w:r>
          </w:p>
        </w:tc>
      </w:tr>
      <w:tr w:rsidR="00994C53" w:rsidRPr="007E3ABB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7E3A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7E3ABB" w:rsidTr="007413DD">
        <w:trPr>
          <w:trHeight w:val="794"/>
          <w:jc w:val="center"/>
        </w:trPr>
        <w:tc>
          <w:tcPr>
            <w:tcW w:w="2132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2868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8F0096" w:rsidP="004132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Vládny n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>ávrh</w:t>
            </w:r>
            <w:r w:rsidR="00CA1D08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132E7">
              <w:rPr>
                <w:rFonts w:ascii="Times New Roman" w:eastAsia="Calibri" w:hAnsi="Times New Roman" w:cs="Times New Roman"/>
                <w:sz w:val="18"/>
                <w:szCs w:val="18"/>
              </w:rPr>
              <w:t>zákona</w:t>
            </w:r>
            <w:r w:rsidR="00CA1D08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vplyv na </w:t>
            </w:r>
            <w:r w:rsidR="00CA1D08">
              <w:rPr>
                <w:rFonts w:ascii="Times New Roman" w:eastAsia="Calibri" w:hAnsi="Times New Roman" w:cs="Times New Roman"/>
                <w:sz w:val="18"/>
                <w:szCs w:val="18"/>
              </w:rPr>
              <w:t>fungovanie trhu práce.</w:t>
            </w:r>
          </w:p>
        </w:tc>
      </w:tr>
      <w:tr w:rsidR="00994C53" w:rsidRPr="007E3ABB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7E3A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7E3ABB" w:rsidTr="007413DD">
        <w:trPr>
          <w:trHeight w:val="216"/>
          <w:jc w:val="center"/>
        </w:trPr>
        <w:tc>
          <w:tcPr>
            <w:tcW w:w="2132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2868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8F0096" w:rsidP="004132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Vládny n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>ávrh</w:t>
            </w:r>
            <w:r w:rsidR="00EB069A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negatívny dopad na isté skupiny profesií, skupín zamestnancov či živnostníkov.</w:t>
            </w:r>
          </w:p>
        </w:tc>
      </w:tr>
      <w:tr w:rsidR="00994C53" w:rsidRPr="007E3ABB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E3ABB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994C53" w:rsidRPr="00994C53" w:rsidTr="007413DD">
        <w:trPr>
          <w:trHeight w:val="497"/>
          <w:jc w:val="center"/>
        </w:trPr>
        <w:tc>
          <w:tcPr>
            <w:tcW w:w="2132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7E3ABB" w:rsidRDefault="00994C53" w:rsidP="00F631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7E3AB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2868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8F0096" w:rsidP="004132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Vládny n</w:t>
            </w:r>
            <w:r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>ávrh</w:t>
            </w:r>
            <w:r w:rsidR="00CA1D08" w:rsidRPr="007E3A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nemá vplyv na </w:t>
            </w:r>
            <w:r w:rsidR="00CA1D08">
              <w:rPr>
                <w:rFonts w:ascii="Times New Roman" w:eastAsia="Calibri" w:hAnsi="Times New Roman" w:cs="Times New Roman"/>
                <w:sz w:val="18"/>
                <w:szCs w:val="18"/>
              </w:rPr>
              <w:t>špecifické vekové skupiny zamestnancov.</w:t>
            </w:r>
          </w:p>
        </w:tc>
      </w:tr>
      <w:bookmarkEnd w:id="0"/>
    </w:tbl>
    <w:p w:rsidR="00CB3623" w:rsidRDefault="00CB3623" w:rsidP="00BE5EFF">
      <w:pPr>
        <w:spacing w:after="0" w:line="240" w:lineRule="auto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B8C" w:rsidRDefault="00630B8C" w:rsidP="001D6749">
      <w:pPr>
        <w:spacing w:after="0" w:line="240" w:lineRule="auto"/>
      </w:pPr>
      <w:r>
        <w:separator/>
      </w:r>
    </w:p>
  </w:endnote>
  <w:endnote w:type="continuationSeparator" w:id="0">
    <w:p w:rsidR="00630B8C" w:rsidRDefault="00630B8C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FC216B">
          <w:rPr>
            <w:rFonts w:ascii="Times New Roman" w:hAnsi="Times New Roman" w:cs="Times New Roman"/>
            <w:noProof/>
          </w:rPr>
          <w:t>2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48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FC216B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B8C" w:rsidRDefault="00630B8C" w:rsidP="001D6749">
      <w:pPr>
        <w:spacing w:after="0" w:line="240" w:lineRule="auto"/>
      </w:pPr>
      <w:r>
        <w:separator/>
      </w:r>
    </w:p>
  </w:footnote>
  <w:footnote w:type="continuationSeparator" w:id="0">
    <w:p w:rsidR="00630B8C" w:rsidRDefault="00630B8C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9" w:rsidRPr="00F051C4" w:rsidRDefault="001D6749" w:rsidP="00F051C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697694"/>
    <w:multiLevelType w:val="hybridMultilevel"/>
    <w:tmpl w:val="E75EBEEC"/>
    <w:lvl w:ilvl="0" w:tplc="64580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EB3090"/>
    <w:multiLevelType w:val="hybridMultilevel"/>
    <w:tmpl w:val="E75EBEEC"/>
    <w:lvl w:ilvl="0" w:tplc="64580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C321E8"/>
    <w:multiLevelType w:val="hybridMultilevel"/>
    <w:tmpl w:val="E09C457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15633"/>
    <w:multiLevelType w:val="hybridMultilevel"/>
    <w:tmpl w:val="26BEA5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95945"/>
    <w:multiLevelType w:val="hybridMultilevel"/>
    <w:tmpl w:val="26BEA5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D2BBA"/>
    <w:multiLevelType w:val="hybridMultilevel"/>
    <w:tmpl w:val="1668F1D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6"/>
  </w:num>
  <w:num w:numId="5">
    <w:abstractNumId w:val="13"/>
  </w:num>
  <w:num w:numId="6">
    <w:abstractNumId w:val="17"/>
  </w:num>
  <w:num w:numId="7">
    <w:abstractNumId w:val="0"/>
  </w:num>
  <w:num w:numId="8">
    <w:abstractNumId w:val="14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  <w:num w:numId="17">
    <w:abstractNumId w:val="9"/>
  </w:num>
  <w:num w:numId="1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riska Slavomir">
    <w15:presenceInfo w15:providerId="AD" w15:userId="S-1-5-21-623720501-4287158864-1464952876-3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85A"/>
    <w:rsid w:val="000009B5"/>
    <w:rsid w:val="00003A06"/>
    <w:rsid w:val="00007F87"/>
    <w:rsid w:val="00022858"/>
    <w:rsid w:val="000274D0"/>
    <w:rsid w:val="00033E12"/>
    <w:rsid w:val="00056D3E"/>
    <w:rsid w:val="000603FA"/>
    <w:rsid w:val="00061FA1"/>
    <w:rsid w:val="00076FE1"/>
    <w:rsid w:val="000918F3"/>
    <w:rsid w:val="000951FC"/>
    <w:rsid w:val="000A48F4"/>
    <w:rsid w:val="000A59A9"/>
    <w:rsid w:val="000C6533"/>
    <w:rsid w:val="00125B4E"/>
    <w:rsid w:val="00165321"/>
    <w:rsid w:val="00191E50"/>
    <w:rsid w:val="001D6749"/>
    <w:rsid w:val="001E0781"/>
    <w:rsid w:val="001F7932"/>
    <w:rsid w:val="00200C05"/>
    <w:rsid w:val="00202A69"/>
    <w:rsid w:val="00204D10"/>
    <w:rsid w:val="00210D8D"/>
    <w:rsid w:val="002116EF"/>
    <w:rsid w:val="002174D9"/>
    <w:rsid w:val="00224847"/>
    <w:rsid w:val="00227A26"/>
    <w:rsid w:val="002328E7"/>
    <w:rsid w:val="002505C4"/>
    <w:rsid w:val="002526B0"/>
    <w:rsid w:val="00261492"/>
    <w:rsid w:val="00263882"/>
    <w:rsid w:val="00272C25"/>
    <w:rsid w:val="00275F99"/>
    <w:rsid w:val="00281D51"/>
    <w:rsid w:val="0029586B"/>
    <w:rsid w:val="002C5A75"/>
    <w:rsid w:val="002E4238"/>
    <w:rsid w:val="00311B30"/>
    <w:rsid w:val="00321436"/>
    <w:rsid w:val="0033403D"/>
    <w:rsid w:val="00337B5D"/>
    <w:rsid w:val="003453A4"/>
    <w:rsid w:val="0035208D"/>
    <w:rsid w:val="003541E9"/>
    <w:rsid w:val="00357E2A"/>
    <w:rsid w:val="00362CBF"/>
    <w:rsid w:val="00373842"/>
    <w:rsid w:val="00373F75"/>
    <w:rsid w:val="00377F67"/>
    <w:rsid w:val="00380644"/>
    <w:rsid w:val="003849C7"/>
    <w:rsid w:val="003900BC"/>
    <w:rsid w:val="00390AA6"/>
    <w:rsid w:val="003B0750"/>
    <w:rsid w:val="003C0CE8"/>
    <w:rsid w:val="003C3B91"/>
    <w:rsid w:val="003D33E4"/>
    <w:rsid w:val="003D5FD8"/>
    <w:rsid w:val="00402512"/>
    <w:rsid w:val="0040544D"/>
    <w:rsid w:val="004132E7"/>
    <w:rsid w:val="00415780"/>
    <w:rsid w:val="00431A4B"/>
    <w:rsid w:val="00466149"/>
    <w:rsid w:val="00466488"/>
    <w:rsid w:val="00471196"/>
    <w:rsid w:val="004D2F32"/>
    <w:rsid w:val="004E025B"/>
    <w:rsid w:val="004E0898"/>
    <w:rsid w:val="004F2664"/>
    <w:rsid w:val="004F6E01"/>
    <w:rsid w:val="0051643C"/>
    <w:rsid w:val="00520808"/>
    <w:rsid w:val="00523331"/>
    <w:rsid w:val="005267DB"/>
    <w:rsid w:val="00535F5C"/>
    <w:rsid w:val="00551212"/>
    <w:rsid w:val="00554116"/>
    <w:rsid w:val="0055687B"/>
    <w:rsid w:val="005619A9"/>
    <w:rsid w:val="00572AFB"/>
    <w:rsid w:val="00575355"/>
    <w:rsid w:val="00585AD3"/>
    <w:rsid w:val="005A188B"/>
    <w:rsid w:val="005A57C8"/>
    <w:rsid w:val="005B033A"/>
    <w:rsid w:val="005E7BFD"/>
    <w:rsid w:val="005F6350"/>
    <w:rsid w:val="005F78AA"/>
    <w:rsid w:val="00600AF9"/>
    <w:rsid w:val="00624569"/>
    <w:rsid w:val="00630B8C"/>
    <w:rsid w:val="00642B8B"/>
    <w:rsid w:val="00663179"/>
    <w:rsid w:val="00664873"/>
    <w:rsid w:val="00674AE8"/>
    <w:rsid w:val="006A4E9C"/>
    <w:rsid w:val="006B34DA"/>
    <w:rsid w:val="006B78DD"/>
    <w:rsid w:val="006E114F"/>
    <w:rsid w:val="00711A47"/>
    <w:rsid w:val="00711C12"/>
    <w:rsid w:val="007279B0"/>
    <w:rsid w:val="007413DD"/>
    <w:rsid w:val="00756F67"/>
    <w:rsid w:val="00776ED7"/>
    <w:rsid w:val="007957B6"/>
    <w:rsid w:val="007964D3"/>
    <w:rsid w:val="007B003C"/>
    <w:rsid w:val="007C48EB"/>
    <w:rsid w:val="007C6AFD"/>
    <w:rsid w:val="007E1C2B"/>
    <w:rsid w:val="007E3ABB"/>
    <w:rsid w:val="007F5CCC"/>
    <w:rsid w:val="008017F5"/>
    <w:rsid w:val="00803E60"/>
    <w:rsid w:val="00804E91"/>
    <w:rsid w:val="008170EC"/>
    <w:rsid w:val="008176B8"/>
    <w:rsid w:val="00817F93"/>
    <w:rsid w:val="00846598"/>
    <w:rsid w:val="00847549"/>
    <w:rsid w:val="008629A9"/>
    <w:rsid w:val="00864FF2"/>
    <w:rsid w:val="00881728"/>
    <w:rsid w:val="008A4F7C"/>
    <w:rsid w:val="008A6FDC"/>
    <w:rsid w:val="008B1BED"/>
    <w:rsid w:val="008B6B2B"/>
    <w:rsid w:val="008E54BB"/>
    <w:rsid w:val="008F0096"/>
    <w:rsid w:val="008F14C4"/>
    <w:rsid w:val="00904AE7"/>
    <w:rsid w:val="009137F6"/>
    <w:rsid w:val="00921D53"/>
    <w:rsid w:val="00924B6F"/>
    <w:rsid w:val="00926123"/>
    <w:rsid w:val="00931307"/>
    <w:rsid w:val="00940B05"/>
    <w:rsid w:val="00942E98"/>
    <w:rsid w:val="00943698"/>
    <w:rsid w:val="00972E46"/>
    <w:rsid w:val="00994C53"/>
    <w:rsid w:val="00997B26"/>
    <w:rsid w:val="009B1F8E"/>
    <w:rsid w:val="009B5150"/>
    <w:rsid w:val="009B755F"/>
    <w:rsid w:val="009C02C2"/>
    <w:rsid w:val="009C0CFA"/>
    <w:rsid w:val="009D325B"/>
    <w:rsid w:val="009E78DE"/>
    <w:rsid w:val="009F385D"/>
    <w:rsid w:val="00A30F1C"/>
    <w:rsid w:val="00A415DB"/>
    <w:rsid w:val="00A53AFA"/>
    <w:rsid w:val="00A605B0"/>
    <w:rsid w:val="00A87D5B"/>
    <w:rsid w:val="00A95EFA"/>
    <w:rsid w:val="00AA5F53"/>
    <w:rsid w:val="00AC482F"/>
    <w:rsid w:val="00AF0D73"/>
    <w:rsid w:val="00AF39B8"/>
    <w:rsid w:val="00B043BB"/>
    <w:rsid w:val="00B4080A"/>
    <w:rsid w:val="00B424DF"/>
    <w:rsid w:val="00B437B3"/>
    <w:rsid w:val="00B4737C"/>
    <w:rsid w:val="00B811D1"/>
    <w:rsid w:val="00B90A2F"/>
    <w:rsid w:val="00BC22E3"/>
    <w:rsid w:val="00BE5EFF"/>
    <w:rsid w:val="00BF7011"/>
    <w:rsid w:val="00C01092"/>
    <w:rsid w:val="00C4020D"/>
    <w:rsid w:val="00C45939"/>
    <w:rsid w:val="00C63956"/>
    <w:rsid w:val="00C747E3"/>
    <w:rsid w:val="00C77AA2"/>
    <w:rsid w:val="00C845B1"/>
    <w:rsid w:val="00CA023C"/>
    <w:rsid w:val="00CA1D08"/>
    <w:rsid w:val="00CA3E12"/>
    <w:rsid w:val="00CA6BAF"/>
    <w:rsid w:val="00CB02A5"/>
    <w:rsid w:val="00CB3623"/>
    <w:rsid w:val="00CD4982"/>
    <w:rsid w:val="00CF0367"/>
    <w:rsid w:val="00D20A09"/>
    <w:rsid w:val="00D223A9"/>
    <w:rsid w:val="00D65D23"/>
    <w:rsid w:val="00D829FE"/>
    <w:rsid w:val="00D921AE"/>
    <w:rsid w:val="00DA1949"/>
    <w:rsid w:val="00DA4453"/>
    <w:rsid w:val="00DC7668"/>
    <w:rsid w:val="00DE324D"/>
    <w:rsid w:val="00E1588F"/>
    <w:rsid w:val="00E22685"/>
    <w:rsid w:val="00E2342A"/>
    <w:rsid w:val="00E40428"/>
    <w:rsid w:val="00E47B59"/>
    <w:rsid w:val="00E538C0"/>
    <w:rsid w:val="00E54134"/>
    <w:rsid w:val="00E6252C"/>
    <w:rsid w:val="00E66D13"/>
    <w:rsid w:val="00E85F9C"/>
    <w:rsid w:val="00EB069A"/>
    <w:rsid w:val="00EC0A4F"/>
    <w:rsid w:val="00ED43F6"/>
    <w:rsid w:val="00ED7BBB"/>
    <w:rsid w:val="00EE02FF"/>
    <w:rsid w:val="00EF0C21"/>
    <w:rsid w:val="00EF31BB"/>
    <w:rsid w:val="00EF579B"/>
    <w:rsid w:val="00F051C4"/>
    <w:rsid w:val="00F2597D"/>
    <w:rsid w:val="00F26E94"/>
    <w:rsid w:val="00F30B4E"/>
    <w:rsid w:val="00F40A6E"/>
    <w:rsid w:val="00F436DD"/>
    <w:rsid w:val="00F449EA"/>
    <w:rsid w:val="00F47B74"/>
    <w:rsid w:val="00F631E0"/>
    <w:rsid w:val="00F74B56"/>
    <w:rsid w:val="00F7696B"/>
    <w:rsid w:val="00F77A98"/>
    <w:rsid w:val="00F77D10"/>
    <w:rsid w:val="00F820D8"/>
    <w:rsid w:val="00F938A1"/>
    <w:rsid w:val="00F94118"/>
    <w:rsid w:val="00FA11DD"/>
    <w:rsid w:val="00FA1C54"/>
    <w:rsid w:val="00FB7660"/>
    <w:rsid w:val="00FB7C3F"/>
    <w:rsid w:val="00FC1E17"/>
    <w:rsid w:val="00FC216B"/>
    <w:rsid w:val="00FD59DC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uiPriority w:val="99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453A4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1C5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1C5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uiPriority w:val="99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453A4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1C5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1C5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5B0E-F700-46CB-8B2E-43253112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Jaroslav.Hudcovsky@employment.gov.sk</dc:creator>
  <cp:lastModifiedBy>Hornáček Vladimír</cp:lastModifiedBy>
  <cp:revision>7</cp:revision>
  <cp:lastPrinted>2016-03-03T08:34:00Z</cp:lastPrinted>
  <dcterms:created xsi:type="dcterms:W3CDTF">2020-12-22T12:46:00Z</dcterms:created>
  <dcterms:modified xsi:type="dcterms:W3CDTF">2021-01-07T11:29:00Z</dcterms:modified>
</cp:coreProperties>
</file>