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594A4" w14:textId="77777777" w:rsidR="00A8215C" w:rsidRPr="006E60E4" w:rsidRDefault="00A8215C" w:rsidP="00A8215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6E60E4">
        <w:rPr>
          <w:b/>
          <w:bCs/>
        </w:rPr>
        <w:t>NÁRODNÁ RADA SLOVENSKEJ REPUBLIKY</w:t>
      </w:r>
    </w:p>
    <w:p w14:paraId="31D432C4" w14:textId="77777777" w:rsidR="00A8215C" w:rsidRPr="006E60E4" w:rsidRDefault="00A8215C" w:rsidP="00A8215C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6E60E4">
        <w:rPr>
          <w:bCs/>
        </w:rPr>
        <w:t>V</w:t>
      </w:r>
      <w:r>
        <w:rPr>
          <w:bCs/>
        </w:rPr>
        <w:t>III</w:t>
      </w:r>
      <w:r w:rsidRPr="006E60E4">
        <w:rPr>
          <w:bCs/>
        </w:rPr>
        <w:t>. volebné obdobie</w:t>
      </w:r>
    </w:p>
    <w:p w14:paraId="12062EAE" w14:textId="77777777" w:rsidR="00A8215C" w:rsidRDefault="00A8215C" w:rsidP="005D53D5">
      <w:pPr>
        <w:jc w:val="center"/>
        <w:rPr>
          <w:b/>
          <w:bCs/>
          <w:caps/>
          <w:spacing w:val="30"/>
          <w:sz w:val="36"/>
        </w:rPr>
      </w:pPr>
      <w:bookmarkStart w:id="0" w:name="_GoBack"/>
      <w:bookmarkEnd w:id="0"/>
    </w:p>
    <w:p w14:paraId="39E3585A" w14:textId="1998B28B" w:rsidR="005D53D5" w:rsidRPr="00D125B8" w:rsidRDefault="00D125B8" w:rsidP="005D53D5">
      <w:pPr>
        <w:jc w:val="center"/>
        <w:rPr>
          <w:b/>
          <w:bCs/>
          <w:caps/>
          <w:spacing w:val="30"/>
          <w:sz w:val="36"/>
        </w:rPr>
      </w:pPr>
      <w:r w:rsidRPr="00D125B8">
        <w:rPr>
          <w:b/>
          <w:bCs/>
          <w:caps/>
          <w:spacing w:val="30"/>
          <w:sz w:val="36"/>
        </w:rPr>
        <w:t>380</w:t>
      </w:r>
    </w:p>
    <w:p w14:paraId="61C15161" w14:textId="77777777" w:rsidR="005D53D5" w:rsidRPr="0038248B" w:rsidRDefault="005D53D5" w:rsidP="005D53D5">
      <w:pPr>
        <w:jc w:val="center"/>
        <w:rPr>
          <w:b/>
          <w:caps/>
          <w:spacing w:val="30"/>
        </w:rPr>
      </w:pPr>
    </w:p>
    <w:p w14:paraId="18F2E89D" w14:textId="031B95A7" w:rsidR="000309B6" w:rsidRDefault="001047CE" w:rsidP="000309B6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Návrh</w:t>
      </w:r>
    </w:p>
    <w:p w14:paraId="64766C13" w14:textId="2641DAE6" w:rsidR="00216D09" w:rsidRDefault="000309B6" w:rsidP="000309B6">
      <w:pPr>
        <w:jc w:val="center"/>
        <w:rPr>
          <w:b/>
          <w:color w:val="000000" w:themeColor="text1"/>
          <w:sz w:val="28"/>
          <w:szCs w:val="28"/>
        </w:rPr>
      </w:pPr>
      <w:r w:rsidRPr="006C33D4">
        <w:rPr>
          <w:b/>
          <w:color w:val="000000" w:themeColor="text1"/>
          <w:sz w:val="28"/>
          <w:szCs w:val="28"/>
        </w:rPr>
        <w:t xml:space="preserve">vlády Slovenskej republiky </w:t>
      </w:r>
      <w:r w:rsidR="001047CE">
        <w:rPr>
          <w:b/>
          <w:color w:val="000000" w:themeColor="text1"/>
          <w:sz w:val="28"/>
          <w:szCs w:val="28"/>
        </w:rPr>
        <w:t>na</w:t>
      </w:r>
      <w:r w:rsidRPr="006C33D4">
        <w:rPr>
          <w:b/>
          <w:color w:val="000000" w:themeColor="text1"/>
          <w:sz w:val="28"/>
          <w:szCs w:val="28"/>
        </w:rPr>
        <w:t xml:space="preserve"> vyslovenie súhlasu </w:t>
      </w:r>
    </w:p>
    <w:p w14:paraId="4516BE6A" w14:textId="4599F80C" w:rsidR="00216D09" w:rsidRPr="00216D09" w:rsidRDefault="000309B6" w:rsidP="00216D09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Národnej rady Slovenskej republiky </w:t>
      </w:r>
      <w:r w:rsidRPr="006C33D4">
        <w:rPr>
          <w:b/>
          <w:color w:val="000000" w:themeColor="text1"/>
          <w:sz w:val="28"/>
          <w:szCs w:val="28"/>
        </w:rPr>
        <w:t>s p</w:t>
      </w:r>
      <w:r w:rsidRPr="006C33D4">
        <w:rPr>
          <w:b/>
          <w:color w:val="000000" w:themeColor="text1"/>
          <w:sz w:val="28"/>
          <w:szCs w:val="28"/>
          <w:shd w:val="clear" w:color="auto" w:fill="FFFFFF"/>
        </w:rPr>
        <w:t xml:space="preserve">redĺžením núdzového </w:t>
      </w:r>
      <w:r w:rsidRPr="00216D09">
        <w:rPr>
          <w:b/>
          <w:color w:val="000000" w:themeColor="text1"/>
          <w:sz w:val="28"/>
          <w:szCs w:val="28"/>
          <w:shd w:val="clear" w:color="auto" w:fill="FFFFFF"/>
        </w:rPr>
        <w:t>stavu</w:t>
      </w:r>
      <w:r w:rsidR="00216D09" w:rsidRPr="00216D09">
        <w:rPr>
          <w:b/>
          <w:color w:val="000000" w:themeColor="text1"/>
          <w:sz w:val="28"/>
          <w:szCs w:val="28"/>
          <w:shd w:val="clear" w:color="auto" w:fill="FFFFFF"/>
        </w:rPr>
        <w:t xml:space="preserve"> vyhlásen</w:t>
      </w:r>
      <w:r w:rsidR="00216D09">
        <w:rPr>
          <w:b/>
          <w:color w:val="000000" w:themeColor="text1"/>
          <w:sz w:val="28"/>
          <w:szCs w:val="28"/>
          <w:shd w:val="clear" w:color="auto" w:fill="FFFFFF"/>
        </w:rPr>
        <w:t>ého</w:t>
      </w:r>
      <w:r w:rsidR="00216D09" w:rsidRPr="00216D09">
        <w:rPr>
          <w:b/>
          <w:color w:val="000000" w:themeColor="text1"/>
          <w:sz w:val="28"/>
          <w:szCs w:val="28"/>
          <w:shd w:val="clear" w:color="auto" w:fill="FFFFFF"/>
        </w:rPr>
        <w:t xml:space="preserve"> z dôvodu ohrozenia života a zdravia osôb v príčinnej súvislosti so vznikom pandémie</w:t>
      </w:r>
    </w:p>
    <w:p w14:paraId="45EF0AB2" w14:textId="478DFB0B" w:rsidR="000309B6" w:rsidRDefault="000309B6" w:rsidP="005D53D5">
      <w:pPr>
        <w:jc w:val="both"/>
      </w:pPr>
    </w:p>
    <w:p w14:paraId="2CE4BFC5" w14:textId="28D6E115" w:rsidR="00216D09" w:rsidRDefault="00216D09" w:rsidP="00216D09">
      <w:pPr>
        <w:ind w:firstLine="708"/>
        <w:jc w:val="both"/>
      </w:pPr>
      <w:r>
        <w:rPr>
          <w:color w:val="000000"/>
        </w:rPr>
        <w:t xml:space="preserve">Vláda Slovenskej republiky </w:t>
      </w:r>
      <w:r w:rsidR="001047CE">
        <w:rPr>
          <w:color w:val="000000"/>
        </w:rPr>
        <w:t>predkladá Národnej rade Slovenskej republiky návrh na</w:t>
      </w:r>
      <w:r>
        <w:rPr>
          <w:color w:val="000000"/>
        </w:rPr>
        <w:t xml:space="preserve"> vyslovenie súhlasu s predĺžením núdzového stavu </w:t>
      </w:r>
      <w:r w:rsidR="001A7DBF">
        <w:rPr>
          <w:bCs/>
          <w:color w:val="000000" w:themeColor="text1"/>
          <w:shd w:val="clear" w:color="auto" w:fill="FFFFFF"/>
        </w:rPr>
        <w:t>vyhláseným</w:t>
      </w:r>
      <w:r w:rsidR="00EE35A4" w:rsidRPr="00EE35A4">
        <w:rPr>
          <w:bCs/>
          <w:color w:val="000000" w:themeColor="text1"/>
          <w:shd w:val="clear" w:color="auto" w:fill="FFFFFF"/>
        </w:rPr>
        <w:t xml:space="preserve"> z dôvodu ohrozenia života a zdravia osôb v príčinnej súvislosti so vznikom pandémie</w:t>
      </w:r>
      <w:r w:rsidR="00EE35A4">
        <w:rPr>
          <w:color w:val="000000"/>
        </w:rPr>
        <w:t xml:space="preserve"> </w:t>
      </w:r>
      <w:r>
        <w:rPr>
          <w:color w:val="000000"/>
        </w:rPr>
        <w:t xml:space="preserve">podľa čl. 5 ods. 2 </w:t>
      </w:r>
      <w:r w:rsidR="001A7DBF">
        <w:rPr>
          <w:color w:val="000000"/>
        </w:rPr>
        <w:t>tretej vety</w:t>
      </w:r>
      <w:r>
        <w:rPr>
          <w:color w:val="000000"/>
        </w:rPr>
        <w:t xml:space="preserve"> </w:t>
      </w:r>
      <w:r w:rsidRPr="000309B6">
        <w:rPr>
          <w:color w:val="000000"/>
        </w:rPr>
        <w:t xml:space="preserve">ústavného zákona </w:t>
      </w:r>
      <w:r w:rsidRPr="000309B6">
        <w:rPr>
          <w:color w:val="000000"/>
          <w:shd w:val="clear" w:color="auto" w:fill="FFFFFF"/>
        </w:rPr>
        <w:t>o bezpečnosti štátu v čase vojny, vojnového stavu, výnimočného stavu a núdzového stavu v znení ústavného zákona č. 414/2020 Z. z.</w:t>
      </w:r>
    </w:p>
    <w:p w14:paraId="64494C2F" w14:textId="77777777" w:rsidR="00216D09" w:rsidRPr="0038248B" w:rsidRDefault="00216D09" w:rsidP="005D53D5">
      <w:pPr>
        <w:jc w:val="both"/>
      </w:pPr>
    </w:p>
    <w:p w14:paraId="1CEE3949" w14:textId="29E6B358" w:rsidR="000309B6" w:rsidRPr="00216D09" w:rsidRDefault="000309B6" w:rsidP="00216D09">
      <w:pPr>
        <w:ind w:firstLine="708"/>
        <w:jc w:val="both"/>
        <w:rPr>
          <w:color w:val="000000" w:themeColor="text1"/>
        </w:rPr>
      </w:pPr>
      <w:r w:rsidRPr="00216D09">
        <w:rPr>
          <w:color w:val="000000" w:themeColor="text1"/>
        </w:rPr>
        <w:t xml:space="preserve">V súlade s čl. 5 ods. 2 druhou vetou ústavného zákona </w:t>
      </w:r>
      <w:r w:rsidRPr="00216D09">
        <w:rPr>
          <w:color w:val="000000" w:themeColor="text1"/>
          <w:shd w:val="clear" w:color="auto" w:fill="FFFFFF"/>
        </w:rPr>
        <w:t xml:space="preserve">o bezpečnosti štátu v čase vojny, vojnového stavu, výnimočného stavu a núdzového stavu v znení ústavného zákona </w:t>
      </w:r>
      <w:r w:rsidR="00216D09" w:rsidRPr="00216D09">
        <w:rPr>
          <w:color w:val="000000" w:themeColor="text1"/>
          <w:shd w:val="clear" w:color="auto" w:fill="FFFFFF"/>
        </w:rPr>
        <w:br/>
      </w:r>
      <w:r w:rsidRPr="00216D09">
        <w:rPr>
          <w:color w:val="000000" w:themeColor="text1"/>
          <w:shd w:val="clear" w:color="auto" w:fill="FFFFFF"/>
        </w:rPr>
        <w:t xml:space="preserve">č. 414/2020 Z. z. </w:t>
      </w:r>
      <w:r w:rsidRPr="00216D09">
        <w:rPr>
          <w:color w:val="000000" w:themeColor="text1"/>
        </w:rPr>
        <w:t>v</w:t>
      </w:r>
      <w:r w:rsidR="005D53D5" w:rsidRPr="00216D09">
        <w:rPr>
          <w:color w:val="000000" w:themeColor="text1"/>
        </w:rPr>
        <w:t xml:space="preserve">láda Slovenskej republiky </w:t>
      </w:r>
      <w:r w:rsidRPr="00216D09">
        <w:rPr>
          <w:color w:val="000000" w:themeColor="text1"/>
        </w:rPr>
        <w:t xml:space="preserve">svojím uznesením zo dňa 29. decembra 2020 </w:t>
      </w:r>
      <w:r w:rsidR="00216D09" w:rsidRPr="00216D09">
        <w:rPr>
          <w:color w:val="000000" w:themeColor="text1"/>
        </w:rPr>
        <w:br/>
      </w:r>
      <w:r w:rsidRPr="00216D09">
        <w:rPr>
          <w:color w:val="000000" w:themeColor="text1"/>
        </w:rPr>
        <w:t>č. 807 uverejnen</w:t>
      </w:r>
      <w:r w:rsidR="00FC3B5D">
        <w:rPr>
          <w:color w:val="000000" w:themeColor="text1"/>
        </w:rPr>
        <w:t xml:space="preserve">ým </w:t>
      </w:r>
      <w:r w:rsidRPr="00216D09">
        <w:rPr>
          <w:color w:val="000000" w:themeColor="text1"/>
        </w:rPr>
        <w:t xml:space="preserve">v Zbierke zákonov Slovenskej republiky pod č. 427/2020 Z. z. predĺžila </w:t>
      </w:r>
      <w:r w:rsidR="00216D09" w:rsidRPr="00216D09">
        <w:rPr>
          <w:color w:val="000000" w:themeColor="text1"/>
        </w:rPr>
        <w:t xml:space="preserve">o 40 dní </w:t>
      </w:r>
      <w:r w:rsidRPr="00216D09">
        <w:rPr>
          <w:color w:val="000000" w:themeColor="text1"/>
        </w:rPr>
        <w:t>núdzový stav</w:t>
      </w:r>
      <w:r w:rsidR="00216D09" w:rsidRPr="00216D09">
        <w:rPr>
          <w:color w:val="000000" w:themeColor="text1"/>
        </w:rPr>
        <w:t>,</w:t>
      </w:r>
      <w:r w:rsidRPr="00216D09">
        <w:rPr>
          <w:color w:val="000000" w:themeColor="text1"/>
        </w:rPr>
        <w:t xml:space="preserve"> </w:t>
      </w:r>
      <w:r w:rsidR="00216D09" w:rsidRPr="00216D09">
        <w:rPr>
          <w:color w:val="000000" w:themeColor="text1"/>
          <w:shd w:val="clear" w:color="auto" w:fill="FFFFFF"/>
        </w:rPr>
        <w:t>vyhlásený z dôvodu ohrozenia života a zdravia osôb v príčinnej súvislosti so vznikom pandémie,</w:t>
      </w:r>
      <w:r w:rsidR="00216D09" w:rsidRPr="00216D09">
        <w:rPr>
          <w:color w:val="000000" w:themeColor="text1"/>
        </w:rPr>
        <w:t xml:space="preserve"> </w:t>
      </w:r>
      <w:r w:rsidR="001A7DBF">
        <w:rPr>
          <w:color w:val="000000" w:themeColor="text1"/>
        </w:rPr>
        <w:t xml:space="preserve">ktorý bol </w:t>
      </w:r>
      <w:r w:rsidRPr="00216D09">
        <w:rPr>
          <w:color w:val="000000" w:themeColor="text1"/>
        </w:rPr>
        <w:t>vyhlásený uznesením vlády Slovenskej republiky zo dňa 30. septembra 2020 č. 587</w:t>
      </w:r>
      <w:r w:rsidR="00216D09">
        <w:rPr>
          <w:color w:val="000000" w:themeColor="text1"/>
        </w:rPr>
        <w:t>,</w:t>
      </w:r>
      <w:r w:rsidRPr="00216D09">
        <w:rPr>
          <w:color w:val="000000" w:themeColor="text1"/>
        </w:rPr>
        <w:t xml:space="preserve"> uverejn</w:t>
      </w:r>
      <w:r w:rsidR="00F17B37">
        <w:rPr>
          <w:color w:val="000000" w:themeColor="text1"/>
        </w:rPr>
        <w:t>en</w:t>
      </w:r>
      <w:r w:rsidR="00FC3B5D">
        <w:rPr>
          <w:color w:val="000000" w:themeColor="text1"/>
        </w:rPr>
        <w:t>ým</w:t>
      </w:r>
      <w:r w:rsidRPr="00216D09">
        <w:rPr>
          <w:color w:val="000000" w:themeColor="text1"/>
        </w:rPr>
        <w:t xml:space="preserve"> v Zbierke zákonov Slovenskej republiky pod </w:t>
      </w:r>
      <w:r w:rsidR="00216D09">
        <w:rPr>
          <w:color w:val="000000" w:themeColor="text1"/>
        </w:rPr>
        <w:br/>
      </w:r>
      <w:r w:rsidRPr="00216D09">
        <w:rPr>
          <w:color w:val="000000" w:themeColor="text1"/>
        </w:rPr>
        <w:t>č. 268/2020 Z. z.</w:t>
      </w:r>
    </w:p>
    <w:p w14:paraId="4491A30E" w14:textId="0F1F657E" w:rsidR="000309B6" w:rsidRDefault="000309B6" w:rsidP="000309B6">
      <w:pPr>
        <w:ind w:firstLine="708"/>
        <w:jc w:val="both"/>
        <w:rPr>
          <w:color w:val="000000"/>
        </w:rPr>
      </w:pPr>
    </w:p>
    <w:p w14:paraId="69F67AAF" w14:textId="2F9D42F6" w:rsidR="001047CE" w:rsidRDefault="001047CE" w:rsidP="000309B6">
      <w:pPr>
        <w:ind w:firstLine="708"/>
        <w:jc w:val="both"/>
      </w:pPr>
      <w:r w:rsidRPr="001047CE">
        <w:t>V </w:t>
      </w:r>
      <w:r w:rsidR="001A7DBF">
        <w:t>čase</w:t>
      </w:r>
      <w:r w:rsidRPr="001047CE">
        <w:t xml:space="preserve">, kedy sa rozhodovalo o predĺžení núdzového stavu </w:t>
      </w:r>
      <w:r>
        <w:t>e</w:t>
      </w:r>
      <w:r w:rsidRPr="001047CE">
        <w:t>pidemiologická situácia v súvislosti s SARS-CoV-2 na Slovensku bola naďalej veľmi vážna, čo sa prejavilo veľmi viditeľne v</w:t>
      </w:r>
      <w:r w:rsidR="001A7DBF">
        <w:t> </w:t>
      </w:r>
      <w:r w:rsidRPr="001047CE">
        <w:t>nemocniciach</w:t>
      </w:r>
      <w:r w:rsidR="001A7DBF">
        <w:t xml:space="preserve"> a iných zdravotníckych zariadeniach</w:t>
      </w:r>
      <w:r w:rsidRPr="001047CE">
        <w:t xml:space="preserve">. Počas sviatkov, kedy sa dalo predpokladať šírenie </w:t>
      </w:r>
      <w:r w:rsidR="001A7DBF">
        <w:t>vírusu</w:t>
      </w:r>
      <w:r w:rsidR="001A7DBF" w:rsidRPr="001047CE">
        <w:t xml:space="preserve"> </w:t>
      </w:r>
      <w:r w:rsidRPr="001047CE">
        <w:t xml:space="preserve">v domácnostiach, prišlo pre zníženie testovania k domnelému poklesu prípadov, avšak </w:t>
      </w:r>
      <w:r w:rsidR="001A7DBF">
        <w:t>vzhľadom na</w:t>
      </w:r>
      <w:r w:rsidR="001A7DBF" w:rsidRPr="001047CE">
        <w:t xml:space="preserve"> </w:t>
      </w:r>
      <w:r w:rsidR="001A7DBF">
        <w:t xml:space="preserve">percentuálnu na </w:t>
      </w:r>
      <w:proofErr w:type="spellStart"/>
      <w:r w:rsidR="001A7DBF">
        <w:t>pozitivitu</w:t>
      </w:r>
      <w:proofErr w:type="spellEnd"/>
      <w:r w:rsidRPr="001047CE">
        <w:t xml:space="preserve"> testov, ktorá dosahovala aj počas týchto dní doposiaľ najvyššie hodnoty</w:t>
      </w:r>
      <w:r w:rsidR="001A7DBF">
        <w:t xml:space="preserve"> od začiatku celej pandémie</w:t>
      </w:r>
      <w:r w:rsidRPr="001047CE">
        <w:t xml:space="preserve">, bolo oprávnené </w:t>
      </w:r>
      <w:r w:rsidR="001A7DBF">
        <w:t>usudzovať</w:t>
      </w:r>
      <w:r w:rsidRPr="001047CE">
        <w:t>, že ku</w:t>
      </w:r>
      <w:r w:rsidR="001A7DBF">
        <w:t xml:space="preserve"> zlepšeniu situácie nedochádza, práve naopak</w:t>
      </w:r>
      <w:r w:rsidRPr="001047CE">
        <w:t xml:space="preserve">. Pri rozhodovaní o predĺžení núdzového stavu bol </w:t>
      </w:r>
      <w:r w:rsidR="001A7DBF">
        <w:t>do úvahy braný aj fakt</w:t>
      </w:r>
      <w:r w:rsidRPr="001047CE">
        <w:t xml:space="preserve">, že negatívne na vývoj na Slovensku môže vplývať rozšírenie </w:t>
      </w:r>
      <w:proofErr w:type="spellStart"/>
      <w:r w:rsidRPr="001047CE">
        <w:t>prevalencie</w:t>
      </w:r>
      <w:proofErr w:type="spellEnd"/>
      <w:r w:rsidRPr="001047CE">
        <w:t xml:space="preserve"> nového SARS-CoV-2 variantu B.1.1.7, ktorý pre nízke percento </w:t>
      </w:r>
      <w:proofErr w:type="spellStart"/>
      <w:r w:rsidRPr="001047CE">
        <w:t>sekvenovaných</w:t>
      </w:r>
      <w:proofErr w:type="spellEnd"/>
      <w:r w:rsidRPr="001047CE">
        <w:t xml:space="preserve"> vzoriek ešte v Slovenskej republike nebol do momentu kedy sa rozhodovalo o predĺžení núdzového stavu</w:t>
      </w:r>
      <w:r w:rsidR="001A7DBF">
        <w:t xml:space="preserve"> identifikovaný, vyššia infekčnosť vírusu však bola už spoľahlivo reportovaná</w:t>
      </w:r>
      <w:r w:rsidRPr="001047CE">
        <w:t xml:space="preserve">. </w:t>
      </w:r>
    </w:p>
    <w:p w14:paraId="5BC5E065" w14:textId="77777777" w:rsidR="001047CE" w:rsidRDefault="001047CE" w:rsidP="000309B6">
      <w:pPr>
        <w:ind w:firstLine="708"/>
        <w:jc w:val="both"/>
      </w:pPr>
    </w:p>
    <w:p w14:paraId="42853ADC" w14:textId="69094877" w:rsidR="001047CE" w:rsidRDefault="001047CE" w:rsidP="000309B6">
      <w:pPr>
        <w:ind w:firstLine="708"/>
        <w:jc w:val="both"/>
      </w:pPr>
      <w:r w:rsidRPr="001047CE">
        <w:t xml:space="preserve">V momente, kedy sa rozhodovalo o predĺžení núdzového stavu </w:t>
      </w:r>
      <w:r>
        <w:t>pokračoval</w:t>
      </w:r>
      <w:r w:rsidRPr="001047CE">
        <w:t xml:space="preserve"> výrazný rast počtu hospitalizovaných pacientov, za ostatných 7 dní počet pacientov vzrástol o 278 na hospitalizovaných 2729 osôb (COVID-19</w:t>
      </w:r>
      <w:r>
        <w:t xml:space="preserve"> </w:t>
      </w:r>
      <w:r w:rsidRPr="001047CE">
        <w:t xml:space="preserve">pozitívnych, alebo </w:t>
      </w:r>
      <w:proofErr w:type="spellStart"/>
      <w:r w:rsidRPr="001047CE">
        <w:t>suspektných</w:t>
      </w:r>
      <w:proofErr w:type="spellEnd"/>
      <w:r w:rsidRPr="001047CE">
        <w:t>). Vzrástol aj počet ventilovaných pacientov na 209, teda nárast o</w:t>
      </w:r>
      <w:r>
        <w:t xml:space="preserve"> </w:t>
      </w:r>
      <w:r w:rsidRPr="001047CE">
        <w:t xml:space="preserve">49. Naďalej </w:t>
      </w:r>
      <w:r>
        <w:t>bol</w:t>
      </w:r>
      <w:r w:rsidRPr="001047CE">
        <w:t xml:space="preserve"> vysoký počet personálu pre nákazu COVID-19</w:t>
      </w:r>
      <w:r>
        <w:t xml:space="preserve"> </w:t>
      </w:r>
      <w:r w:rsidRPr="001047CE">
        <w:t>v</w:t>
      </w:r>
      <w:r>
        <w:t xml:space="preserve"> </w:t>
      </w:r>
      <w:r w:rsidRPr="001047CE">
        <w:t xml:space="preserve">karanténe (3270 úväzkov). </w:t>
      </w:r>
      <w:r>
        <w:t>Bol predpoklad, že pri nastolenom</w:t>
      </w:r>
      <w:r w:rsidRPr="001047CE">
        <w:t xml:space="preserve"> trende počet hospitalizovaných môže narásť nad 3</w:t>
      </w:r>
      <w:r>
        <w:t> </w:t>
      </w:r>
      <w:r w:rsidRPr="001047CE">
        <w:t>150</w:t>
      </w:r>
      <w:r>
        <w:t xml:space="preserve"> </w:t>
      </w:r>
      <w:r w:rsidRPr="001047CE">
        <w:t>ku 6.1.2021 a</w:t>
      </w:r>
      <w:r>
        <w:t xml:space="preserve"> </w:t>
      </w:r>
      <w:r w:rsidRPr="001047CE">
        <w:t>počet ventilovaných pacientov môže presiahnuť k</w:t>
      </w:r>
      <w:r>
        <w:t xml:space="preserve"> </w:t>
      </w:r>
      <w:r w:rsidRPr="001047CE">
        <w:t>tomuto dátumu 280.</w:t>
      </w:r>
    </w:p>
    <w:p w14:paraId="242DF784" w14:textId="127D4737" w:rsidR="00F17B37" w:rsidRDefault="00F17B37" w:rsidP="000309B6">
      <w:pPr>
        <w:ind w:firstLine="708"/>
        <w:jc w:val="both"/>
      </w:pPr>
    </w:p>
    <w:p w14:paraId="6B21CEA9" w14:textId="190B8DBC" w:rsidR="00F17B37" w:rsidRDefault="00F17B37" w:rsidP="000309B6">
      <w:pPr>
        <w:ind w:firstLine="708"/>
        <w:jc w:val="both"/>
      </w:pPr>
      <w:r>
        <w:t xml:space="preserve">Negatívny trend predpokladaný 29. decembra 2020 sa naďalej napĺňa. Ku 5.1.2021 je hospitalizovaných 3146 pacientov (nárast o ďalších 417 pacientov) a umelú pľúcnu ventiláciu vyžaduje 246 pacientov (nárast o 37 pacientov). Priemerne ku 4.1.2021 denne pribúda 6726 </w:t>
      </w:r>
      <w:r>
        <w:lastRenderedPageBreak/>
        <w:t xml:space="preserve">pozitívne </w:t>
      </w:r>
      <w:proofErr w:type="spellStart"/>
      <w:r>
        <w:t>Ag</w:t>
      </w:r>
      <w:proofErr w:type="spellEnd"/>
      <w:r>
        <w:t xml:space="preserve"> alebo PCR testovaných osôb (o 1877 denne viac ako 29.12.2020), pričom priemerná </w:t>
      </w:r>
      <w:proofErr w:type="spellStart"/>
      <w:r>
        <w:t>pozitivita</w:t>
      </w:r>
      <w:proofErr w:type="spellEnd"/>
      <w:r>
        <w:t xml:space="preserve"> PCR testov presahuje 28% a priemerná </w:t>
      </w:r>
      <w:proofErr w:type="spellStart"/>
      <w:r>
        <w:t>Ag</w:t>
      </w:r>
      <w:proofErr w:type="spellEnd"/>
      <w:r>
        <w:t xml:space="preserve"> </w:t>
      </w:r>
      <w:proofErr w:type="spellStart"/>
      <w:r>
        <w:t>pozitivita</w:t>
      </w:r>
      <w:proofErr w:type="spellEnd"/>
      <w:r>
        <w:t xml:space="preserve"> presahuje 8,5</w:t>
      </w:r>
      <w:r w:rsidR="00A33981">
        <w:t>%.</w:t>
      </w:r>
      <w:r w:rsidR="009D387B">
        <w:t xml:space="preserve"> Efektívne reprodukčné </w:t>
      </w:r>
      <w:r w:rsidR="008A661F">
        <w:t>číslo</w:t>
      </w:r>
      <w:r w:rsidR="009D387B">
        <w:t xml:space="preserve"> metódou RKI </w:t>
      </w:r>
      <w:r w:rsidR="00B2305E">
        <w:t xml:space="preserve">výrazne presahuje </w:t>
      </w:r>
      <w:r w:rsidR="00112011">
        <w:t>číslo 1, čo predstavuje rast epidémie</w:t>
      </w:r>
      <w:r w:rsidR="008A661F">
        <w:t>.</w:t>
      </w:r>
    </w:p>
    <w:p w14:paraId="6B492116" w14:textId="50B70904" w:rsidR="001A7DBF" w:rsidRDefault="001A7DBF" w:rsidP="000309B6">
      <w:pPr>
        <w:ind w:firstLine="708"/>
        <w:jc w:val="both"/>
      </w:pPr>
    </w:p>
    <w:p w14:paraId="42B2B15D" w14:textId="77777777" w:rsidR="001A7DBF" w:rsidRPr="00F873DB" w:rsidRDefault="001A7DBF" w:rsidP="001A7DBF">
      <w:pPr>
        <w:ind w:firstLine="708"/>
        <w:jc w:val="both"/>
      </w:pPr>
      <w:r>
        <w:t>Bolo tak potrebné núdzový stav predĺžiť, aby okrem iného mohlo byť zabezpečené udržanie alebo nové uloženie</w:t>
      </w:r>
      <w:r>
        <w:rPr>
          <w:bCs/>
        </w:rPr>
        <w:t xml:space="preserve"> ukladanie pracovnej povinnosti na účely zabezpečenie zdravotnej starostlivosti, </w:t>
      </w:r>
      <w:proofErr w:type="spellStart"/>
      <w:r>
        <w:rPr>
          <w:bCs/>
        </w:rPr>
        <w:t>reprofilizácie</w:t>
      </w:r>
      <w:proofErr w:type="spellEnd"/>
      <w:r>
        <w:rPr>
          <w:bCs/>
        </w:rPr>
        <w:t xml:space="preserve"> nemocníc z dôvodu potreby iného druhu lôžok, či udržanie alebo pozmenenie rozsahu obmedzenia </w:t>
      </w:r>
      <w:r w:rsidRPr="00F873DB">
        <w:t>slobody pohybu a pobytu zákazom vychádzania</w:t>
      </w:r>
      <w:r>
        <w:t>, či iným spôsobom,</w:t>
      </w:r>
      <w:r w:rsidRPr="00F873DB">
        <w:t xml:space="preserve"> a to z dôvodu nevyhnutného obmedzenia mobility</w:t>
      </w:r>
      <w:r>
        <w:t xml:space="preserve">, a tak </w:t>
      </w:r>
      <w:r w:rsidRPr="00F873DB">
        <w:t>aj sociálnych kontaktov</w:t>
      </w:r>
      <w:r>
        <w:t>.</w:t>
      </w:r>
    </w:p>
    <w:p w14:paraId="179E8C53" w14:textId="77777777" w:rsidR="000309B6" w:rsidRDefault="000309B6" w:rsidP="000309B6">
      <w:pPr>
        <w:ind w:firstLine="708"/>
        <w:rPr>
          <w:color w:val="000000"/>
        </w:rPr>
      </w:pPr>
    </w:p>
    <w:p w14:paraId="3A312218" w14:textId="24C8D690" w:rsidR="000309B6" w:rsidRDefault="00EC46A6" w:rsidP="00EC46A6">
      <w:pPr>
        <w:ind w:firstLine="708"/>
        <w:jc w:val="both"/>
        <w:rPr>
          <w:color w:val="000000"/>
        </w:rPr>
      </w:pPr>
      <w:r w:rsidRPr="001A7DBF">
        <w:rPr>
          <w:color w:val="000000"/>
        </w:rPr>
        <w:t>V rámci opatrenia hospodárskej mobilizácie, ktorým je organizácia zdravotníckeho zabezpečenia v nadväznosti na aktuálnu epidemiologickú situáciu v ostatnom čase vydal minister zdravotníctva príkazy na vykonanie očkovania obyvateľstva vo vybraných 2</w:t>
      </w:r>
      <w:r w:rsidR="00551FEE" w:rsidRPr="001A7DBF">
        <w:rPr>
          <w:color w:val="000000"/>
        </w:rPr>
        <w:t>0</w:t>
      </w:r>
      <w:r w:rsidR="00381E9D" w:rsidRPr="001A7DBF">
        <w:rPr>
          <w:color w:val="000000"/>
        </w:rPr>
        <w:t>.</w:t>
      </w:r>
      <w:r w:rsidRPr="001A7DBF">
        <w:rPr>
          <w:color w:val="000000"/>
        </w:rPr>
        <w:t xml:space="preserve"> </w:t>
      </w:r>
      <w:r w:rsidR="00381E9D" w:rsidRPr="001A7DBF">
        <w:rPr>
          <w:color w:val="000000"/>
        </w:rPr>
        <w:t xml:space="preserve">subjektoch hospodárskej mobilizácie </w:t>
      </w:r>
      <w:r w:rsidR="004C7222" w:rsidRPr="001A7DBF">
        <w:rPr>
          <w:color w:val="000000"/>
        </w:rPr>
        <w:t>– očkovacích centrách</w:t>
      </w:r>
      <w:r w:rsidRPr="001A7DBF">
        <w:rPr>
          <w:color w:val="000000"/>
        </w:rPr>
        <w:t>,</w:t>
      </w:r>
      <w:r w:rsidR="00E859DD" w:rsidRPr="001A7DBF">
        <w:rPr>
          <w:color w:val="000000"/>
        </w:rPr>
        <w:t xml:space="preserve"> pre 39 subjektov hospodárskej mobilizácie vydal príkaz poskytovať len neodkladnú zdravotnej starostlivos</w:t>
      </w:r>
      <w:r w:rsidR="004C7222" w:rsidRPr="001A7DBF">
        <w:rPr>
          <w:color w:val="000000"/>
        </w:rPr>
        <w:t>ť</w:t>
      </w:r>
      <w:r w:rsidR="00E859DD" w:rsidRPr="001A7DBF">
        <w:rPr>
          <w:color w:val="000000"/>
        </w:rPr>
        <w:t xml:space="preserve"> s</w:t>
      </w:r>
      <w:r w:rsidR="004C7222" w:rsidRPr="001A7DBF">
        <w:rPr>
          <w:color w:val="000000"/>
        </w:rPr>
        <w:t>o stanovenými výnimkami, určil</w:t>
      </w:r>
      <w:r w:rsidRPr="001A7DBF">
        <w:rPr>
          <w:color w:val="000000"/>
        </w:rPr>
        <w:t xml:space="preserve"> </w:t>
      </w:r>
      <w:r w:rsidR="00E859DD" w:rsidRPr="001A7DBF">
        <w:rPr>
          <w:color w:val="000000"/>
        </w:rPr>
        <w:t>nové</w:t>
      </w:r>
      <w:r w:rsidRPr="001A7DBF">
        <w:rPr>
          <w:color w:val="000000"/>
        </w:rPr>
        <w:t xml:space="preserve"> subjekty hospodárskej mobilizácie za účelom </w:t>
      </w:r>
      <w:proofErr w:type="spellStart"/>
      <w:r w:rsidRPr="001A7DBF">
        <w:rPr>
          <w:color w:val="000000"/>
        </w:rPr>
        <w:t>reprofilizácie</w:t>
      </w:r>
      <w:proofErr w:type="spellEnd"/>
      <w:r w:rsidRPr="001A7DBF">
        <w:rPr>
          <w:color w:val="000000"/>
        </w:rPr>
        <w:t xml:space="preserve"> lôžok a vybraným už</w:t>
      </w:r>
      <w:r w:rsidR="00E859DD" w:rsidRPr="001A7DBF">
        <w:rPr>
          <w:color w:val="000000"/>
        </w:rPr>
        <w:t xml:space="preserve"> predtým</w:t>
      </w:r>
      <w:r w:rsidRPr="001A7DBF">
        <w:rPr>
          <w:color w:val="000000"/>
        </w:rPr>
        <w:t xml:space="preserve"> určeným subjektom hospodárskej mobilizácie zvýšil rozsah poskytovane</w:t>
      </w:r>
      <w:r w:rsidR="003356B4" w:rsidRPr="001A7DBF">
        <w:rPr>
          <w:color w:val="000000"/>
        </w:rPr>
        <w:t>j zdravotníckej starostlivosti</w:t>
      </w:r>
      <w:r w:rsidR="00551FEE" w:rsidRPr="001A7DBF">
        <w:rPr>
          <w:color w:val="000000"/>
        </w:rPr>
        <w:t>,</w:t>
      </w:r>
      <w:r w:rsidR="003356B4" w:rsidRPr="001A7DBF">
        <w:rPr>
          <w:color w:val="000000"/>
        </w:rPr>
        <w:t xml:space="preserve"> určil do </w:t>
      </w:r>
      <w:r w:rsidR="00381E9D" w:rsidRPr="001A7DBF">
        <w:rPr>
          <w:color w:val="000000"/>
        </w:rPr>
        <w:t>6</w:t>
      </w:r>
      <w:r w:rsidR="003356B4" w:rsidRPr="001A7DBF">
        <w:rPr>
          <w:color w:val="000000"/>
        </w:rPr>
        <w:t xml:space="preserve"> nemocníc za tie, ktoré sú vyčlenené pre pacientov s ochorením COVID-19</w:t>
      </w:r>
      <w:r w:rsidR="00551FEE" w:rsidRPr="001A7DBF">
        <w:rPr>
          <w:color w:val="000000"/>
        </w:rPr>
        <w:t xml:space="preserve">. </w:t>
      </w:r>
      <w:r w:rsidR="003356B4" w:rsidRPr="001A7DBF">
        <w:rPr>
          <w:color w:val="000000"/>
        </w:rPr>
        <w:t>Aktuálne je</w:t>
      </w:r>
      <w:r w:rsidR="00551FEE" w:rsidRPr="001A7DBF">
        <w:rPr>
          <w:color w:val="000000"/>
        </w:rPr>
        <w:t xml:space="preserve"> v</w:t>
      </w:r>
      <w:r w:rsidR="003356B4" w:rsidRPr="001A7DBF">
        <w:rPr>
          <w:color w:val="000000"/>
        </w:rPr>
        <w:t xml:space="preserve"> pôsobnosti Ministerstva zdravotníctva Slovenskej republiky </w:t>
      </w:r>
      <w:r w:rsidR="00551FEE" w:rsidRPr="001A7DBF">
        <w:rPr>
          <w:color w:val="000000"/>
        </w:rPr>
        <w:t xml:space="preserve">určených príkazom ministra 21 nových lôžkových subjektov hospodárskej mobilizácie a 59 lôžkových subjektov hospodárskej mobilizácie určených rozhodnutím Ministerstva zdravotníctva v čase bezpečnosti. </w:t>
      </w:r>
    </w:p>
    <w:p w14:paraId="47DC07F6" w14:textId="65321D2B" w:rsidR="001A7DBF" w:rsidRDefault="001A7DBF" w:rsidP="00EC46A6">
      <w:pPr>
        <w:ind w:firstLine="708"/>
        <w:jc w:val="both"/>
        <w:rPr>
          <w:color w:val="000000"/>
        </w:rPr>
      </w:pPr>
    </w:p>
    <w:p w14:paraId="2F84BF54" w14:textId="7BED9CA7" w:rsidR="001A7DBF" w:rsidRDefault="001A7DBF" w:rsidP="001A7DBF">
      <w:pPr>
        <w:ind w:firstLine="708"/>
        <w:jc w:val="both"/>
      </w:pPr>
      <w:r>
        <w:rPr>
          <w:color w:val="000000"/>
        </w:rPr>
        <w:t xml:space="preserve">Preto, na základe uvedeného navrhuje vláda Slovenskej republiky, aby Národná rada Slovenskej republiky vyslovila s predĺžením núdzového stavu </w:t>
      </w:r>
      <w:r>
        <w:rPr>
          <w:bCs/>
          <w:color w:val="000000" w:themeColor="text1"/>
          <w:shd w:val="clear" w:color="auto" w:fill="FFFFFF"/>
        </w:rPr>
        <w:t>vyhláseným</w:t>
      </w:r>
      <w:r w:rsidRPr="00EE35A4">
        <w:rPr>
          <w:bCs/>
          <w:color w:val="000000" w:themeColor="text1"/>
          <w:shd w:val="clear" w:color="auto" w:fill="FFFFFF"/>
        </w:rPr>
        <w:t xml:space="preserve"> z dôvodu ohrozenia života a zdravia osôb v príčinnej súvislosti so vznikom pandémie</w:t>
      </w:r>
      <w:r>
        <w:rPr>
          <w:color w:val="000000"/>
        </w:rPr>
        <w:t xml:space="preserve"> podľa čl. 5 ods. 2 tretej vety </w:t>
      </w:r>
      <w:r w:rsidRPr="000309B6">
        <w:rPr>
          <w:color w:val="000000"/>
        </w:rPr>
        <w:t xml:space="preserve">ústavného zákona </w:t>
      </w:r>
      <w:r w:rsidRPr="000309B6">
        <w:rPr>
          <w:color w:val="000000"/>
          <w:shd w:val="clear" w:color="auto" w:fill="FFFFFF"/>
        </w:rPr>
        <w:t>o bezpečnosti štátu v čase vojny, vojnového stavu, výnimočného stavu a núdzového stavu v znení ústavného zákona č. 414/2020 Z. z.</w:t>
      </w:r>
      <w:r>
        <w:rPr>
          <w:color w:val="000000"/>
          <w:shd w:val="clear" w:color="auto" w:fill="FFFFFF"/>
        </w:rPr>
        <w:t xml:space="preserve"> súhlas.</w:t>
      </w:r>
    </w:p>
    <w:p w14:paraId="3B2E8BDE" w14:textId="02FED31E" w:rsidR="001A7DBF" w:rsidRDefault="001A7DBF" w:rsidP="00231E8E">
      <w:pPr>
        <w:jc w:val="both"/>
        <w:rPr>
          <w:color w:val="000000"/>
        </w:rPr>
      </w:pPr>
    </w:p>
    <w:p w14:paraId="04F5C5AC" w14:textId="1B39C605" w:rsidR="00231E8E" w:rsidRDefault="00231E8E" w:rsidP="00231E8E">
      <w:pPr>
        <w:jc w:val="both"/>
        <w:rPr>
          <w:color w:val="000000"/>
        </w:rPr>
      </w:pPr>
    </w:p>
    <w:p w14:paraId="126E5FF2" w14:textId="11C86720" w:rsidR="00231E8E" w:rsidRDefault="00231E8E" w:rsidP="00231E8E">
      <w:pPr>
        <w:jc w:val="both"/>
        <w:rPr>
          <w:color w:val="000000"/>
        </w:rPr>
      </w:pPr>
    </w:p>
    <w:p w14:paraId="75248C7A" w14:textId="5438E36B" w:rsidR="00231E8E" w:rsidRDefault="00231E8E" w:rsidP="00231E8E">
      <w:pPr>
        <w:widowControl w:val="0"/>
        <w:autoSpaceDE w:val="0"/>
        <w:autoSpaceDN w:val="0"/>
        <w:jc w:val="both"/>
      </w:pPr>
      <w:r>
        <w:t>V Bratislave 7. januára 2021</w:t>
      </w:r>
    </w:p>
    <w:p w14:paraId="162E1CE2" w14:textId="48BD740B" w:rsidR="00231E8E" w:rsidRDefault="00231E8E" w:rsidP="00231E8E">
      <w:pPr>
        <w:jc w:val="both"/>
      </w:pPr>
    </w:p>
    <w:p w14:paraId="27199F44" w14:textId="557FD8D4" w:rsidR="00231E8E" w:rsidRDefault="00231E8E" w:rsidP="00231E8E">
      <w:pPr>
        <w:jc w:val="both"/>
      </w:pPr>
    </w:p>
    <w:p w14:paraId="24AE1EB9" w14:textId="58567C90" w:rsidR="00231E8E" w:rsidRDefault="00231E8E" w:rsidP="00231E8E">
      <w:pPr>
        <w:jc w:val="both"/>
      </w:pPr>
    </w:p>
    <w:p w14:paraId="08F579C8" w14:textId="77777777" w:rsidR="00231E8E" w:rsidRDefault="00231E8E" w:rsidP="00231E8E">
      <w:pPr>
        <w:jc w:val="both"/>
      </w:pPr>
    </w:p>
    <w:p w14:paraId="12AF03DA" w14:textId="77777777" w:rsidR="00231E8E" w:rsidRDefault="00231E8E" w:rsidP="00231E8E">
      <w:pPr>
        <w:jc w:val="both"/>
      </w:pPr>
    </w:p>
    <w:p w14:paraId="0216C79F" w14:textId="77777777" w:rsidR="00231E8E" w:rsidRDefault="00231E8E" w:rsidP="00231E8E">
      <w:pPr>
        <w:jc w:val="center"/>
        <w:rPr>
          <w:b/>
        </w:rPr>
      </w:pPr>
      <w:r>
        <w:rPr>
          <w:b/>
        </w:rPr>
        <w:t>Igor Matovič v. r.</w:t>
      </w:r>
    </w:p>
    <w:p w14:paraId="747821CF" w14:textId="297F0966" w:rsidR="00F83F17" w:rsidRPr="0018576C" w:rsidRDefault="00231E8E" w:rsidP="00231E8E">
      <w:pPr>
        <w:jc w:val="center"/>
      </w:pPr>
      <w:r>
        <w:t>predseda vlády Slovenskej republiky</w:t>
      </w:r>
    </w:p>
    <w:sectPr w:rsidR="00F83F17" w:rsidRPr="0018576C" w:rsidSect="00C866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D41F1" w14:textId="77777777" w:rsidR="0010621A" w:rsidRDefault="0010621A">
      <w:r>
        <w:separator/>
      </w:r>
    </w:p>
  </w:endnote>
  <w:endnote w:type="continuationSeparator" w:id="0">
    <w:p w14:paraId="0A95D13A" w14:textId="77777777" w:rsidR="0010621A" w:rsidRDefault="00106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 CE">
    <w:altName w:val="Franklin Gothic Medium Cond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282B3" w14:textId="77777777" w:rsidR="00504AEF" w:rsidRDefault="00504AEF" w:rsidP="00B142B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F5D00F0" w14:textId="77777777" w:rsidR="00504AEF" w:rsidRDefault="00504AE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1A947" w14:textId="27EB4914" w:rsidR="00504AEF" w:rsidRDefault="00504AEF" w:rsidP="00B142B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8215C">
      <w:rPr>
        <w:rStyle w:val="slostrany"/>
        <w:noProof/>
      </w:rPr>
      <w:t>2</w:t>
    </w:r>
    <w:r>
      <w:rPr>
        <w:rStyle w:val="slostrany"/>
      </w:rPr>
      <w:fldChar w:fldCharType="end"/>
    </w:r>
  </w:p>
  <w:p w14:paraId="1417F43E" w14:textId="77777777" w:rsidR="00504AEF" w:rsidRDefault="00504AE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ABB9E" w14:textId="77777777" w:rsidR="00BC157A" w:rsidRDefault="00BC157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7E9A8" w14:textId="77777777" w:rsidR="0010621A" w:rsidRDefault="0010621A">
      <w:r>
        <w:separator/>
      </w:r>
    </w:p>
  </w:footnote>
  <w:footnote w:type="continuationSeparator" w:id="0">
    <w:p w14:paraId="1F9F3865" w14:textId="77777777" w:rsidR="0010621A" w:rsidRDefault="00106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DD125" w14:textId="77777777" w:rsidR="00BC157A" w:rsidRDefault="00BC157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91620" w14:textId="77777777" w:rsidR="00BC157A" w:rsidRDefault="00BC157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4B9A3" w14:textId="77777777" w:rsidR="00BC157A" w:rsidRDefault="00BC157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5E86"/>
    <w:multiLevelType w:val="hybridMultilevel"/>
    <w:tmpl w:val="0FAA715A"/>
    <w:lvl w:ilvl="0" w:tplc="5026339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384515"/>
    <w:multiLevelType w:val="hybridMultilevel"/>
    <w:tmpl w:val="433CC256"/>
    <w:lvl w:ilvl="0" w:tplc="5026339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D73B52"/>
    <w:multiLevelType w:val="hybridMultilevel"/>
    <w:tmpl w:val="5F0011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CE3"/>
    <w:rsid w:val="000068D8"/>
    <w:rsid w:val="000130AD"/>
    <w:rsid w:val="000309B6"/>
    <w:rsid w:val="00085CE1"/>
    <w:rsid w:val="000A5A24"/>
    <w:rsid w:val="000B52F8"/>
    <w:rsid w:val="000F10F3"/>
    <w:rsid w:val="001047CE"/>
    <w:rsid w:val="0010621A"/>
    <w:rsid w:val="00112011"/>
    <w:rsid w:val="00131A48"/>
    <w:rsid w:val="00134426"/>
    <w:rsid w:val="001605ED"/>
    <w:rsid w:val="001666D1"/>
    <w:rsid w:val="00171457"/>
    <w:rsid w:val="00180A0A"/>
    <w:rsid w:val="0018576C"/>
    <w:rsid w:val="001A0F3E"/>
    <w:rsid w:val="001A7616"/>
    <w:rsid w:val="001A7DBF"/>
    <w:rsid w:val="001B16A7"/>
    <w:rsid w:val="001C5B1D"/>
    <w:rsid w:val="001E0FA2"/>
    <w:rsid w:val="001F636D"/>
    <w:rsid w:val="001F6523"/>
    <w:rsid w:val="002128F3"/>
    <w:rsid w:val="00216D09"/>
    <w:rsid w:val="00231E8E"/>
    <w:rsid w:val="00235953"/>
    <w:rsid w:val="0023731A"/>
    <w:rsid w:val="0024321F"/>
    <w:rsid w:val="002461FE"/>
    <w:rsid w:val="00262A54"/>
    <w:rsid w:val="00270C4E"/>
    <w:rsid w:val="0028572F"/>
    <w:rsid w:val="00286BF7"/>
    <w:rsid w:val="002A2981"/>
    <w:rsid w:val="002E3235"/>
    <w:rsid w:val="002F50BD"/>
    <w:rsid w:val="00310B1A"/>
    <w:rsid w:val="0032669D"/>
    <w:rsid w:val="003356B4"/>
    <w:rsid w:val="003433D6"/>
    <w:rsid w:val="003519FF"/>
    <w:rsid w:val="00353884"/>
    <w:rsid w:val="00360D46"/>
    <w:rsid w:val="00361FD2"/>
    <w:rsid w:val="00364806"/>
    <w:rsid w:val="00364ACA"/>
    <w:rsid w:val="00381E9D"/>
    <w:rsid w:val="0038248B"/>
    <w:rsid w:val="00392B35"/>
    <w:rsid w:val="003B5154"/>
    <w:rsid w:val="003D2410"/>
    <w:rsid w:val="003E4A6F"/>
    <w:rsid w:val="003E6DD5"/>
    <w:rsid w:val="00402745"/>
    <w:rsid w:val="00404489"/>
    <w:rsid w:val="00414D80"/>
    <w:rsid w:val="00443B00"/>
    <w:rsid w:val="00455323"/>
    <w:rsid w:val="00481CEB"/>
    <w:rsid w:val="00491DE9"/>
    <w:rsid w:val="004A0796"/>
    <w:rsid w:val="004C7222"/>
    <w:rsid w:val="004D3305"/>
    <w:rsid w:val="00504AEF"/>
    <w:rsid w:val="005222DE"/>
    <w:rsid w:val="00530E76"/>
    <w:rsid w:val="00550876"/>
    <w:rsid w:val="00551FEE"/>
    <w:rsid w:val="0055417F"/>
    <w:rsid w:val="005616E8"/>
    <w:rsid w:val="0056593A"/>
    <w:rsid w:val="00571B4D"/>
    <w:rsid w:val="005927D0"/>
    <w:rsid w:val="005B3EB0"/>
    <w:rsid w:val="005B4A05"/>
    <w:rsid w:val="005B6F23"/>
    <w:rsid w:val="005C41CB"/>
    <w:rsid w:val="005D21FF"/>
    <w:rsid w:val="005D53D5"/>
    <w:rsid w:val="005E1FC7"/>
    <w:rsid w:val="005E48F6"/>
    <w:rsid w:val="00610CA0"/>
    <w:rsid w:val="00624678"/>
    <w:rsid w:val="00631787"/>
    <w:rsid w:val="006463B5"/>
    <w:rsid w:val="006570EA"/>
    <w:rsid w:val="00666B9B"/>
    <w:rsid w:val="00671924"/>
    <w:rsid w:val="00686A65"/>
    <w:rsid w:val="006925FC"/>
    <w:rsid w:val="0069723E"/>
    <w:rsid w:val="006B622E"/>
    <w:rsid w:val="006C62F7"/>
    <w:rsid w:val="006C77C5"/>
    <w:rsid w:val="006E1A76"/>
    <w:rsid w:val="006F60E3"/>
    <w:rsid w:val="007142AE"/>
    <w:rsid w:val="00725B17"/>
    <w:rsid w:val="00735CCC"/>
    <w:rsid w:val="00783C83"/>
    <w:rsid w:val="00786FFF"/>
    <w:rsid w:val="007C1DE6"/>
    <w:rsid w:val="007E5727"/>
    <w:rsid w:val="007F58F0"/>
    <w:rsid w:val="00806122"/>
    <w:rsid w:val="008314A7"/>
    <w:rsid w:val="0086217F"/>
    <w:rsid w:val="008650C7"/>
    <w:rsid w:val="008860F4"/>
    <w:rsid w:val="00891F86"/>
    <w:rsid w:val="008A2F13"/>
    <w:rsid w:val="008A661F"/>
    <w:rsid w:val="008C4AC2"/>
    <w:rsid w:val="008C5286"/>
    <w:rsid w:val="008D4352"/>
    <w:rsid w:val="00902077"/>
    <w:rsid w:val="009101D5"/>
    <w:rsid w:val="00923BD3"/>
    <w:rsid w:val="00931C34"/>
    <w:rsid w:val="00931F37"/>
    <w:rsid w:val="009469D0"/>
    <w:rsid w:val="00964B37"/>
    <w:rsid w:val="009A0EA3"/>
    <w:rsid w:val="009B260A"/>
    <w:rsid w:val="009C6AB0"/>
    <w:rsid w:val="009C74D9"/>
    <w:rsid w:val="009D387B"/>
    <w:rsid w:val="009E4A44"/>
    <w:rsid w:val="00A10CCF"/>
    <w:rsid w:val="00A20A6B"/>
    <w:rsid w:val="00A23A41"/>
    <w:rsid w:val="00A33981"/>
    <w:rsid w:val="00A57768"/>
    <w:rsid w:val="00A6495C"/>
    <w:rsid w:val="00A739FF"/>
    <w:rsid w:val="00A771B9"/>
    <w:rsid w:val="00A8215C"/>
    <w:rsid w:val="00AA0292"/>
    <w:rsid w:val="00AA6F1A"/>
    <w:rsid w:val="00AC1AED"/>
    <w:rsid w:val="00AD50E7"/>
    <w:rsid w:val="00AE1022"/>
    <w:rsid w:val="00AE2C73"/>
    <w:rsid w:val="00AE65C6"/>
    <w:rsid w:val="00AF244D"/>
    <w:rsid w:val="00B142B1"/>
    <w:rsid w:val="00B2023F"/>
    <w:rsid w:val="00B2305E"/>
    <w:rsid w:val="00B62094"/>
    <w:rsid w:val="00B702E4"/>
    <w:rsid w:val="00B802EF"/>
    <w:rsid w:val="00B84295"/>
    <w:rsid w:val="00B84963"/>
    <w:rsid w:val="00BA333C"/>
    <w:rsid w:val="00BA5DB4"/>
    <w:rsid w:val="00BB3553"/>
    <w:rsid w:val="00BB70A7"/>
    <w:rsid w:val="00BC157A"/>
    <w:rsid w:val="00BD00CE"/>
    <w:rsid w:val="00BD46F2"/>
    <w:rsid w:val="00BE03D2"/>
    <w:rsid w:val="00BF3629"/>
    <w:rsid w:val="00C009B0"/>
    <w:rsid w:val="00C16B52"/>
    <w:rsid w:val="00C47CE3"/>
    <w:rsid w:val="00C52703"/>
    <w:rsid w:val="00C54F33"/>
    <w:rsid w:val="00C56BE1"/>
    <w:rsid w:val="00C63309"/>
    <w:rsid w:val="00C65A2D"/>
    <w:rsid w:val="00C727A1"/>
    <w:rsid w:val="00C82337"/>
    <w:rsid w:val="00C86662"/>
    <w:rsid w:val="00CC532F"/>
    <w:rsid w:val="00D04737"/>
    <w:rsid w:val="00D125B8"/>
    <w:rsid w:val="00D47ADA"/>
    <w:rsid w:val="00D5089F"/>
    <w:rsid w:val="00D62FA5"/>
    <w:rsid w:val="00D7466D"/>
    <w:rsid w:val="00D7612A"/>
    <w:rsid w:val="00D90DB8"/>
    <w:rsid w:val="00DB1E40"/>
    <w:rsid w:val="00DB7E2D"/>
    <w:rsid w:val="00DC26E6"/>
    <w:rsid w:val="00DD1DB8"/>
    <w:rsid w:val="00DD2D9B"/>
    <w:rsid w:val="00DE4DE3"/>
    <w:rsid w:val="00DF4909"/>
    <w:rsid w:val="00DF4DB4"/>
    <w:rsid w:val="00E02441"/>
    <w:rsid w:val="00E8461A"/>
    <w:rsid w:val="00E859DD"/>
    <w:rsid w:val="00E87D54"/>
    <w:rsid w:val="00E918B7"/>
    <w:rsid w:val="00E95DDF"/>
    <w:rsid w:val="00EA6B90"/>
    <w:rsid w:val="00EC10BB"/>
    <w:rsid w:val="00EC30F9"/>
    <w:rsid w:val="00EC46A6"/>
    <w:rsid w:val="00ED133D"/>
    <w:rsid w:val="00ED6C55"/>
    <w:rsid w:val="00EE35A4"/>
    <w:rsid w:val="00EE7866"/>
    <w:rsid w:val="00EF101F"/>
    <w:rsid w:val="00F0446A"/>
    <w:rsid w:val="00F1696D"/>
    <w:rsid w:val="00F17B37"/>
    <w:rsid w:val="00F25CDB"/>
    <w:rsid w:val="00F27AC9"/>
    <w:rsid w:val="00F60DA1"/>
    <w:rsid w:val="00F838FB"/>
    <w:rsid w:val="00F83F17"/>
    <w:rsid w:val="00FA7A2C"/>
    <w:rsid w:val="00FC3B5D"/>
    <w:rsid w:val="00FC5415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EE936A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harCharChar">
    <w:name w:val="Char Char Char"/>
    <w:basedOn w:val="Normlny"/>
    <w:uiPriority w:val="99"/>
    <w:rsid w:val="001C5B1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Styl">
    <w:name w:val="Styl"/>
    <w:basedOn w:val="Normlny"/>
    <w:uiPriority w:val="99"/>
    <w:rsid w:val="0038248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rsid w:val="00364806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basedOn w:val="Predvolenpsmoodseku"/>
    <w:uiPriority w:val="99"/>
    <w:rsid w:val="00481CEB"/>
    <w:rPr>
      <w:rFonts w:cs="Times New Roman"/>
    </w:rPr>
  </w:style>
  <w:style w:type="paragraph" w:styleId="Pta">
    <w:name w:val="footer"/>
    <w:basedOn w:val="Normlny"/>
    <w:link w:val="PtaChar"/>
    <w:uiPriority w:val="99"/>
    <w:rsid w:val="00481CEB"/>
    <w:pPr>
      <w:tabs>
        <w:tab w:val="center" w:pos="4536"/>
        <w:tab w:val="right" w:pos="9072"/>
      </w:tabs>
    </w:pPr>
  </w:style>
  <w:style w:type="character" w:customStyle="1" w:styleId="PtaChar1">
    <w:name w:val="Päta Char1"/>
    <w:basedOn w:val="Predvolenpsmoodseku"/>
    <w:uiPriority w:val="99"/>
    <w:semiHidden/>
    <w:rPr>
      <w:sz w:val="24"/>
      <w:szCs w:val="24"/>
    </w:rPr>
  </w:style>
  <w:style w:type="character" w:customStyle="1" w:styleId="PtaChar14">
    <w:name w:val="Päta Char14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PtaChar13">
    <w:name w:val="Päta Char13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PtaChar12">
    <w:name w:val="Päta Char12"/>
    <w:basedOn w:val="Predvolenpsmoodseku"/>
    <w:uiPriority w:val="99"/>
    <w:semiHidden/>
    <w:rPr>
      <w:rFonts w:cs="Times New Roman"/>
      <w:sz w:val="24"/>
      <w:szCs w:val="24"/>
    </w:rPr>
  </w:style>
  <w:style w:type="character" w:customStyle="1" w:styleId="PtaChar11">
    <w:name w:val="Päta Char11"/>
    <w:basedOn w:val="Predvolenpsmoodseku"/>
    <w:uiPriority w:val="99"/>
    <w:semiHidden/>
    <w:rPr>
      <w:rFonts w:cs="Times New Roman"/>
      <w:sz w:val="24"/>
      <w:szCs w:val="24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802EF"/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B802EF"/>
    <w:rPr>
      <w:rFonts w:cs="Times New Roman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802EF"/>
    <w:rPr>
      <w:rFonts w:cs="Times New Roman"/>
      <w:sz w:val="18"/>
      <w:szCs w:val="1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02EF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802EF"/>
    <w:rPr>
      <w:rFonts w:ascii="Lucida Grande CE" w:hAnsi="Lucida Grande CE" w:cs="Lucida Grande CE"/>
      <w:sz w:val="18"/>
      <w:szCs w:val="18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802EF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B802EF"/>
    <w:rPr>
      <w:rFonts w:cs="Times New Roman"/>
      <w:b/>
      <w:bCs/>
      <w:sz w:val="20"/>
      <w:szCs w:val="20"/>
      <w:lang w:val="sk-SK" w:eastAsia="sk-SK"/>
    </w:rPr>
  </w:style>
  <w:style w:type="paragraph" w:styleId="Normlnywebov">
    <w:name w:val="Normal (Web)"/>
    <w:basedOn w:val="Normlny"/>
    <w:uiPriority w:val="99"/>
    <w:unhideWhenUsed/>
    <w:rsid w:val="005D53D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Predvolenpsmoodseku"/>
    <w:rsid w:val="005D53D5"/>
    <w:rPr>
      <w:rFonts w:cs="Times New Roman"/>
    </w:rPr>
  </w:style>
  <w:style w:type="character" w:styleId="Zstupntext">
    <w:name w:val="Placeholder Text"/>
    <w:basedOn w:val="Predvolenpsmoodseku"/>
    <w:uiPriority w:val="99"/>
    <w:semiHidden/>
    <w:rsid w:val="00BD00CE"/>
    <w:rPr>
      <w:rFonts w:ascii="Times New Roman" w:hAnsi="Times New Roman"/>
      <w:color w:val="808080"/>
    </w:rPr>
  </w:style>
  <w:style w:type="paragraph" w:styleId="Odsekzoznamu">
    <w:name w:val="List Paragraph"/>
    <w:basedOn w:val="Normlny"/>
    <w:uiPriority w:val="34"/>
    <w:qFormat/>
    <w:rsid w:val="00BD00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C157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C15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8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658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3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672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3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51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5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0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31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42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036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5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30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0527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0706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2776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1376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1585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19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7161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5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7BBE2DE9A5E74E814FF3E5463BF0D6" ma:contentTypeVersion="11" ma:contentTypeDescription="Create a new document." ma:contentTypeScope="" ma:versionID="8ce27d18028a899c07be606bb87b8454">
  <xsd:schema xmlns:xsd="http://www.w3.org/2001/XMLSchema" xmlns:xs="http://www.w3.org/2001/XMLSchema" xmlns:p="http://schemas.microsoft.com/office/2006/metadata/properties" xmlns:ns2="edc73f9c-70d1-469b-b150-495011438330" xmlns:ns3="a0f9ce57-fc3a-405c-8e87-f3d63b00eeb1" targetNamespace="http://schemas.microsoft.com/office/2006/metadata/properties" ma:root="true" ma:fieldsID="0f304a02d10cecf9dc6ccac8f618df4e" ns2:_="" ns3:_="">
    <xsd:import namespace="edc73f9c-70d1-469b-b150-495011438330"/>
    <xsd:import namespace="a0f9ce57-fc3a-405c-8e87-f3d63b00ee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73f9c-70d1-469b-b150-495011438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9ce57-fc3a-405c-8e87-f3d63b00ee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A32020-1EFF-4108-A3C3-436B9FBD9A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73f9c-70d1-469b-b150-495011438330"/>
    <ds:schemaRef ds:uri="a0f9ce57-fc3a-405c-8e87-f3d63b00ee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19B9F2-18B2-45C3-A769-3389F67C93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4C9DE7-1240-408A-9B91-318ED11A2A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4546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2021-01-07T13:09:00Z</dcterms:created>
  <dcterms:modified xsi:type="dcterms:W3CDTF">2021-01-07T13:10:00Z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0x010100107BBE2DE9A5E74E814FF3E5463BF0D6</vt:lpwstr>
  </property>
</Properties>
</file>