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9F2DFA" w:rsidRPr="00042C66">
              <w:rPr>
                <w:b/>
                <w:sz w:val="28"/>
              </w:rPr>
              <w:t xml:space="preserve"> na podnikateľské prostredie 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B71A4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894AF7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894AF7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1E0C1F" w:rsidRDefault="002D0EFC" w:rsidP="002D0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 w:rsidR="00436C4C" w:rsidRPr="005F47F2">
              <w:rPr>
                <w:sz w:val="24"/>
                <w:szCs w:val="24"/>
              </w:rPr>
              <w:t>vrh</w:t>
            </w:r>
            <w:r w:rsidR="00C1240F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vané zmeny a doplnenia</w:t>
            </w:r>
            <w:r w:rsidR="00571312" w:rsidRPr="005F47F2">
              <w:rPr>
                <w:sz w:val="24"/>
                <w:szCs w:val="24"/>
              </w:rPr>
              <w:t xml:space="preserve"> </w:t>
            </w:r>
            <w:r w:rsidRPr="002D0EFC">
              <w:rPr>
                <w:sz w:val="24"/>
                <w:szCs w:val="24"/>
              </w:rPr>
              <w:t xml:space="preserve">zákona, ktorým sa dopĺňa zákon č. 151/2002 Z. z. </w:t>
            </w:r>
            <w:r w:rsidR="00450A7A">
              <w:rPr>
                <w:sz w:val="24"/>
                <w:szCs w:val="24"/>
              </w:rPr>
              <w:t xml:space="preserve">                           </w:t>
            </w:r>
            <w:r w:rsidRPr="002D0EFC">
              <w:rPr>
                <w:sz w:val="24"/>
                <w:szCs w:val="24"/>
              </w:rPr>
              <w:t xml:space="preserve">o používaní genetických technológií a geneticky modifikovaných organizmov v znení neskorších predpisov </w:t>
            </w:r>
            <w:r w:rsidR="00C1240F">
              <w:rPr>
                <w:sz w:val="24"/>
                <w:szCs w:val="24"/>
              </w:rPr>
              <w:t>budú</w:t>
            </w:r>
            <w:r w:rsidR="00436C4C" w:rsidRPr="005F47F2">
              <w:rPr>
                <w:sz w:val="24"/>
                <w:szCs w:val="24"/>
              </w:rPr>
              <w:t xml:space="preserve"> ovplyvnení </w:t>
            </w:r>
            <w:r w:rsidR="00C1240F">
              <w:rPr>
                <w:sz w:val="24"/>
                <w:szCs w:val="24"/>
              </w:rPr>
              <w:t>prevádzkovatelia z</w:t>
            </w:r>
            <w:r w:rsidR="00894AF7">
              <w:rPr>
                <w:sz w:val="24"/>
                <w:szCs w:val="24"/>
              </w:rPr>
              <w:t>a</w:t>
            </w:r>
            <w:r w:rsidR="00C1240F">
              <w:rPr>
                <w:sz w:val="24"/>
                <w:szCs w:val="24"/>
              </w:rPr>
              <w:t>riadení,</w:t>
            </w:r>
            <w:r w:rsidR="00894AF7">
              <w:rPr>
                <w:sz w:val="24"/>
                <w:szCs w:val="24"/>
              </w:rPr>
              <w:t xml:space="preserve"> v </w:t>
            </w:r>
            <w:r w:rsidR="00C1240F">
              <w:rPr>
                <w:sz w:val="24"/>
                <w:szCs w:val="24"/>
              </w:rPr>
              <w:t>ktor</w:t>
            </w:r>
            <w:r w:rsidR="00894AF7">
              <w:rPr>
                <w:sz w:val="24"/>
                <w:szCs w:val="24"/>
              </w:rPr>
              <w:t xml:space="preserve">ých sa vykonávajú činnosti s genetickými technológiami a geneticky modifikovanými organizmami a </w:t>
            </w:r>
            <w:r w:rsidR="00C1240F">
              <w:rPr>
                <w:sz w:val="24"/>
                <w:szCs w:val="24"/>
              </w:rPr>
              <w:t xml:space="preserve"> </w:t>
            </w:r>
            <w:r w:rsidR="00894AF7">
              <w:rPr>
                <w:sz w:val="24"/>
                <w:szCs w:val="24"/>
              </w:rPr>
              <w:t>geneticky modifikovanými mikroorganizmami, priemerne 20 subjektov, z</w:t>
            </w:r>
            <w:r w:rsidR="001E0C1F">
              <w:rPr>
                <w:sz w:val="24"/>
                <w:szCs w:val="24"/>
              </w:rPr>
              <w:t> </w:t>
            </w:r>
            <w:r w:rsidR="00894AF7">
              <w:rPr>
                <w:sz w:val="24"/>
                <w:szCs w:val="24"/>
              </w:rPr>
              <w:t>toho</w:t>
            </w:r>
            <w:r w:rsidR="001E0C1F">
              <w:rPr>
                <w:sz w:val="24"/>
                <w:szCs w:val="24"/>
              </w:rPr>
              <w:t xml:space="preserve"> sú</w:t>
            </w:r>
            <w:r w:rsidR="00894AF7">
              <w:rPr>
                <w:sz w:val="24"/>
                <w:szCs w:val="24"/>
              </w:rPr>
              <w:t xml:space="preserve"> </w:t>
            </w:r>
            <w:r w:rsidR="001E0C1F">
              <w:rPr>
                <w:sz w:val="24"/>
                <w:szCs w:val="24"/>
              </w:rPr>
              <w:t>tri subjekty podnikateľské.</w:t>
            </w:r>
            <w:r w:rsidR="00894AF7">
              <w:rPr>
                <w:sz w:val="24"/>
                <w:szCs w:val="24"/>
              </w:rPr>
              <w:t xml:space="preserve"> </w:t>
            </w:r>
          </w:p>
        </w:tc>
      </w:tr>
      <w:tr w:rsidR="009F2DFA" w:rsidRPr="00F04CCD" w:rsidTr="007B71A4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B71A4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450A7A" w:rsidRDefault="00450A7A" w:rsidP="00450A7A">
            <w:pPr>
              <w:jc w:val="both"/>
              <w:rPr>
                <w:sz w:val="24"/>
                <w:szCs w:val="24"/>
              </w:rPr>
            </w:pPr>
          </w:p>
          <w:p w:rsidR="009F2DFA" w:rsidRPr="00571312" w:rsidRDefault="002D0EFC" w:rsidP="00450A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Konzultácie boli vykonané formou zverejnenia predbežnej informácie pre verejnosť v dĺžke 10 pracovných dní na portáli Slov-lex</w:t>
            </w:r>
            <w:r w:rsidR="00450A7A">
              <w:rPr>
                <w:sz w:val="24"/>
                <w:szCs w:val="24"/>
              </w:rPr>
              <w:t xml:space="preserve"> (l</w:t>
            </w:r>
            <w:r w:rsidR="00450A7A" w:rsidRPr="00450A7A">
              <w:rPr>
                <w:sz w:val="24"/>
                <w:szCs w:val="24"/>
              </w:rPr>
              <w:t>egis</w:t>
            </w:r>
            <w:r w:rsidR="00450A7A">
              <w:rPr>
                <w:sz w:val="24"/>
                <w:szCs w:val="24"/>
              </w:rPr>
              <w:t>latívny</w:t>
            </w:r>
            <w:r w:rsidR="00450A7A" w:rsidRPr="00450A7A">
              <w:rPr>
                <w:sz w:val="24"/>
                <w:szCs w:val="24"/>
              </w:rPr>
              <w:t xml:space="preserve"> proces PI/2019/253</w:t>
            </w:r>
            <w:r w:rsidR="00450A7A">
              <w:rPr>
                <w:sz w:val="24"/>
                <w:szCs w:val="24"/>
              </w:rPr>
              <w:t>,</w:t>
            </w:r>
            <w:r w:rsidR="00450A7A" w:rsidRPr="00450A7A">
              <w:rPr>
                <w:sz w:val="24"/>
                <w:szCs w:val="24"/>
              </w:rPr>
              <w:t xml:space="preserve"> 23.8.-6.9.2019</w:t>
            </w:r>
            <w:r w:rsidR="00450A7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p</w:t>
            </w:r>
            <w:r w:rsidRPr="002D0EFC">
              <w:rPr>
                <w:sz w:val="24"/>
                <w:szCs w:val="24"/>
              </w:rPr>
              <w:t>red</w:t>
            </w:r>
            <w:r>
              <w:rPr>
                <w:sz w:val="24"/>
                <w:szCs w:val="24"/>
              </w:rPr>
              <w:t>kladateľovi neboli doručené pripomienky</w:t>
            </w:r>
            <w:r w:rsidR="00450A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450A7A" w:rsidRDefault="00450A7A" w:rsidP="00450A7A">
            <w:pPr>
              <w:rPr>
                <w:sz w:val="24"/>
                <w:szCs w:val="24"/>
              </w:rPr>
            </w:pPr>
          </w:p>
          <w:p w:rsidR="00847FF7" w:rsidRDefault="00A72BBC" w:rsidP="00450A7A">
            <w:pPr>
              <w:rPr>
                <w:sz w:val="24"/>
                <w:szCs w:val="24"/>
              </w:rPr>
            </w:pPr>
            <w:r w:rsidRPr="00A72BBC">
              <w:rPr>
                <w:sz w:val="24"/>
                <w:szCs w:val="24"/>
              </w:rPr>
              <w:t>Návrh nebude mať vplyv na zvýšenie ani na zníženie priamych finančných nákladov</w:t>
            </w:r>
            <w:r w:rsidR="00450A7A">
              <w:rPr>
                <w:sz w:val="24"/>
                <w:szCs w:val="24"/>
              </w:rPr>
              <w:t>.</w:t>
            </w:r>
          </w:p>
          <w:p w:rsidR="00450A7A" w:rsidRPr="00A72BBC" w:rsidRDefault="00450A7A" w:rsidP="00450A7A">
            <w:pPr>
              <w:rPr>
                <w:b/>
                <w:i/>
                <w:sz w:val="24"/>
                <w:szCs w:val="24"/>
              </w:rPr>
            </w:pP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4F36EF" w:rsidRDefault="002B1108" w:rsidP="007B71A4">
            <w:pPr>
              <w:rPr>
                <w:b/>
                <w:i/>
              </w:rPr>
            </w:pPr>
            <w:r w:rsidRPr="004F36EF">
              <w:rPr>
                <w:b/>
                <w:i/>
              </w:rPr>
              <w:t>3</w:t>
            </w:r>
            <w:r w:rsidR="009F2DFA" w:rsidRPr="004F36EF">
              <w:rPr>
                <w:b/>
                <w:i/>
              </w:rPr>
              <w:t>.3.2 Nepriame finančné náklady</w:t>
            </w:r>
          </w:p>
          <w:p w:rsidR="009F2DFA" w:rsidRPr="00AF3D5C" w:rsidRDefault="009F2DFA" w:rsidP="00B31A8E">
            <w:pPr>
              <w:rPr>
                <w:i/>
                <w:highlight w:val="yellow"/>
              </w:rPr>
            </w:pPr>
            <w:r w:rsidRPr="004F36EF">
              <w:rPr>
                <w:i/>
              </w:rPr>
              <w:t xml:space="preserve">Vyžaduje si predkladaný návrh dodatočné náklady na nákup tovarov alebo služieb? </w:t>
            </w:r>
            <w:r w:rsidR="00B31A8E" w:rsidRPr="004F36EF">
              <w:rPr>
                <w:i/>
              </w:rPr>
              <w:t xml:space="preserve">Zvyšuje predkladaný návrh náklady súvisiace so zamestnávaním? </w:t>
            </w:r>
            <w:r w:rsidRPr="004F36EF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450A7A" w:rsidRDefault="00450A7A" w:rsidP="00CE1E61">
            <w:pPr>
              <w:jc w:val="both"/>
              <w:rPr>
                <w:sz w:val="24"/>
                <w:szCs w:val="24"/>
              </w:rPr>
            </w:pPr>
          </w:p>
          <w:p w:rsidR="00311A6C" w:rsidRDefault="007B1B68" w:rsidP="00CE1E61">
            <w:pPr>
              <w:jc w:val="both"/>
              <w:rPr>
                <w:sz w:val="24"/>
                <w:szCs w:val="24"/>
              </w:rPr>
            </w:pPr>
            <w:r w:rsidRPr="004F36EF">
              <w:rPr>
                <w:sz w:val="24"/>
                <w:szCs w:val="24"/>
              </w:rPr>
              <w:t xml:space="preserve">Predkladaný návrh nevyžaduje dodatočné náklady na nákup tovarov a služieb. </w:t>
            </w:r>
          </w:p>
          <w:p w:rsidR="00191507" w:rsidRDefault="00311A6C" w:rsidP="00730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Prípadné nepriame finančné náklady môžu vzniknúť </w:t>
            </w:r>
            <w:r w:rsidR="00847FF7">
              <w:rPr>
                <w:sz w:val="24"/>
                <w:szCs w:val="24"/>
              </w:rPr>
              <w:t xml:space="preserve">predĺžením </w:t>
            </w:r>
            <w:r w:rsidR="00450A7A">
              <w:rPr>
                <w:sz w:val="24"/>
                <w:szCs w:val="24"/>
              </w:rPr>
              <w:t xml:space="preserve">celkovej </w:t>
            </w:r>
            <w:r w:rsidR="00847FF7">
              <w:rPr>
                <w:sz w:val="24"/>
                <w:szCs w:val="24"/>
              </w:rPr>
              <w:t xml:space="preserve">doby trvania </w:t>
            </w:r>
            <w:r w:rsidR="00450A7A">
              <w:rPr>
                <w:sz w:val="24"/>
                <w:szCs w:val="24"/>
              </w:rPr>
              <w:t>konania o vydanie rozhodnutia</w:t>
            </w:r>
            <w:r w:rsidR="00191507">
              <w:rPr>
                <w:sz w:val="24"/>
                <w:szCs w:val="24"/>
              </w:rPr>
              <w:t>.</w:t>
            </w:r>
          </w:p>
          <w:p w:rsidR="00450A7A" w:rsidRDefault="00191507" w:rsidP="00730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prípade uvádzania výrobku na trh môžu </w:t>
            </w:r>
            <w:r w:rsidRPr="00191507">
              <w:rPr>
                <w:sz w:val="24"/>
                <w:szCs w:val="24"/>
              </w:rPr>
              <w:t>nepriame finančné náklady</w:t>
            </w:r>
            <w:r>
              <w:rPr>
                <w:sz w:val="24"/>
                <w:szCs w:val="24"/>
              </w:rPr>
              <w:t xml:space="preserve"> vzniknúť</w:t>
            </w:r>
            <w:r w:rsidR="00ED3E2D">
              <w:rPr>
                <w:sz w:val="24"/>
                <w:szCs w:val="24"/>
              </w:rPr>
              <w:t xml:space="preserve"> </w:t>
            </w:r>
            <w:r w:rsidR="00906542">
              <w:rPr>
                <w:sz w:val="24"/>
                <w:szCs w:val="24"/>
              </w:rPr>
              <w:t xml:space="preserve">povinnosťou </w:t>
            </w:r>
            <w:r w:rsidR="00906542" w:rsidRPr="00906542">
              <w:rPr>
                <w:sz w:val="24"/>
                <w:szCs w:val="24"/>
              </w:rPr>
              <w:t>prija</w:t>
            </w:r>
            <w:r w:rsidR="00906542">
              <w:rPr>
                <w:sz w:val="24"/>
                <w:szCs w:val="24"/>
              </w:rPr>
              <w:t>ť</w:t>
            </w:r>
            <w:r w:rsidR="00906542" w:rsidRPr="00906542">
              <w:rPr>
                <w:sz w:val="24"/>
                <w:szCs w:val="24"/>
              </w:rPr>
              <w:t xml:space="preserve"> opatren</w:t>
            </w:r>
            <w:r w:rsidR="00906542">
              <w:rPr>
                <w:sz w:val="24"/>
                <w:szCs w:val="24"/>
              </w:rPr>
              <w:t>ia</w:t>
            </w:r>
            <w:r w:rsidR="00906542" w:rsidRPr="00906542">
              <w:rPr>
                <w:sz w:val="24"/>
                <w:szCs w:val="24"/>
              </w:rPr>
              <w:t xml:space="preserve"> potrebn</w:t>
            </w:r>
            <w:r w:rsidR="00906542">
              <w:rPr>
                <w:sz w:val="24"/>
                <w:szCs w:val="24"/>
              </w:rPr>
              <w:t>é</w:t>
            </w:r>
            <w:r w:rsidR="00906542" w:rsidRPr="00906542">
              <w:rPr>
                <w:sz w:val="24"/>
                <w:szCs w:val="24"/>
              </w:rPr>
              <w:t xml:space="preserve"> na ochranu ľudského zdravia a životného prostredia, ak sa sprístupnili nové informácie o rizikách geneticky modifikovaných organizmov pre ľudské zdravie alebo pre životné prostredie po udelení súhlasu na uvedenie na trh</w:t>
            </w:r>
            <w:r w:rsidR="00450A7A">
              <w:rPr>
                <w:sz w:val="24"/>
                <w:szCs w:val="24"/>
              </w:rPr>
              <w:t xml:space="preserve">. </w:t>
            </w:r>
          </w:p>
          <w:p w:rsidR="00847FF7" w:rsidRDefault="00C21814" w:rsidP="007307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Tieto náklady však nie je možné vopred odhadnúť. </w:t>
            </w:r>
          </w:p>
          <w:p w:rsidR="00311A6C" w:rsidRPr="004F36EF" w:rsidRDefault="00311A6C" w:rsidP="007307D0">
            <w:pPr>
              <w:jc w:val="both"/>
              <w:rPr>
                <w:sz w:val="24"/>
                <w:szCs w:val="24"/>
              </w:rPr>
            </w:pPr>
          </w:p>
        </w:tc>
      </w:tr>
      <w:tr w:rsidR="009F2DFA" w:rsidRPr="00F04CCD" w:rsidTr="0002446B">
        <w:trPr>
          <w:trHeight w:val="866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ED3E2D" w:rsidRDefault="00ED3E2D" w:rsidP="00F7086C">
            <w:pPr>
              <w:jc w:val="both"/>
              <w:rPr>
                <w:sz w:val="24"/>
                <w:szCs w:val="24"/>
              </w:rPr>
            </w:pPr>
          </w:p>
          <w:p w:rsidR="00906542" w:rsidRDefault="00906542" w:rsidP="00F708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Administratívne náklady predstavuje povinnosť </w:t>
            </w:r>
            <w:r w:rsidR="00ED3E2D" w:rsidRPr="00ED3E2D">
              <w:rPr>
                <w:sz w:val="24"/>
                <w:szCs w:val="24"/>
              </w:rPr>
              <w:t xml:space="preserve"> </w:t>
            </w:r>
            <w:r w:rsidRPr="00ED3E2D">
              <w:rPr>
                <w:sz w:val="24"/>
                <w:szCs w:val="24"/>
              </w:rPr>
              <w:t>upovedomiť ministerstvo</w:t>
            </w:r>
            <w:r>
              <w:rPr>
                <w:sz w:val="24"/>
                <w:szCs w:val="24"/>
              </w:rPr>
              <w:t xml:space="preserve"> o</w:t>
            </w:r>
            <w:r w:rsidRPr="00ED3E2D">
              <w:rPr>
                <w:sz w:val="24"/>
                <w:szCs w:val="24"/>
              </w:rPr>
              <w:t xml:space="preserve"> </w:t>
            </w:r>
            <w:r w:rsidR="00ED3E2D" w:rsidRPr="00ED3E2D">
              <w:rPr>
                <w:sz w:val="24"/>
                <w:szCs w:val="24"/>
              </w:rPr>
              <w:t>prija</w:t>
            </w:r>
            <w:r>
              <w:rPr>
                <w:sz w:val="24"/>
                <w:szCs w:val="24"/>
              </w:rPr>
              <w:t>tých</w:t>
            </w:r>
            <w:r w:rsidR="00ED3E2D" w:rsidRPr="00ED3E2D">
              <w:rPr>
                <w:sz w:val="24"/>
                <w:szCs w:val="24"/>
              </w:rPr>
              <w:t xml:space="preserve"> opatrenia</w:t>
            </w:r>
            <w:r>
              <w:rPr>
                <w:sz w:val="24"/>
                <w:szCs w:val="24"/>
              </w:rPr>
              <w:t>ch</w:t>
            </w:r>
            <w:r w:rsidR="00ED3E2D" w:rsidRPr="00ED3E2D">
              <w:rPr>
                <w:sz w:val="24"/>
                <w:szCs w:val="24"/>
              </w:rPr>
              <w:t xml:space="preserve"> potrebn</w:t>
            </w:r>
            <w:r>
              <w:rPr>
                <w:sz w:val="24"/>
                <w:szCs w:val="24"/>
              </w:rPr>
              <w:t>ých</w:t>
            </w:r>
            <w:r w:rsidR="00ED3E2D" w:rsidRPr="00ED3E2D">
              <w:rPr>
                <w:sz w:val="24"/>
                <w:szCs w:val="24"/>
              </w:rPr>
              <w:t xml:space="preserve"> na ochranu ľudského zdravia a životného prostredia, ak sa sprístupnili nové informácie o rizikách geneticky modifikovaných organizmov pre ľudské zdravie alebo pre životné prostredie po udel</w:t>
            </w:r>
            <w:r>
              <w:rPr>
                <w:sz w:val="24"/>
                <w:szCs w:val="24"/>
              </w:rPr>
              <w:t xml:space="preserve">ení súhlasu na uvedenie na trh. </w:t>
            </w:r>
          </w:p>
          <w:p w:rsidR="0014016E" w:rsidRDefault="00906542" w:rsidP="0014016E">
            <w:pPr>
              <w:jc w:val="both"/>
              <w:rPr>
                <w:sz w:val="24"/>
                <w:szCs w:val="24"/>
              </w:rPr>
            </w:pPr>
            <w:r w:rsidRPr="00906542">
              <w:rPr>
                <w:sz w:val="24"/>
                <w:szCs w:val="24"/>
              </w:rPr>
              <w:t xml:space="preserve">Administratívne náklady predstavuje </w:t>
            </w:r>
            <w:r>
              <w:rPr>
                <w:sz w:val="24"/>
                <w:szCs w:val="24"/>
              </w:rPr>
              <w:t xml:space="preserve">aj </w:t>
            </w:r>
            <w:r w:rsidR="00ED3E2D" w:rsidRPr="00ED3E2D">
              <w:rPr>
                <w:sz w:val="24"/>
                <w:szCs w:val="24"/>
              </w:rPr>
              <w:t>povinnos</w:t>
            </w:r>
            <w:r w:rsidR="00ED3E2D">
              <w:rPr>
                <w:sz w:val="24"/>
                <w:szCs w:val="24"/>
              </w:rPr>
              <w:t>ť</w:t>
            </w:r>
            <w:r w:rsidR="00ED3E2D" w:rsidRPr="00ED3E2D">
              <w:rPr>
                <w:sz w:val="24"/>
                <w:szCs w:val="24"/>
              </w:rPr>
              <w:t xml:space="preserve"> doda</w:t>
            </w:r>
            <w:r w:rsidR="00ED3E2D">
              <w:rPr>
                <w:sz w:val="24"/>
                <w:szCs w:val="24"/>
              </w:rPr>
              <w:t>ť</w:t>
            </w:r>
            <w:r w:rsidR="00ED3E2D" w:rsidRPr="00ED3E2D">
              <w:rPr>
                <w:sz w:val="24"/>
                <w:szCs w:val="24"/>
              </w:rPr>
              <w:t xml:space="preserve"> vyžiadan</w:t>
            </w:r>
            <w:r w:rsidR="00ED3E2D">
              <w:rPr>
                <w:sz w:val="24"/>
                <w:szCs w:val="24"/>
              </w:rPr>
              <w:t>é</w:t>
            </w:r>
            <w:r w:rsidR="00ED3E2D" w:rsidRPr="00ED3E2D">
              <w:rPr>
                <w:sz w:val="24"/>
                <w:szCs w:val="24"/>
              </w:rPr>
              <w:t xml:space="preserve"> podklad</w:t>
            </w:r>
            <w:r w:rsidR="00ED3E2D">
              <w:rPr>
                <w:sz w:val="24"/>
                <w:szCs w:val="24"/>
              </w:rPr>
              <w:t>y</w:t>
            </w:r>
            <w:r w:rsidR="00ED3E2D" w:rsidRPr="00ED3E2D">
              <w:rPr>
                <w:sz w:val="24"/>
                <w:szCs w:val="24"/>
              </w:rPr>
              <w:t xml:space="preserve"> v konaní</w:t>
            </w:r>
            <w:r w:rsidR="00ED3E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 vydanie rozhodnutia na používanie v uzavretých priestoroch</w:t>
            </w:r>
            <w:r w:rsidR="000C0B54">
              <w:rPr>
                <w:sz w:val="24"/>
                <w:szCs w:val="24"/>
              </w:rPr>
              <w:t xml:space="preserve"> a v konaní </w:t>
            </w:r>
            <w:r w:rsidR="000C0B54" w:rsidRPr="000C0B54">
              <w:rPr>
                <w:sz w:val="24"/>
                <w:szCs w:val="24"/>
              </w:rPr>
              <w:t xml:space="preserve">o vydanie rozhodnutia </w:t>
            </w:r>
            <w:r w:rsidR="000C0B54">
              <w:rPr>
                <w:sz w:val="24"/>
                <w:szCs w:val="24"/>
              </w:rPr>
              <w:t>na zavedenie do životného prostredia</w:t>
            </w:r>
            <w:r>
              <w:rPr>
                <w:sz w:val="24"/>
                <w:szCs w:val="24"/>
              </w:rPr>
              <w:t xml:space="preserve">, avšak tieto </w:t>
            </w:r>
            <w:r w:rsidR="00E036F6">
              <w:rPr>
                <w:sz w:val="24"/>
                <w:szCs w:val="24"/>
              </w:rPr>
              <w:t>údaje musel podnikateľský subjekt poskytovať aj doteraz</w:t>
            </w:r>
            <w:r w:rsidR="00ED3E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 základe subsidiárneho uplatňovania správneho poriadku, keď správny orgán zisťoval skutočný stav veci</w:t>
            </w:r>
            <w:r w:rsidR="0014016E">
              <w:rPr>
                <w:sz w:val="24"/>
                <w:szCs w:val="24"/>
              </w:rPr>
              <w:t>.</w:t>
            </w:r>
            <w:r w:rsidR="000C0B54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4016E">
              <w:rPr>
                <w:sz w:val="24"/>
                <w:szCs w:val="24"/>
              </w:rPr>
              <w:t xml:space="preserve">  </w:t>
            </w:r>
          </w:p>
          <w:p w:rsidR="0014016E" w:rsidRDefault="0014016E" w:rsidP="0014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[zákon č. </w:t>
            </w:r>
            <w:r w:rsidRPr="0014016E">
              <w:rPr>
                <w:sz w:val="24"/>
                <w:szCs w:val="24"/>
              </w:rPr>
              <w:t>71/1967 Zb.</w:t>
            </w:r>
            <w:r>
              <w:rPr>
                <w:sz w:val="24"/>
                <w:szCs w:val="24"/>
              </w:rPr>
              <w:t xml:space="preserve"> o správnom konaní (správny poriadok) </w:t>
            </w:r>
          </w:p>
          <w:p w:rsidR="0014016E" w:rsidRPr="0014016E" w:rsidRDefault="0014016E" w:rsidP="0014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32 ods. 1 „</w:t>
            </w:r>
            <w:r w:rsidRPr="0014016E">
              <w:rPr>
                <w:sz w:val="24"/>
                <w:szCs w:val="24"/>
              </w:rPr>
              <w:t>Správny orgán je povinný zistiť presne a úplne skutočný stav veci a za tým účelom si obstarať potrebné podklady pre rozhodnutie. Pritom nie je viazaný len návrhmi účastníkov konania.</w:t>
            </w:r>
            <w:r>
              <w:rPr>
                <w:sz w:val="24"/>
                <w:szCs w:val="24"/>
              </w:rPr>
              <w:t>“</w:t>
            </w:r>
          </w:p>
          <w:p w:rsidR="00C21814" w:rsidRDefault="0014016E" w:rsidP="00140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32 ods. 2 „</w:t>
            </w:r>
            <w:r w:rsidRPr="0014016E">
              <w:rPr>
                <w:sz w:val="24"/>
                <w:szCs w:val="24"/>
              </w:rPr>
              <w:t>Podkladom pre rozhodnutie sú najmä podania, návrhy a vyjadrenia účastníkov konania, dôkazy, čestné vyhlásenia, ako aj skutočnosti všeobecne známe alebo známe správnemu orgánu z jeho úradnej činnosti. Rozsah a spôsob zisťovania podkladov pre rozhodnutie určuje správny orgán.</w:t>
            </w:r>
            <w:r>
              <w:rPr>
                <w:sz w:val="24"/>
                <w:szCs w:val="24"/>
              </w:rPr>
              <w:t>“ ]</w:t>
            </w:r>
            <w:r w:rsidR="00906542">
              <w:rPr>
                <w:sz w:val="24"/>
                <w:szCs w:val="24"/>
              </w:rPr>
              <w:t xml:space="preserve"> </w:t>
            </w:r>
            <w:r w:rsidR="00E036F6">
              <w:rPr>
                <w:sz w:val="24"/>
                <w:szCs w:val="24"/>
              </w:rPr>
              <w:t xml:space="preserve"> </w:t>
            </w:r>
          </w:p>
          <w:p w:rsidR="00ED3E2D" w:rsidRPr="00065F2C" w:rsidRDefault="00ED3E2D" w:rsidP="00ED3E2D">
            <w:pPr>
              <w:jc w:val="both"/>
              <w:rPr>
                <w:sz w:val="24"/>
                <w:szCs w:val="24"/>
              </w:rPr>
            </w:pPr>
          </w:p>
        </w:tc>
      </w:tr>
      <w:tr w:rsidR="009F2DFA" w:rsidRPr="00F04CCD" w:rsidTr="001E7255">
        <w:trPr>
          <w:trHeight w:val="2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1701"/>
              <w:gridCol w:w="2552"/>
            </w:tblGrid>
            <w:tr w:rsidR="009F2DFA" w:rsidRPr="00F04CCD" w:rsidTr="001E7255">
              <w:tc>
                <w:tcPr>
                  <w:tcW w:w="467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1701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552" w:type="dxa"/>
                </w:tcPr>
                <w:p w:rsidR="001E7255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 xml:space="preserve">Náklady na celé </w:t>
                  </w:r>
                </w:p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podnikateľské prostredie</w:t>
                  </w:r>
                </w:p>
              </w:tc>
            </w:tr>
            <w:tr w:rsidR="009F2DFA" w:rsidRPr="00F04CCD" w:rsidTr="001E7255">
              <w:tc>
                <w:tcPr>
                  <w:tcW w:w="4673" w:type="dxa"/>
                </w:tcPr>
                <w:p w:rsidR="009F2DFA" w:rsidRPr="007C55C3" w:rsidRDefault="009F2DFA" w:rsidP="007B71A4">
                  <w:pPr>
                    <w:rPr>
                      <w:i/>
                    </w:rPr>
                  </w:pPr>
                  <w:r w:rsidRPr="007C55C3">
                    <w:rPr>
                      <w:i/>
                    </w:rPr>
                    <w:t>Priame finančné náklady</w:t>
                  </w:r>
                  <w:r w:rsidR="00E036F6" w:rsidRPr="007C55C3">
                    <w:rPr>
                      <w:i/>
                    </w:rPr>
                    <w:t xml:space="preserve">  </w:t>
                  </w:r>
                  <w:r w:rsidR="001E7255" w:rsidRPr="007C55C3">
                    <w:rPr>
                      <w:i/>
                    </w:rPr>
                    <w:t xml:space="preserve">     </w:t>
                  </w:r>
                  <w:r w:rsidR="00E036F6" w:rsidRPr="007C55C3">
                    <w:rPr>
                      <w:i/>
                    </w:rPr>
                    <w:t>(správne poplatky)</w:t>
                  </w:r>
                </w:p>
              </w:tc>
              <w:tc>
                <w:tcPr>
                  <w:tcW w:w="1701" w:type="dxa"/>
                </w:tcPr>
                <w:p w:rsidR="009F2DFA" w:rsidRPr="00F04CCD" w:rsidRDefault="009F2DFA" w:rsidP="00E036F6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</w:tcPr>
                <w:p w:rsidR="009F2DFA" w:rsidRPr="00F04CCD" w:rsidRDefault="009F2DFA" w:rsidP="001E7255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F2DFA" w:rsidRPr="00F04CCD" w:rsidTr="001E7255">
              <w:tc>
                <w:tcPr>
                  <w:tcW w:w="4673" w:type="dxa"/>
                </w:tcPr>
                <w:p w:rsidR="00E036F6" w:rsidRPr="007C55C3" w:rsidRDefault="009F2DFA" w:rsidP="00ED3E2D">
                  <w:pPr>
                    <w:rPr>
                      <w:i/>
                    </w:rPr>
                  </w:pPr>
                  <w:r w:rsidRPr="007C55C3">
                    <w:rPr>
                      <w:i/>
                    </w:rPr>
                    <w:t>Nepriame finančné náklady</w:t>
                  </w:r>
                  <w:r w:rsidR="001E7255" w:rsidRPr="007C55C3">
                    <w:rPr>
                      <w:i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:rsidR="009F2DFA" w:rsidRPr="00F04CCD" w:rsidRDefault="009F2DFA" w:rsidP="0085336A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552" w:type="dxa"/>
                </w:tcPr>
                <w:p w:rsidR="009F2DFA" w:rsidRPr="00F04CCD" w:rsidRDefault="009F2DFA" w:rsidP="0085336A">
                  <w:pPr>
                    <w:jc w:val="center"/>
                    <w:rPr>
                      <w:i/>
                    </w:rPr>
                  </w:pPr>
                </w:p>
              </w:tc>
            </w:tr>
            <w:tr w:rsidR="009F2DFA" w:rsidRPr="00F04CCD" w:rsidTr="001E7255">
              <w:tc>
                <w:tcPr>
                  <w:tcW w:w="4673" w:type="dxa"/>
                </w:tcPr>
                <w:p w:rsidR="00E036F6" w:rsidRPr="007C55C3" w:rsidRDefault="009F2DFA" w:rsidP="001E7255">
                  <w:pPr>
                    <w:rPr>
                      <w:i/>
                    </w:rPr>
                  </w:pPr>
                  <w:r w:rsidRPr="007C55C3">
                    <w:rPr>
                      <w:i/>
                    </w:rPr>
                    <w:t>Administratívne náklady</w:t>
                  </w:r>
                  <w:r w:rsidR="001E7255" w:rsidRPr="007C55C3">
                    <w:rPr>
                      <w:i/>
                    </w:rPr>
                    <w:t xml:space="preserve">       </w:t>
                  </w:r>
                  <w:r w:rsidR="00E036F6" w:rsidRPr="007C55C3">
                    <w:rPr>
                      <w:i/>
                    </w:rPr>
                    <w:t>(informačné povinnosti)</w:t>
                  </w:r>
                </w:p>
              </w:tc>
              <w:tc>
                <w:tcPr>
                  <w:tcW w:w="1701" w:type="dxa"/>
                </w:tcPr>
                <w:p w:rsidR="009F2DFA" w:rsidRPr="00F04CCD" w:rsidRDefault="00ED3E2D" w:rsidP="004B60E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5,- eur</w:t>
                  </w:r>
                </w:p>
              </w:tc>
              <w:tc>
                <w:tcPr>
                  <w:tcW w:w="2552" w:type="dxa"/>
                </w:tcPr>
                <w:p w:rsidR="009F2DFA" w:rsidRPr="00F04CCD" w:rsidRDefault="00ED3E2D" w:rsidP="001E7255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15</w:t>
                  </w:r>
                  <w:r w:rsidR="00906542">
                    <w:rPr>
                      <w:i/>
                    </w:rPr>
                    <w:t>,-</w:t>
                  </w:r>
                  <w:r>
                    <w:rPr>
                      <w:i/>
                    </w:rPr>
                    <w:t xml:space="preserve"> eur</w:t>
                  </w:r>
                </w:p>
              </w:tc>
            </w:tr>
            <w:tr w:rsidR="009F2DFA" w:rsidRPr="00F04CCD" w:rsidTr="001E7255">
              <w:tc>
                <w:tcPr>
                  <w:tcW w:w="467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1701" w:type="dxa"/>
                </w:tcPr>
                <w:p w:rsidR="009F2DFA" w:rsidRPr="00ED3E2D" w:rsidRDefault="00906542" w:rsidP="0085336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5,- eur</w:t>
                  </w:r>
                </w:p>
              </w:tc>
              <w:tc>
                <w:tcPr>
                  <w:tcW w:w="2552" w:type="dxa"/>
                </w:tcPr>
                <w:p w:rsidR="009F2DFA" w:rsidRPr="00ED3E2D" w:rsidRDefault="00906542" w:rsidP="0085336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15,- eur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E036F6">
        <w:trPr>
          <w:trHeight w:val="753"/>
        </w:trPr>
        <w:tc>
          <w:tcPr>
            <w:tcW w:w="9212" w:type="dxa"/>
            <w:tcBorders>
              <w:bottom w:val="single" w:sz="4" w:space="0" w:color="auto"/>
            </w:tcBorders>
          </w:tcPr>
          <w:p w:rsidR="00E036F6" w:rsidRDefault="00E036F6" w:rsidP="00F7086C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9F2DFA" w:rsidRPr="00F36A24" w:rsidRDefault="00F7086C" w:rsidP="00F7086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Navrhované zmeny nebudú mať vplyv na</w:t>
            </w:r>
            <w:r w:rsidR="001C45C9" w:rsidRPr="001C45C9">
              <w:rPr>
                <w:rFonts w:eastAsia="Calibri"/>
                <w:sz w:val="24"/>
                <w:szCs w:val="24"/>
              </w:rPr>
              <w:t xml:space="preserve"> konkurencies</w:t>
            </w:r>
            <w:r>
              <w:rPr>
                <w:rFonts w:eastAsia="Calibri"/>
                <w:sz w:val="24"/>
                <w:szCs w:val="24"/>
              </w:rPr>
              <w:t xml:space="preserve">chopnosť oproti súčasnému stavu. </w:t>
            </w:r>
          </w:p>
        </w:tc>
      </w:tr>
      <w:tr w:rsidR="009F2DFA" w:rsidRPr="00F04CCD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B71A4">
        <w:tc>
          <w:tcPr>
            <w:tcW w:w="921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F36A24">
        <w:trPr>
          <w:trHeight w:val="567"/>
        </w:trPr>
        <w:tc>
          <w:tcPr>
            <w:tcW w:w="9212" w:type="dxa"/>
          </w:tcPr>
          <w:p w:rsidR="00A81C80" w:rsidRPr="005F47F2" w:rsidRDefault="001B7B80" w:rsidP="00DA230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F47F2">
              <w:rPr>
                <w:sz w:val="24"/>
                <w:szCs w:val="24"/>
              </w:rPr>
              <w:t>Materiál nemá priam</w:t>
            </w:r>
            <w:r w:rsidR="00A81C80" w:rsidRPr="005F47F2">
              <w:rPr>
                <w:sz w:val="24"/>
                <w:szCs w:val="24"/>
              </w:rPr>
              <w:t>y</w:t>
            </w:r>
            <w:r w:rsidRPr="005F47F2">
              <w:rPr>
                <w:sz w:val="24"/>
                <w:szCs w:val="24"/>
              </w:rPr>
              <w:t xml:space="preserve"> vplyv na inovácie.</w:t>
            </w:r>
          </w:p>
          <w:p w:rsidR="001B7B80" w:rsidRPr="00F04CCD" w:rsidRDefault="001B7B80" w:rsidP="00DA2304">
            <w:pPr>
              <w:spacing w:line="276" w:lineRule="auto"/>
              <w:jc w:val="both"/>
              <w:rPr>
                <w:i/>
              </w:rPr>
            </w:pPr>
          </w:p>
        </w:tc>
      </w:tr>
    </w:tbl>
    <w:p w:rsidR="00CB3623" w:rsidRPr="00643F5B" w:rsidRDefault="00CB3623">
      <w:pPr>
        <w:rPr>
          <w:sz w:val="24"/>
          <w:szCs w:val="24"/>
        </w:rPr>
      </w:pPr>
    </w:p>
    <w:sectPr w:rsidR="00CB3623" w:rsidRPr="00643F5B" w:rsidSect="001E7255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F3" w:rsidRDefault="002A7AF3" w:rsidP="009F2DFA">
      <w:r>
        <w:separator/>
      </w:r>
    </w:p>
  </w:endnote>
  <w:endnote w:type="continuationSeparator" w:id="0">
    <w:p w:rsidR="002A7AF3" w:rsidRDefault="002A7AF3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381234"/>
      <w:docPartObj>
        <w:docPartGallery w:val="Page Numbers (Bottom of Page)"/>
        <w:docPartUnique/>
      </w:docPartObj>
    </w:sdtPr>
    <w:sdtEndPr/>
    <w:sdtContent>
      <w:p w:rsidR="009F2DFA" w:rsidRDefault="009F2D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B54">
          <w:rPr>
            <w:noProof/>
          </w:rPr>
          <w:t>2</w:t>
        </w:r>
        <w:r>
          <w:fldChar w:fldCharType="end"/>
        </w:r>
      </w:p>
    </w:sdtContent>
  </w:sdt>
  <w:p w:rsidR="009F2DFA" w:rsidRDefault="009F2D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F3" w:rsidRDefault="002A7AF3" w:rsidP="009F2DFA">
      <w:r>
        <w:separator/>
      </w:r>
    </w:p>
  </w:footnote>
  <w:footnote w:type="continuationSeparator" w:id="0">
    <w:p w:rsidR="002A7AF3" w:rsidRDefault="002A7AF3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2446B"/>
    <w:rsid w:val="00065F2C"/>
    <w:rsid w:val="00075613"/>
    <w:rsid w:val="00083870"/>
    <w:rsid w:val="00084CB1"/>
    <w:rsid w:val="0009008C"/>
    <w:rsid w:val="000978FF"/>
    <w:rsid w:val="000A7454"/>
    <w:rsid w:val="000C0B54"/>
    <w:rsid w:val="000C3194"/>
    <w:rsid w:val="001030F2"/>
    <w:rsid w:val="0014016E"/>
    <w:rsid w:val="00140B8C"/>
    <w:rsid w:val="001413BD"/>
    <w:rsid w:val="0014658D"/>
    <w:rsid w:val="00154881"/>
    <w:rsid w:val="00191507"/>
    <w:rsid w:val="001B7B80"/>
    <w:rsid w:val="001C2969"/>
    <w:rsid w:val="001C4479"/>
    <w:rsid w:val="001C45C9"/>
    <w:rsid w:val="001E0C1F"/>
    <w:rsid w:val="001E7255"/>
    <w:rsid w:val="00205722"/>
    <w:rsid w:val="00235F26"/>
    <w:rsid w:val="00260D96"/>
    <w:rsid w:val="00275D50"/>
    <w:rsid w:val="002818F7"/>
    <w:rsid w:val="00287E09"/>
    <w:rsid w:val="002A7AF3"/>
    <w:rsid w:val="002B1108"/>
    <w:rsid w:val="002B21F3"/>
    <w:rsid w:val="002D0EFC"/>
    <w:rsid w:val="002D5B87"/>
    <w:rsid w:val="002E2AEE"/>
    <w:rsid w:val="002F53AD"/>
    <w:rsid w:val="0030601D"/>
    <w:rsid w:val="00311A6C"/>
    <w:rsid w:val="00330397"/>
    <w:rsid w:val="00331063"/>
    <w:rsid w:val="0034327B"/>
    <w:rsid w:val="00373A29"/>
    <w:rsid w:val="003950C9"/>
    <w:rsid w:val="00403029"/>
    <w:rsid w:val="00436C4C"/>
    <w:rsid w:val="0044620A"/>
    <w:rsid w:val="00450A7A"/>
    <w:rsid w:val="00456514"/>
    <w:rsid w:val="00462D20"/>
    <w:rsid w:val="004B1833"/>
    <w:rsid w:val="004B60E2"/>
    <w:rsid w:val="004B6E0B"/>
    <w:rsid w:val="004D0185"/>
    <w:rsid w:val="004E1EE6"/>
    <w:rsid w:val="004F36EF"/>
    <w:rsid w:val="00505593"/>
    <w:rsid w:val="0052297F"/>
    <w:rsid w:val="0053235F"/>
    <w:rsid w:val="00571312"/>
    <w:rsid w:val="00590154"/>
    <w:rsid w:val="00593610"/>
    <w:rsid w:val="005B61A0"/>
    <w:rsid w:val="005C7A2A"/>
    <w:rsid w:val="005F47F2"/>
    <w:rsid w:val="00602C98"/>
    <w:rsid w:val="00622250"/>
    <w:rsid w:val="006367A2"/>
    <w:rsid w:val="00643F5B"/>
    <w:rsid w:val="006876BD"/>
    <w:rsid w:val="00697F29"/>
    <w:rsid w:val="006C48A7"/>
    <w:rsid w:val="006E12F8"/>
    <w:rsid w:val="007073CB"/>
    <w:rsid w:val="00724482"/>
    <w:rsid w:val="007307D0"/>
    <w:rsid w:val="0073278C"/>
    <w:rsid w:val="00740FB4"/>
    <w:rsid w:val="00775DD2"/>
    <w:rsid w:val="00780BA6"/>
    <w:rsid w:val="007B1B68"/>
    <w:rsid w:val="007C55C3"/>
    <w:rsid w:val="007C729B"/>
    <w:rsid w:val="007D1A25"/>
    <w:rsid w:val="00815F3B"/>
    <w:rsid w:val="00837639"/>
    <w:rsid w:val="00847FF7"/>
    <w:rsid w:val="0085336A"/>
    <w:rsid w:val="00876541"/>
    <w:rsid w:val="00894AF7"/>
    <w:rsid w:val="008A1252"/>
    <w:rsid w:val="008D0108"/>
    <w:rsid w:val="008D3018"/>
    <w:rsid w:val="008D4912"/>
    <w:rsid w:val="00904C9B"/>
    <w:rsid w:val="00906542"/>
    <w:rsid w:val="00921F42"/>
    <w:rsid w:val="009630B2"/>
    <w:rsid w:val="00965549"/>
    <w:rsid w:val="009B12CB"/>
    <w:rsid w:val="009F2DFA"/>
    <w:rsid w:val="00A05B2E"/>
    <w:rsid w:val="00A2154C"/>
    <w:rsid w:val="00A26C7F"/>
    <w:rsid w:val="00A270F1"/>
    <w:rsid w:val="00A56AA0"/>
    <w:rsid w:val="00A612B3"/>
    <w:rsid w:val="00A644BB"/>
    <w:rsid w:val="00A72BBC"/>
    <w:rsid w:val="00A81C80"/>
    <w:rsid w:val="00A90999"/>
    <w:rsid w:val="00A91B06"/>
    <w:rsid w:val="00AB7A6A"/>
    <w:rsid w:val="00AC23D2"/>
    <w:rsid w:val="00AD218B"/>
    <w:rsid w:val="00AD6433"/>
    <w:rsid w:val="00AF3D5C"/>
    <w:rsid w:val="00AF7C69"/>
    <w:rsid w:val="00B169E2"/>
    <w:rsid w:val="00B275E9"/>
    <w:rsid w:val="00B31073"/>
    <w:rsid w:val="00B31A8E"/>
    <w:rsid w:val="00B36DE8"/>
    <w:rsid w:val="00B53B45"/>
    <w:rsid w:val="00B80ACD"/>
    <w:rsid w:val="00BA073A"/>
    <w:rsid w:val="00BA1EE0"/>
    <w:rsid w:val="00BB6AA5"/>
    <w:rsid w:val="00C1240F"/>
    <w:rsid w:val="00C14296"/>
    <w:rsid w:val="00C21814"/>
    <w:rsid w:val="00C2362E"/>
    <w:rsid w:val="00C57EF9"/>
    <w:rsid w:val="00CA130B"/>
    <w:rsid w:val="00CA2651"/>
    <w:rsid w:val="00CB3623"/>
    <w:rsid w:val="00CB5619"/>
    <w:rsid w:val="00CE1E61"/>
    <w:rsid w:val="00D31E7A"/>
    <w:rsid w:val="00D80BFA"/>
    <w:rsid w:val="00DA2304"/>
    <w:rsid w:val="00DA5A55"/>
    <w:rsid w:val="00DD187C"/>
    <w:rsid w:val="00DD521A"/>
    <w:rsid w:val="00DD58F5"/>
    <w:rsid w:val="00DE4571"/>
    <w:rsid w:val="00DE575B"/>
    <w:rsid w:val="00E036F6"/>
    <w:rsid w:val="00E86314"/>
    <w:rsid w:val="00E86AD1"/>
    <w:rsid w:val="00E876CF"/>
    <w:rsid w:val="00EB302B"/>
    <w:rsid w:val="00ED3E2D"/>
    <w:rsid w:val="00ED51F8"/>
    <w:rsid w:val="00EF1F7A"/>
    <w:rsid w:val="00EF3A4C"/>
    <w:rsid w:val="00F36A24"/>
    <w:rsid w:val="00F41620"/>
    <w:rsid w:val="00F65B98"/>
    <w:rsid w:val="00F7086C"/>
    <w:rsid w:val="00F73BD1"/>
    <w:rsid w:val="00FB0D5F"/>
    <w:rsid w:val="00FB4B12"/>
    <w:rsid w:val="00FB5C13"/>
    <w:rsid w:val="00FE5C90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BB4F"/>
  <w15:docId w15:val="{C478D390-9B7E-4C1F-8E97-9F11749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24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4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44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448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Mogelská Natália</dc:creator>
  <cp:lastModifiedBy>Mogelská Natália</cp:lastModifiedBy>
  <cp:revision>7</cp:revision>
  <cp:lastPrinted>2018-06-20T10:52:00Z</cp:lastPrinted>
  <dcterms:created xsi:type="dcterms:W3CDTF">2019-07-11T10:42:00Z</dcterms:created>
  <dcterms:modified xsi:type="dcterms:W3CDTF">2019-12-06T13:39:00Z</dcterms:modified>
</cp:coreProperties>
</file>