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AA" w:rsidRDefault="005B35AA" w:rsidP="005B35AA">
      <w:pPr>
        <w:spacing w:line="276" w:lineRule="auto"/>
        <w:ind w:right="-108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DÔVOD</w:t>
      </w:r>
      <w:r w:rsidR="00550714">
        <w:rPr>
          <w:b/>
          <w:sz w:val="28"/>
          <w:szCs w:val="28"/>
        </w:rPr>
        <w:t>OVÁ SPRÁVA</w:t>
      </w:r>
    </w:p>
    <w:p w:rsidR="005B35AA" w:rsidRPr="00FA5237" w:rsidRDefault="005B35AA" w:rsidP="005B35AA">
      <w:pPr>
        <w:spacing w:line="276" w:lineRule="auto"/>
        <w:ind w:right="-108" w:firstLine="540"/>
        <w:jc w:val="center"/>
        <w:rPr>
          <w:b/>
        </w:rPr>
      </w:pPr>
    </w:p>
    <w:p w:rsidR="005B35AA" w:rsidRPr="00FA5237" w:rsidRDefault="005B35AA" w:rsidP="005B35AA">
      <w:pPr>
        <w:pStyle w:val="Odsekzoznamu"/>
        <w:spacing w:line="276" w:lineRule="auto"/>
        <w:ind w:left="540" w:right="-108" w:firstLine="0"/>
        <w:rPr>
          <w:b/>
          <w:i/>
          <w:szCs w:val="24"/>
        </w:rPr>
      </w:pPr>
      <w:r w:rsidRPr="00FA5237">
        <w:rPr>
          <w:b/>
          <w:i/>
          <w:szCs w:val="24"/>
        </w:rPr>
        <w:t>A. Všeobecná časť</w:t>
      </w:r>
    </w:p>
    <w:p w:rsidR="00FA5237" w:rsidRDefault="00FA5237" w:rsidP="005B35AA">
      <w:pPr>
        <w:spacing w:line="276" w:lineRule="auto"/>
        <w:ind w:right="-108" w:firstLine="540"/>
        <w:jc w:val="center"/>
        <w:rPr>
          <w:b/>
        </w:rPr>
      </w:pPr>
    </w:p>
    <w:p w:rsidR="00E80BA1" w:rsidRDefault="00715C5D" w:rsidP="00E146E0">
      <w:pPr>
        <w:ind w:right="-108" w:firstLine="539"/>
        <w:jc w:val="both"/>
      </w:pPr>
      <w:r>
        <w:t>Vládny n</w:t>
      </w:r>
      <w:r w:rsidR="005B35AA">
        <w:t xml:space="preserve">ávrh </w:t>
      </w:r>
      <w:r w:rsidR="00812528" w:rsidRPr="00812528">
        <w:t xml:space="preserve">zákona, ktorým sa mení a dopĺňa zákon č. 151/2002 Z. z. o používaní genetických technológií a geneticky modifikovaných organizmov v znení neskorších predpisov a ktorým sa mení a dopĺňa zákon č. 184/2006 Z. z. o pestovaní geneticky modifikovaných rastlín v poľnohospodárskej výrobe v znení zákona č. 78/2008 Z. z. </w:t>
      </w:r>
      <w:r>
        <w:t xml:space="preserve">(ďalej len „návrh zákona“) </w:t>
      </w:r>
      <w:r w:rsidR="00713BD9">
        <w:t xml:space="preserve">transponuje </w:t>
      </w:r>
      <w:r w:rsidR="00211FFB" w:rsidRPr="00211FFB">
        <w:t>smernica Európskeho parlamentu a Rady (EÚ) 2015/412 z  11. marca 2015 , ktorou sa mení smernica 2001/18/ES, pokiaľ ide o možnosť členských štátov obmedziť alebo zakázať pestovanie geneticky modifikovaných organizmov (GMO) na ich územ</w:t>
      </w:r>
      <w:r w:rsidR="00211FFB">
        <w:t>í</w:t>
      </w:r>
      <w:r w:rsidR="00706513">
        <w:t xml:space="preserve"> (ďalej len „smernica </w:t>
      </w:r>
      <w:r w:rsidR="00211FFB">
        <w:t>(EÚ)</w:t>
      </w:r>
      <w:r w:rsidR="00706513">
        <w:t xml:space="preserve"> 2015/412“)</w:t>
      </w:r>
      <w:r w:rsidR="00E80BA1">
        <w:t xml:space="preserve">. </w:t>
      </w:r>
    </w:p>
    <w:p w:rsidR="00812528" w:rsidRPr="00E80BA1" w:rsidRDefault="00812528" w:rsidP="00E146E0">
      <w:pPr>
        <w:ind w:right="-108" w:firstLine="539"/>
        <w:jc w:val="both"/>
      </w:pPr>
    </w:p>
    <w:p w:rsidR="00E80BA1" w:rsidRPr="00706513" w:rsidRDefault="00D664E9" w:rsidP="00E146E0">
      <w:pPr>
        <w:ind w:right="-108" w:firstLine="539"/>
        <w:jc w:val="both"/>
      </w:pPr>
      <w:r>
        <w:t>Ako g</w:t>
      </w:r>
      <w:r w:rsidR="00E80BA1" w:rsidRPr="00E80BA1">
        <w:t xml:space="preserve">estorský a </w:t>
      </w:r>
      <w:proofErr w:type="spellStart"/>
      <w:r w:rsidR="00E80BA1" w:rsidRPr="00E80BA1">
        <w:t>spolugestorský</w:t>
      </w:r>
      <w:proofErr w:type="spellEnd"/>
      <w:r w:rsidR="00E80BA1" w:rsidRPr="00E80BA1">
        <w:t xml:space="preserve"> ústredný orgán štátnej správy </w:t>
      </w:r>
      <w:r>
        <w:t>v n</w:t>
      </w:r>
      <w:r w:rsidRPr="00D664E9">
        <w:t>ávrh</w:t>
      </w:r>
      <w:r>
        <w:t>u</w:t>
      </w:r>
      <w:r w:rsidRPr="00D664E9">
        <w:t xml:space="preserve"> na určenie gestorských ústredných orgánov štátnej správy a niektorých orgánov verejnej moci zodpovedných za prebratie a aplikáciu smerníc</w:t>
      </w:r>
      <w:r>
        <w:t xml:space="preserve">, ktorý bol schválený </w:t>
      </w:r>
      <w:r w:rsidR="00011A85">
        <w:t>uznesení</w:t>
      </w:r>
      <w:r>
        <w:t>m vlády č. 517/2015</w:t>
      </w:r>
      <w:r w:rsidR="00706513">
        <w:t xml:space="preserve">, </w:t>
      </w:r>
      <w:r w:rsidR="00011A85">
        <w:t xml:space="preserve"> </w:t>
      </w:r>
      <w:r w:rsidR="00E80BA1" w:rsidRPr="00E80BA1">
        <w:t xml:space="preserve">boli určené </w:t>
      </w:r>
      <w:r w:rsidR="00E80BA1">
        <w:t>M</w:t>
      </w:r>
      <w:r w:rsidR="00E80BA1" w:rsidRPr="00E80BA1">
        <w:t xml:space="preserve">inisterstvo životného prostredia </w:t>
      </w:r>
      <w:r w:rsidR="00E80BA1">
        <w:t xml:space="preserve">Slovenskej republiky </w:t>
      </w:r>
      <w:r w:rsidR="00E80BA1" w:rsidRPr="00E80BA1">
        <w:t xml:space="preserve">a Ministerstvo pôdohospodárstva </w:t>
      </w:r>
      <w:r w:rsidR="00042069">
        <w:t xml:space="preserve">                        </w:t>
      </w:r>
      <w:r w:rsidR="00E80BA1" w:rsidRPr="00E80BA1">
        <w:t>a rozvoja vidieka Slovenskej republiky.</w:t>
      </w:r>
      <w:r w:rsidR="00706513" w:rsidRPr="00706513">
        <w:t xml:space="preserve"> Transpozícia smernice </w:t>
      </w:r>
      <w:r w:rsidR="00211FFB">
        <w:t>(EÚ)</w:t>
      </w:r>
      <w:r w:rsidR="00706513" w:rsidRPr="00706513">
        <w:t xml:space="preserve"> 2015/4</w:t>
      </w:r>
      <w:r w:rsidR="00042069">
        <w:t>12</w:t>
      </w:r>
      <w:r w:rsidR="00706513">
        <w:t xml:space="preserve"> </w:t>
      </w:r>
      <w:r w:rsidR="00706513" w:rsidRPr="00706513">
        <w:t>je pre členské štáty dobrovoľná</w:t>
      </w:r>
      <w:r w:rsidR="00706513">
        <w:t xml:space="preserve"> a lehota na transpozíciu smernice nebola ustanovená. </w:t>
      </w:r>
    </w:p>
    <w:p w:rsidR="00E80BA1" w:rsidRDefault="00311FAF" w:rsidP="00E146E0">
      <w:pPr>
        <w:ind w:right="-108" w:firstLine="540"/>
        <w:jc w:val="both"/>
      </w:pPr>
      <w:r>
        <w:t xml:space="preserve">Obsahom návrhu </w:t>
      </w:r>
      <w:r w:rsidR="00715C5D">
        <w:t xml:space="preserve">zákona </w:t>
      </w:r>
      <w:bookmarkStart w:id="0" w:name="_GoBack"/>
      <w:bookmarkEnd w:id="0"/>
      <w:r>
        <w:t xml:space="preserve">je </w:t>
      </w:r>
      <w:r w:rsidR="00E80BA1">
        <w:t>novelizácia zákona č. 151/2002 Z. z. o používaní genetických technológií a geneticky modifikovaných organizmov v znení neskorších predpisov v článku I</w:t>
      </w:r>
      <w:r w:rsidR="00D664E9">
        <w:t> </w:t>
      </w:r>
      <w:r w:rsidR="00042069">
        <w:t xml:space="preserve"> </w:t>
      </w:r>
      <w:r w:rsidR="00D664E9">
        <w:t xml:space="preserve">vlastného </w:t>
      </w:r>
      <w:r w:rsidR="00E80BA1">
        <w:t xml:space="preserve">materiálu a novelizácia zákona č. 184/2006 Z. z. </w:t>
      </w:r>
      <w:r w:rsidR="00011A85" w:rsidRPr="00011A85">
        <w:t>o pestovaní geneticky modifikovaných rastlín v poľnohospodárskej výrobe v znen</w:t>
      </w:r>
      <w:r w:rsidR="00011A85">
        <w:t xml:space="preserve">í zákona č. 78/2008 Z. z. </w:t>
      </w:r>
      <w:r w:rsidR="00E80BA1">
        <w:t>v článku II</w:t>
      </w:r>
      <w:r w:rsidR="00D664E9">
        <w:t xml:space="preserve"> vlastného </w:t>
      </w:r>
      <w:r w:rsidR="00E80BA1">
        <w:t xml:space="preserve">materiálu. </w:t>
      </w:r>
    </w:p>
    <w:p w:rsidR="00BD7FDE" w:rsidRPr="007A5629" w:rsidRDefault="00BD7FDE" w:rsidP="00E146E0">
      <w:pPr>
        <w:ind w:right="-108" w:firstLine="540"/>
        <w:jc w:val="both"/>
      </w:pPr>
      <w:r w:rsidRPr="00BD7FDE">
        <w:t xml:space="preserve">Preberaná </w:t>
      </w:r>
      <w:r w:rsidR="007A5629">
        <w:t xml:space="preserve">smernica </w:t>
      </w:r>
      <w:r w:rsidR="00211FFB">
        <w:t>(EÚ)</w:t>
      </w:r>
      <w:r w:rsidR="007A5629">
        <w:t xml:space="preserve"> 2015/412</w:t>
      </w:r>
      <w:r w:rsidRPr="00BD7FDE">
        <w:t xml:space="preserve"> obsahuje dva postupy obmedzenia alebo zákazu, a to prvý formálny časovo obmedzený postup vo fáze rozhodovania o vydaní súhlasu na úrovni E</w:t>
      </w:r>
      <w:r>
        <w:t xml:space="preserve">urópskej únie </w:t>
      </w:r>
      <w:r w:rsidRPr="00BD7FDE">
        <w:t xml:space="preserve">po štádiu vydania hodnotiacej správy alebo stanoviska Európskym úradom pre bezpečnosť potravín, kedy môže Ministerstvo pôdohospodárstva a rozvoja vidieka Slovenskej republiky požiadať prostredníctvom Komisie </w:t>
      </w:r>
      <w:r w:rsidR="007A5629" w:rsidRPr="007A5629">
        <w:t>žiadateľa o vydanie súhlasu na uvedenie na trh konkrétneho geneticky modifikovaného organizmu na účely pestovania o úpravu geografického rozsahu jeho žiadosti a vyňatie územia Slovenskej republiky.</w:t>
      </w:r>
    </w:p>
    <w:p w:rsidR="00BD7FDE" w:rsidRPr="00BD7FDE" w:rsidRDefault="00BD7FDE" w:rsidP="00E146E0">
      <w:pPr>
        <w:ind w:right="-108" w:firstLine="540"/>
        <w:jc w:val="both"/>
      </w:pPr>
      <w:r w:rsidRPr="00BD7FDE">
        <w:t>Druhý postup na obmedzenie alebo zákaz pestovania sa vzťahuje na už povolen</w:t>
      </w:r>
      <w:r w:rsidR="007A5629">
        <w:t>ý</w:t>
      </w:r>
      <w:r w:rsidRPr="00BD7FDE">
        <w:t xml:space="preserve"> </w:t>
      </w:r>
      <w:r w:rsidR="007A5629">
        <w:t xml:space="preserve">geneticky modifikovaný organizmus </w:t>
      </w:r>
      <w:r w:rsidRPr="00BD7FDE">
        <w:t xml:space="preserve">na účel pestovania, ktorý musí byť odôvodnený, primeraný a nediskriminačný a založený na závažných dôvodoch súvisiacich s cieľmi politiky životného prostredia, územným plánovaním, využívaním pôdy, sociálno-ekonomickými vplyvmi, dôvodmi predchádzania prítomnosti </w:t>
      </w:r>
      <w:r w:rsidR="007A5629">
        <w:t>geneticky modifikovaného materiálu</w:t>
      </w:r>
      <w:r w:rsidRPr="00BD7FDE">
        <w:t xml:space="preserve"> v iných produktoch bez toho, aby boli dotknuté opatrenia koexistencie, cieľmi poľnohospodárskej politiky a verejnou politikou. Opatrenia založené na základe dôvodov verejnej politiky nemôžu byť použité samostatne a musia byť prijaté aj na základe iných vymenovaných dôvodov a opatrenia nesmú byť v žiadnom prípade v rozpore s posúdením environmentálnych rizík. Druhý odôvodnený postup </w:t>
      </w:r>
      <w:r>
        <w:t xml:space="preserve">sa </w:t>
      </w:r>
      <w:r w:rsidRPr="00BD7FDE">
        <w:t xml:space="preserve">navrhuje vykonávať na národnej úrovni nariadením vlády Slovenskej republiky. </w:t>
      </w:r>
    </w:p>
    <w:p w:rsidR="00BD7FDE" w:rsidRDefault="00BD7FDE" w:rsidP="00E146E0">
      <w:pPr>
        <w:ind w:right="-108" w:firstLine="540"/>
        <w:jc w:val="both"/>
      </w:pPr>
    </w:p>
    <w:p w:rsidR="00794D54" w:rsidRDefault="00042069" w:rsidP="00E146E0">
      <w:pPr>
        <w:ind w:right="-108" w:firstLine="540"/>
        <w:jc w:val="both"/>
      </w:pPr>
      <w:r>
        <w:t>V</w:t>
      </w:r>
      <w:r w:rsidR="007A5629">
        <w:t> </w:t>
      </w:r>
      <w:r>
        <w:t>časti</w:t>
      </w:r>
      <w:r w:rsidR="007A5629">
        <w:t xml:space="preserve"> návrhu</w:t>
      </w:r>
      <w:r>
        <w:t xml:space="preserve">, ktorá sa týka zákona č. 151/2002 Z. z. sa navrhujú </w:t>
      </w:r>
      <w:r w:rsidR="005D3A3F">
        <w:t>aj</w:t>
      </w:r>
      <w:r w:rsidR="00311FAF">
        <w:t xml:space="preserve"> úpravy, ktoré vyplynuli </w:t>
      </w:r>
      <w:r w:rsidR="00087CD5" w:rsidRPr="00087CD5">
        <w:t>z</w:t>
      </w:r>
      <w:r w:rsidR="00C70515">
        <w:t> </w:t>
      </w:r>
      <w:r w:rsidR="00087CD5" w:rsidRPr="00087CD5">
        <w:t>p</w:t>
      </w:r>
      <w:r w:rsidR="00C70515">
        <w:t>otrieb vykonávania</w:t>
      </w:r>
      <w:r w:rsidR="00087CD5" w:rsidRPr="00087CD5">
        <w:t xml:space="preserve"> štátnej správy používania genetických technológií a geneticky modifikovaných organizmov</w:t>
      </w:r>
      <w:r w:rsidR="00792805">
        <w:t>:</w:t>
      </w:r>
      <w:r w:rsidR="00087CD5" w:rsidRPr="00087CD5">
        <w:t xml:space="preserve"> </w:t>
      </w:r>
    </w:p>
    <w:p w:rsidR="00794D54" w:rsidRDefault="00794D54" w:rsidP="00E146E0">
      <w:pPr>
        <w:ind w:right="-108" w:firstLine="540"/>
        <w:jc w:val="both"/>
      </w:pPr>
      <w:r>
        <w:t>- odstránenie predkladania listín, údaje z ktorých môže správny orgán získať z </w:t>
      </w:r>
      <w:r w:rsidRPr="009800F5">
        <w:t>informačných</w:t>
      </w:r>
      <w:r>
        <w:t xml:space="preserve"> </w:t>
      </w:r>
      <w:r w:rsidRPr="009800F5">
        <w:t>systémov</w:t>
      </w:r>
      <w:r>
        <w:t xml:space="preserve"> </w:t>
      </w:r>
      <w:r w:rsidRPr="009800F5">
        <w:t>verejnej</w:t>
      </w:r>
      <w:r>
        <w:t xml:space="preserve"> </w:t>
      </w:r>
      <w:r w:rsidRPr="009800F5">
        <w:t>správy</w:t>
      </w:r>
      <w:r w:rsidRPr="00794D54">
        <w:t xml:space="preserve"> </w:t>
      </w:r>
      <w:r>
        <w:t xml:space="preserve">[reakcia na zákon č. 177/2018 Z. z. </w:t>
      </w:r>
      <w:r w:rsidRPr="00FA5237">
        <w:t xml:space="preserve">o niektorých opatreniach na znižovanie administratívnej záťaže využívaním informačných systémov verejnej správy </w:t>
      </w:r>
      <w:r w:rsidR="00792805">
        <w:t xml:space="preserve">                        </w:t>
      </w:r>
      <w:r w:rsidRPr="00FA5237">
        <w:lastRenderedPageBreak/>
        <w:t>a o zmene a doplnení niektorých zákonov (zákon proti byrokracii)</w:t>
      </w:r>
      <w:r>
        <w:t>],</w:t>
      </w:r>
    </w:p>
    <w:p w:rsidR="00794D54" w:rsidRDefault="00794D54" w:rsidP="00E146E0">
      <w:pPr>
        <w:ind w:right="-108" w:firstLine="540"/>
        <w:jc w:val="both"/>
      </w:pPr>
      <w:r>
        <w:t xml:space="preserve">- nové ustanovenie o </w:t>
      </w:r>
      <w:r w:rsidR="00042069">
        <w:t>preukazovan</w:t>
      </w:r>
      <w:r>
        <w:t>í</w:t>
      </w:r>
      <w:r w:rsidR="00042069">
        <w:t xml:space="preserve"> bezúhonnosti zahraničnej osoby</w:t>
      </w:r>
      <w:r w:rsidR="005D3A3F">
        <w:t xml:space="preserve">, </w:t>
      </w:r>
    </w:p>
    <w:p w:rsidR="00E80BA1" w:rsidRDefault="00794D54" w:rsidP="00E146E0">
      <w:pPr>
        <w:ind w:right="-108" w:firstLine="539"/>
        <w:jc w:val="both"/>
      </w:pPr>
      <w:r>
        <w:t xml:space="preserve">- </w:t>
      </w:r>
      <w:r w:rsidR="005D3A3F">
        <w:t xml:space="preserve">odstránenie zistených nedostatkov v úprave konaní </w:t>
      </w:r>
      <w:r>
        <w:t xml:space="preserve">o vydanie rozhodnutí na </w:t>
      </w:r>
      <w:r w:rsidR="005D3A3F">
        <w:t>používani</w:t>
      </w:r>
      <w:r>
        <w:t xml:space="preserve">e genetických technológií a geneticky modifikovaných organizmov.  </w:t>
      </w:r>
    </w:p>
    <w:p w:rsidR="00794D54" w:rsidRDefault="00794D54" w:rsidP="00E146E0">
      <w:pPr>
        <w:ind w:right="-108" w:firstLine="540"/>
        <w:jc w:val="both"/>
      </w:pPr>
    </w:p>
    <w:p w:rsidR="00E213EC" w:rsidRDefault="00E213EC" w:rsidP="00E146E0">
      <w:pPr>
        <w:suppressAutoHyphens/>
        <w:adjustRightInd/>
        <w:ind w:firstLine="567"/>
        <w:jc w:val="both"/>
      </w:pPr>
      <w:r w:rsidRPr="00E213EC">
        <w:t xml:space="preserve">Návrh zákona nemá vplyv na rozpočet verejnej správy, na podnikateľské prostredie, sociálne vplyvy, vplyvy na informatizáciu spoločnosti, životné prostredie, služby verejnej správy pre občana, ani vplyvy na manželstvo, rodičovstvo a rodinu. </w:t>
      </w:r>
    </w:p>
    <w:p w:rsidR="00E213EC" w:rsidRDefault="00E213EC" w:rsidP="00E146E0">
      <w:pPr>
        <w:suppressAutoHyphens/>
        <w:adjustRightInd/>
        <w:ind w:firstLine="567"/>
        <w:jc w:val="both"/>
      </w:pPr>
    </w:p>
    <w:p w:rsidR="00311FAF" w:rsidRDefault="00794D54" w:rsidP="00E146E0">
      <w:pPr>
        <w:suppressAutoHyphens/>
        <w:adjustRightInd/>
        <w:ind w:firstLine="567"/>
        <w:jc w:val="both"/>
      </w:pPr>
      <w:r w:rsidRPr="00680622">
        <w:t xml:space="preserve">Predkladaný návrh </w:t>
      </w:r>
      <w:r>
        <w:t>zákona</w:t>
      </w:r>
      <w:r w:rsidRPr="00680622">
        <w:t xml:space="preserve"> je v súlade s Ústavou Slovenskej republiky, ústavnými zákonmi </w:t>
      </w:r>
      <w:r w:rsidR="00792805">
        <w:t xml:space="preserve">  </w:t>
      </w:r>
      <w:r w:rsidRPr="00680622">
        <w:t>a nálezmi Ústavného súdu SR, medzinárodnými zmluvami a inými medzinárodnými dokumentami, ktorými je Slovenská republika viazaná a súčasne je v súlade s právom Európskej únie.</w:t>
      </w:r>
      <w:r>
        <w:t xml:space="preserve"> </w:t>
      </w:r>
      <w:r w:rsidR="00331C2E">
        <w:t xml:space="preserve"> </w:t>
      </w:r>
    </w:p>
    <w:p w:rsidR="00794D54" w:rsidRPr="00C70515" w:rsidRDefault="00794D54" w:rsidP="00792805">
      <w:pPr>
        <w:spacing w:line="276" w:lineRule="auto"/>
        <w:ind w:right="-108"/>
        <w:jc w:val="both"/>
      </w:pPr>
    </w:p>
    <w:sectPr w:rsidR="00794D54" w:rsidRPr="00C70515" w:rsidSect="00F82206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doNotValidateAgainstSchema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3EA"/>
    <w:rsid w:val="00002530"/>
    <w:rsid w:val="00006AFA"/>
    <w:rsid w:val="00011A85"/>
    <w:rsid w:val="00016FF7"/>
    <w:rsid w:val="00041B85"/>
    <w:rsid w:val="00042069"/>
    <w:rsid w:val="00045F75"/>
    <w:rsid w:val="000578E2"/>
    <w:rsid w:val="00087CD5"/>
    <w:rsid w:val="00091680"/>
    <w:rsid w:val="000B1208"/>
    <w:rsid w:val="000B69AD"/>
    <w:rsid w:val="000C4528"/>
    <w:rsid w:val="000D71DB"/>
    <w:rsid w:val="00102E17"/>
    <w:rsid w:val="0010361B"/>
    <w:rsid w:val="00106515"/>
    <w:rsid w:val="00126466"/>
    <w:rsid w:val="00141AF8"/>
    <w:rsid w:val="00172891"/>
    <w:rsid w:val="00211FFB"/>
    <w:rsid w:val="00243D0A"/>
    <w:rsid w:val="00244A8E"/>
    <w:rsid w:val="00253A02"/>
    <w:rsid w:val="002603EA"/>
    <w:rsid w:val="002C732B"/>
    <w:rsid w:val="002D0F68"/>
    <w:rsid w:val="002E1D5F"/>
    <w:rsid w:val="002E4486"/>
    <w:rsid w:val="002E7AC1"/>
    <w:rsid w:val="00311FAF"/>
    <w:rsid w:val="00317AC5"/>
    <w:rsid w:val="00331C2E"/>
    <w:rsid w:val="00342059"/>
    <w:rsid w:val="00345991"/>
    <w:rsid w:val="00371B73"/>
    <w:rsid w:val="003B2A53"/>
    <w:rsid w:val="003E2873"/>
    <w:rsid w:val="003F0882"/>
    <w:rsid w:val="003F1FA2"/>
    <w:rsid w:val="00400951"/>
    <w:rsid w:val="0041372D"/>
    <w:rsid w:val="00422927"/>
    <w:rsid w:val="00436BC7"/>
    <w:rsid w:val="00440026"/>
    <w:rsid w:val="00455D78"/>
    <w:rsid w:val="0046034A"/>
    <w:rsid w:val="00461E50"/>
    <w:rsid w:val="004C659F"/>
    <w:rsid w:val="004D038E"/>
    <w:rsid w:val="004D3D10"/>
    <w:rsid w:val="004F4BE0"/>
    <w:rsid w:val="004F633F"/>
    <w:rsid w:val="005026D4"/>
    <w:rsid w:val="00513A48"/>
    <w:rsid w:val="00550714"/>
    <w:rsid w:val="00565297"/>
    <w:rsid w:val="005A3DBA"/>
    <w:rsid w:val="005B35AA"/>
    <w:rsid w:val="005B3A67"/>
    <w:rsid w:val="005C5DFA"/>
    <w:rsid w:val="005D05CC"/>
    <w:rsid w:val="005D3A3F"/>
    <w:rsid w:val="005E1526"/>
    <w:rsid w:val="005E370E"/>
    <w:rsid w:val="00621F96"/>
    <w:rsid w:val="00631DDD"/>
    <w:rsid w:val="00636740"/>
    <w:rsid w:val="006452F2"/>
    <w:rsid w:val="00651C1C"/>
    <w:rsid w:val="00656835"/>
    <w:rsid w:val="00680622"/>
    <w:rsid w:val="00683C98"/>
    <w:rsid w:val="006925DB"/>
    <w:rsid w:val="006A4643"/>
    <w:rsid w:val="006B74C6"/>
    <w:rsid w:val="006C24ED"/>
    <w:rsid w:val="006D1466"/>
    <w:rsid w:val="006D4212"/>
    <w:rsid w:val="00706513"/>
    <w:rsid w:val="00713BD9"/>
    <w:rsid w:val="00715C5D"/>
    <w:rsid w:val="00731243"/>
    <w:rsid w:val="00741A40"/>
    <w:rsid w:val="00753F4C"/>
    <w:rsid w:val="007631A1"/>
    <w:rsid w:val="0076675C"/>
    <w:rsid w:val="007854E7"/>
    <w:rsid w:val="00792805"/>
    <w:rsid w:val="00794D54"/>
    <w:rsid w:val="007A5234"/>
    <w:rsid w:val="007A5629"/>
    <w:rsid w:val="007C2839"/>
    <w:rsid w:val="007D7E81"/>
    <w:rsid w:val="007E44A5"/>
    <w:rsid w:val="007F44F1"/>
    <w:rsid w:val="00800E81"/>
    <w:rsid w:val="00801A2B"/>
    <w:rsid w:val="00812528"/>
    <w:rsid w:val="0084494B"/>
    <w:rsid w:val="008736E6"/>
    <w:rsid w:val="00882E2F"/>
    <w:rsid w:val="008866C8"/>
    <w:rsid w:val="0089168A"/>
    <w:rsid w:val="008B25A6"/>
    <w:rsid w:val="008B6462"/>
    <w:rsid w:val="008F619A"/>
    <w:rsid w:val="008F6621"/>
    <w:rsid w:val="0090227D"/>
    <w:rsid w:val="00904F9A"/>
    <w:rsid w:val="00906E5E"/>
    <w:rsid w:val="00921860"/>
    <w:rsid w:val="009362A3"/>
    <w:rsid w:val="009800F5"/>
    <w:rsid w:val="009A5C95"/>
    <w:rsid w:val="009C61D0"/>
    <w:rsid w:val="009D5BD5"/>
    <w:rsid w:val="00A27411"/>
    <w:rsid w:val="00A63533"/>
    <w:rsid w:val="00A64D2D"/>
    <w:rsid w:val="00AB0094"/>
    <w:rsid w:val="00AB6620"/>
    <w:rsid w:val="00AC6CC2"/>
    <w:rsid w:val="00AD57FB"/>
    <w:rsid w:val="00AE0E76"/>
    <w:rsid w:val="00AE6708"/>
    <w:rsid w:val="00AE76FB"/>
    <w:rsid w:val="00B0085E"/>
    <w:rsid w:val="00B20B2D"/>
    <w:rsid w:val="00B23D17"/>
    <w:rsid w:val="00B40CC0"/>
    <w:rsid w:val="00B603CF"/>
    <w:rsid w:val="00B73385"/>
    <w:rsid w:val="00B85950"/>
    <w:rsid w:val="00BA6158"/>
    <w:rsid w:val="00BB2389"/>
    <w:rsid w:val="00BB3F91"/>
    <w:rsid w:val="00BD7FDE"/>
    <w:rsid w:val="00BF1ED8"/>
    <w:rsid w:val="00C01188"/>
    <w:rsid w:val="00C0489E"/>
    <w:rsid w:val="00C225AE"/>
    <w:rsid w:val="00C24C22"/>
    <w:rsid w:val="00C45E0B"/>
    <w:rsid w:val="00C52017"/>
    <w:rsid w:val="00C70515"/>
    <w:rsid w:val="00C72139"/>
    <w:rsid w:val="00C7564D"/>
    <w:rsid w:val="00C96E58"/>
    <w:rsid w:val="00CA3F9A"/>
    <w:rsid w:val="00CE5ADC"/>
    <w:rsid w:val="00D03344"/>
    <w:rsid w:val="00D2048F"/>
    <w:rsid w:val="00D246FF"/>
    <w:rsid w:val="00D62C27"/>
    <w:rsid w:val="00D664E9"/>
    <w:rsid w:val="00D76137"/>
    <w:rsid w:val="00DA66A5"/>
    <w:rsid w:val="00DF4754"/>
    <w:rsid w:val="00E01E20"/>
    <w:rsid w:val="00E13720"/>
    <w:rsid w:val="00E146E0"/>
    <w:rsid w:val="00E20C76"/>
    <w:rsid w:val="00E213EC"/>
    <w:rsid w:val="00E22CAF"/>
    <w:rsid w:val="00E419FF"/>
    <w:rsid w:val="00E47FFC"/>
    <w:rsid w:val="00E503CB"/>
    <w:rsid w:val="00E75952"/>
    <w:rsid w:val="00E80BA1"/>
    <w:rsid w:val="00ED725A"/>
    <w:rsid w:val="00EE1316"/>
    <w:rsid w:val="00EE179F"/>
    <w:rsid w:val="00EE3025"/>
    <w:rsid w:val="00EE7770"/>
    <w:rsid w:val="00EF7CCB"/>
    <w:rsid w:val="00F02E43"/>
    <w:rsid w:val="00F54EB8"/>
    <w:rsid w:val="00F82206"/>
    <w:rsid w:val="00FA0647"/>
    <w:rsid w:val="00FA5237"/>
    <w:rsid w:val="00F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ED296"/>
  <w14:defaultImageDpi w14:val="0"/>
  <w15:docId w15:val="{42917282-0F07-4F8D-AD36-08AB16FF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732B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B25A6"/>
    <w:rPr>
      <w:rFonts w:ascii="Tahoma" w:hAnsi="Tahoma"/>
      <w:sz w:val="16"/>
      <w:lang w:val="sk-SK" w:eastAsia="sk-SK"/>
    </w:rPr>
  </w:style>
  <w:style w:type="paragraph" w:styleId="Odsekzoznamu">
    <w:name w:val="List Paragraph"/>
    <w:basedOn w:val="Normlny"/>
    <w:uiPriority w:val="99"/>
    <w:qFormat/>
    <w:rsid w:val="002603EA"/>
    <w:pPr>
      <w:widowControl/>
      <w:adjustRightInd/>
      <w:ind w:left="720" w:firstLine="284"/>
      <w:contextualSpacing/>
    </w:pPr>
    <w:rPr>
      <w:szCs w:val="22"/>
      <w:lang w:eastAsia="en-US"/>
    </w:rPr>
  </w:style>
  <w:style w:type="character" w:styleId="Zstupntext">
    <w:name w:val="Placeholder Text"/>
    <w:uiPriority w:val="99"/>
    <w:semiHidden/>
    <w:rsid w:val="008B25A6"/>
    <w:rPr>
      <w:rFonts w:ascii="Times New Roman" w:hAnsi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7838-5D1E-4976-8767-EC1FD5F3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Mogelská Natália</dc:creator>
  <cp:keywords/>
  <dc:description/>
  <cp:lastModifiedBy>Smažáková Janette</cp:lastModifiedBy>
  <cp:revision>19</cp:revision>
  <cp:lastPrinted>2019-04-08T07:53:00Z</cp:lastPrinted>
  <dcterms:created xsi:type="dcterms:W3CDTF">2019-04-08T07:54:00Z</dcterms:created>
  <dcterms:modified xsi:type="dcterms:W3CDTF">2020-12-16T13:51:00Z</dcterms:modified>
</cp:coreProperties>
</file>