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AF176" w14:textId="1775B87F" w:rsidR="003E03E2" w:rsidRDefault="00DE1232" w:rsidP="003E0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Návrh na </w:t>
      </w:r>
      <w:r w:rsidR="00146751">
        <w:rPr>
          <w:rFonts w:ascii="Times New Roman" w:hAnsi="Times New Roman" w:cs="Times New Roman"/>
          <w:b/>
          <w:sz w:val="24"/>
          <w:szCs w:val="24"/>
        </w:rPr>
        <w:t>navýšenie počtu</w:t>
      </w:r>
      <w:r>
        <w:rPr>
          <w:rFonts w:ascii="Times New Roman" w:hAnsi="Times New Roman" w:cs="Times New Roman"/>
          <w:b/>
          <w:sz w:val="24"/>
          <w:szCs w:val="24"/>
        </w:rPr>
        <w:t xml:space="preserve"> príslušníkov </w:t>
      </w:r>
      <w:r w:rsidR="003E1A37">
        <w:rPr>
          <w:rFonts w:ascii="Times New Roman" w:hAnsi="Times New Roman" w:cs="Times New Roman"/>
          <w:b/>
          <w:sz w:val="24"/>
          <w:szCs w:val="24"/>
        </w:rPr>
        <w:t>o</w:t>
      </w:r>
      <w:r w:rsidR="003E03E2">
        <w:rPr>
          <w:rFonts w:ascii="Times New Roman" w:hAnsi="Times New Roman" w:cs="Times New Roman"/>
          <w:b/>
          <w:sz w:val="24"/>
          <w:szCs w:val="24"/>
        </w:rPr>
        <w:t xml:space="preserve">zbrojených síl </w:t>
      </w:r>
      <w:r>
        <w:rPr>
          <w:rFonts w:ascii="Times New Roman" w:hAnsi="Times New Roman" w:cs="Times New Roman"/>
          <w:b/>
          <w:sz w:val="24"/>
          <w:szCs w:val="24"/>
        </w:rPr>
        <w:t>Slovenskej republiky</w:t>
      </w:r>
      <w:r w:rsidR="005F1427">
        <w:rPr>
          <w:rFonts w:ascii="Times New Roman" w:hAnsi="Times New Roman" w:cs="Times New Roman"/>
          <w:b/>
          <w:sz w:val="24"/>
          <w:szCs w:val="24"/>
        </w:rPr>
        <w:t xml:space="preserve"> a vyčlenenie do rezervných síl pre </w:t>
      </w:r>
      <w:r w:rsidR="00922642">
        <w:rPr>
          <w:rFonts w:ascii="Times New Roman" w:hAnsi="Times New Roman" w:cs="Times New Roman"/>
          <w:b/>
          <w:sz w:val="24"/>
          <w:szCs w:val="24"/>
        </w:rPr>
        <w:t>vojenskú</w:t>
      </w:r>
      <w:r w:rsidR="003E0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1B5">
        <w:rPr>
          <w:rFonts w:ascii="Times New Roman" w:hAnsi="Times New Roman" w:cs="Times New Roman"/>
          <w:b/>
          <w:sz w:val="24"/>
          <w:szCs w:val="24"/>
        </w:rPr>
        <w:t>operáci</w:t>
      </w:r>
      <w:r w:rsidR="00922642">
        <w:rPr>
          <w:rFonts w:ascii="Times New Roman" w:hAnsi="Times New Roman" w:cs="Times New Roman"/>
          <w:b/>
          <w:sz w:val="24"/>
          <w:szCs w:val="24"/>
        </w:rPr>
        <w:t>u</w:t>
      </w:r>
      <w:r w:rsidR="00DB61B5">
        <w:rPr>
          <w:rFonts w:ascii="Times New Roman" w:hAnsi="Times New Roman" w:cs="Times New Roman"/>
          <w:b/>
          <w:sz w:val="24"/>
          <w:szCs w:val="24"/>
        </w:rPr>
        <w:t xml:space="preserve"> EUFOR </w:t>
      </w:r>
      <w:proofErr w:type="spellStart"/>
      <w:r w:rsidR="00DB61B5">
        <w:rPr>
          <w:rFonts w:ascii="Times New Roman" w:hAnsi="Times New Roman" w:cs="Times New Roman"/>
          <w:b/>
          <w:sz w:val="24"/>
          <w:szCs w:val="24"/>
        </w:rPr>
        <w:t>A</w:t>
      </w:r>
      <w:r w:rsidR="003E1A37">
        <w:rPr>
          <w:rFonts w:ascii="Times New Roman" w:hAnsi="Times New Roman" w:cs="Times New Roman"/>
          <w:b/>
          <w:sz w:val="24"/>
          <w:szCs w:val="24"/>
        </w:rPr>
        <w:t>lthea</w:t>
      </w:r>
      <w:proofErr w:type="spellEnd"/>
      <w:r w:rsidR="003E1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1B5">
        <w:rPr>
          <w:rFonts w:ascii="Times New Roman" w:hAnsi="Times New Roman" w:cs="Times New Roman"/>
          <w:b/>
          <w:sz w:val="24"/>
          <w:szCs w:val="24"/>
        </w:rPr>
        <w:t>v Bosne a Hercegovine</w:t>
      </w:r>
    </w:p>
    <w:p w14:paraId="4BDE1ED9" w14:textId="77777777" w:rsidR="003E03E2" w:rsidRDefault="003E03E2" w:rsidP="003E03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5242BA" w14:textId="77777777" w:rsidR="003E03E2" w:rsidRDefault="003E03E2" w:rsidP="003E03E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Politické aspekty a medzinárodné súvislosti návrhu </w:t>
      </w:r>
    </w:p>
    <w:p w14:paraId="25D68F85" w14:textId="77777777" w:rsidR="003E03E2" w:rsidRDefault="003E03E2" w:rsidP="003E03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CB2C4" w14:textId="77777777" w:rsidR="00C86B9B" w:rsidRDefault="003E03E2" w:rsidP="003E03E2">
      <w:pPr>
        <w:pStyle w:val="Nzov"/>
        <w:spacing w:line="276" w:lineRule="auto"/>
        <w:ind w:firstLine="36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Európska únia (ďalej len EÚ) realizuje Spoločnú bezpečnostnú a obrannú politiku (ďalej len SBOP) najmä prostredníctvom vysielania svojich civilných a vojenských misií a operácií, ktoré pomáhajú upevňovať bezpečnosť a stabilitu v krajinách pôsobenia. Slovenská republika (ďalej len SR) sa dlhodobo aktívne zapája do misií a operácií EÚ na podporu a udržanie mieru</w:t>
      </w:r>
      <w:r w:rsidR="00635F18">
        <w:rPr>
          <w:i w:val="0"/>
          <w:sz w:val="24"/>
          <w:szCs w:val="24"/>
        </w:rPr>
        <w:t>. Stabilita západného Balkánu v našom susedstve patrí medzi strategické bezpečnostné záujmy SR</w:t>
      </w:r>
      <w:r w:rsidR="00B204C5">
        <w:rPr>
          <w:i w:val="0"/>
          <w:sz w:val="24"/>
          <w:szCs w:val="24"/>
        </w:rPr>
        <w:t xml:space="preserve">. </w:t>
      </w:r>
    </w:p>
    <w:p w14:paraId="2072CDB1" w14:textId="77777777" w:rsidR="00CA1F1B" w:rsidRDefault="00CA1F1B" w:rsidP="003E03E2">
      <w:pPr>
        <w:pStyle w:val="Nzov"/>
        <w:spacing w:line="276" w:lineRule="auto"/>
        <w:ind w:firstLine="360"/>
        <w:jc w:val="both"/>
        <w:rPr>
          <w:i w:val="0"/>
          <w:sz w:val="24"/>
          <w:szCs w:val="24"/>
        </w:rPr>
      </w:pPr>
    </w:p>
    <w:p w14:paraId="65495396" w14:textId="081520C5" w:rsidR="00754123" w:rsidRDefault="00C86B9B" w:rsidP="00617E8C">
      <w:pPr>
        <w:pStyle w:val="Nzov"/>
        <w:spacing w:line="276" w:lineRule="auto"/>
        <w:jc w:val="both"/>
        <w:rPr>
          <w:i w:val="0"/>
          <w:sz w:val="24"/>
          <w:szCs w:val="24"/>
        </w:rPr>
      </w:pPr>
      <w:r w:rsidRPr="00C86B9B">
        <w:rPr>
          <w:i w:val="0"/>
          <w:sz w:val="24"/>
          <w:szCs w:val="24"/>
        </w:rPr>
        <w:t xml:space="preserve">Vojenská operácia </w:t>
      </w:r>
      <w:r w:rsidR="005F3EDD">
        <w:rPr>
          <w:i w:val="0"/>
          <w:sz w:val="24"/>
          <w:szCs w:val="24"/>
        </w:rPr>
        <w:t xml:space="preserve">Európskej únie </w:t>
      </w:r>
      <w:r w:rsidRPr="00C86B9B">
        <w:rPr>
          <w:i w:val="0"/>
          <w:sz w:val="24"/>
          <w:szCs w:val="24"/>
        </w:rPr>
        <w:t xml:space="preserve">EUFOR </w:t>
      </w:r>
      <w:proofErr w:type="spellStart"/>
      <w:r w:rsidR="003E1A37" w:rsidRPr="00C86B9B">
        <w:rPr>
          <w:i w:val="0"/>
          <w:sz w:val="24"/>
          <w:szCs w:val="24"/>
        </w:rPr>
        <w:t>A</w:t>
      </w:r>
      <w:r w:rsidR="003E1A37">
        <w:rPr>
          <w:i w:val="0"/>
          <w:sz w:val="24"/>
          <w:szCs w:val="24"/>
        </w:rPr>
        <w:t>lthea</w:t>
      </w:r>
      <w:proofErr w:type="spellEnd"/>
      <w:r w:rsidR="003E1A37">
        <w:rPr>
          <w:i w:val="0"/>
          <w:sz w:val="24"/>
          <w:szCs w:val="24"/>
        </w:rPr>
        <w:t xml:space="preserve"> (ďalej len </w:t>
      </w:r>
      <w:proofErr w:type="spellStart"/>
      <w:r w:rsidR="003E1A37">
        <w:rPr>
          <w:i w:val="0"/>
          <w:sz w:val="24"/>
          <w:szCs w:val="24"/>
        </w:rPr>
        <w:t>Althea</w:t>
      </w:r>
      <w:proofErr w:type="spellEnd"/>
      <w:r w:rsidR="003E1A37">
        <w:rPr>
          <w:i w:val="0"/>
          <w:sz w:val="24"/>
          <w:szCs w:val="24"/>
        </w:rPr>
        <w:t>)</w:t>
      </w:r>
      <w:r w:rsidR="003E1A37" w:rsidRPr="00C86B9B">
        <w:rPr>
          <w:i w:val="0"/>
          <w:sz w:val="24"/>
          <w:szCs w:val="24"/>
        </w:rPr>
        <w:t xml:space="preserve"> </w:t>
      </w:r>
      <w:r w:rsidRPr="00C86B9B">
        <w:rPr>
          <w:i w:val="0"/>
          <w:sz w:val="24"/>
          <w:szCs w:val="24"/>
        </w:rPr>
        <w:t>v</w:t>
      </w:r>
      <w:r>
        <w:rPr>
          <w:i w:val="0"/>
          <w:sz w:val="24"/>
          <w:szCs w:val="24"/>
        </w:rPr>
        <w:t xml:space="preserve"> Bosne a Hercegovine (ďalej len </w:t>
      </w:r>
      <w:proofErr w:type="spellStart"/>
      <w:r>
        <w:rPr>
          <w:i w:val="0"/>
          <w:sz w:val="24"/>
          <w:szCs w:val="24"/>
        </w:rPr>
        <w:t>BaH</w:t>
      </w:r>
      <w:proofErr w:type="spellEnd"/>
      <w:r>
        <w:rPr>
          <w:i w:val="0"/>
          <w:sz w:val="24"/>
          <w:szCs w:val="24"/>
        </w:rPr>
        <w:t>)</w:t>
      </w:r>
      <w:r w:rsidRPr="00C86B9B">
        <w:rPr>
          <w:i w:val="0"/>
          <w:sz w:val="24"/>
          <w:szCs w:val="24"/>
        </w:rPr>
        <w:t xml:space="preserve"> </w:t>
      </w:r>
      <w:r w:rsidR="00617E8C">
        <w:rPr>
          <w:i w:val="0"/>
          <w:sz w:val="24"/>
          <w:szCs w:val="24"/>
        </w:rPr>
        <w:t xml:space="preserve">pôsobí v krajine od roku 2004 a </w:t>
      </w:r>
      <w:r w:rsidRPr="00C86B9B">
        <w:rPr>
          <w:i w:val="0"/>
          <w:sz w:val="24"/>
          <w:szCs w:val="24"/>
        </w:rPr>
        <w:t xml:space="preserve">je súčasťou komplexného prístupu EÚ k bezpečnostnej, politickej a sociálno-ekonomickej stabilizácii </w:t>
      </w:r>
      <w:proofErr w:type="spellStart"/>
      <w:r>
        <w:rPr>
          <w:i w:val="0"/>
          <w:sz w:val="24"/>
          <w:szCs w:val="24"/>
        </w:rPr>
        <w:t>BaH</w:t>
      </w:r>
      <w:proofErr w:type="spellEnd"/>
      <w:r w:rsidRPr="00C86B9B">
        <w:rPr>
          <w:i w:val="0"/>
          <w:sz w:val="24"/>
          <w:szCs w:val="24"/>
        </w:rPr>
        <w:t xml:space="preserve">. Mier, stabilita, rozvoj a prosperita celého regiónu </w:t>
      </w:r>
      <w:r w:rsidR="00635F18">
        <w:rPr>
          <w:i w:val="0"/>
          <w:sz w:val="24"/>
          <w:szCs w:val="24"/>
        </w:rPr>
        <w:t xml:space="preserve">západného Balkánu </w:t>
      </w:r>
      <w:r w:rsidRPr="00C86B9B">
        <w:rPr>
          <w:i w:val="0"/>
          <w:sz w:val="24"/>
          <w:szCs w:val="24"/>
        </w:rPr>
        <w:t xml:space="preserve">patria medzi priority zahraničnej </w:t>
      </w:r>
      <w:r w:rsidR="00635F18">
        <w:rPr>
          <w:i w:val="0"/>
          <w:sz w:val="24"/>
          <w:szCs w:val="24"/>
        </w:rPr>
        <w:t xml:space="preserve">a bezpečnostnej </w:t>
      </w:r>
      <w:r w:rsidRPr="00C86B9B">
        <w:rPr>
          <w:i w:val="0"/>
          <w:sz w:val="24"/>
          <w:szCs w:val="24"/>
        </w:rPr>
        <w:t xml:space="preserve">politiky </w:t>
      </w:r>
      <w:r>
        <w:rPr>
          <w:i w:val="0"/>
          <w:sz w:val="24"/>
          <w:szCs w:val="24"/>
        </w:rPr>
        <w:t>SR</w:t>
      </w:r>
      <w:r w:rsidRPr="00C86B9B">
        <w:rPr>
          <w:i w:val="0"/>
          <w:sz w:val="24"/>
          <w:szCs w:val="24"/>
        </w:rPr>
        <w:t>.</w:t>
      </w:r>
      <w:r>
        <w:rPr>
          <w:i w:val="0"/>
          <w:sz w:val="24"/>
          <w:szCs w:val="24"/>
        </w:rPr>
        <w:t xml:space="preserve"> </w:t>
      </w:r>
      <w:r w:rsidR="00617E8C">
        <w:rPr>
          <w:i w:val="0"/>
          <w:sz w:val="24"/>
          <w:szCs w:val="24"/>
        </w:rPr>
        <w:t xml:space="preserve">Hlavnou úlohou operácie je podpora orgánov </w:t>
      </w:r>
      <w:proofErr w:type="spellStart"/>
      <w:r w:rsidR="00617E8C">
        <w:rPr>
          <w:i w:val="0"/>
          <w:sz w:val="24"/>
          <w:szCs w:val="24"/>
        </w:rPr>
        <w:t>BaH</w:t>
      </w:r>
      <w:proofErr w:type="spellEnd"/>
      <w:r w:rsidR="00617E8C">
        <w:rPr>
          <w:i w:val="0"/>
          <w:sz w:val="24"/>
          <w:szCs w:val="24"/>
        </w:rPr>
        <w:t xml:space="preserve"> v z</w:t>
      </w:r>
      <w:r w:rsidR="00280629">
        <w:rPr>
          <w:i w:val="0"/>
          <w:sz w:val="24"/>
          <w:szCs w:val="24"/>
        </w:rPr>
        <w:t>aisťovaní bezpečného prostredia.</w:t>
      </w:r>
      <w:bookmarkStart w:id="0" w:name="_GoBack"/>
      <w:bookmarkEnd w:id="0"/>
      <w:r w:rsidR="009C3D91">
        <w:rPr>
          <w:i w:val="0"/>
          <w:sz w:val="24"/>
          <w:szCs w:val="24"/>
        </w:rPr>
        <w:t xml:space="preserve"> Ď</w:t>
      </w:r>
      <w:r w:rsidR="00617E8C">
        <w:rPr>
          <w:i w:val="0"/>
          <w:sz w:val="24"/>
          <w:szCs w:val="24"/>
        </w:rPr>
        <w:t>alšími úlohami sú podpora a monitorovanie likvidácie munície, zbraní a výbušnín, m</w:t>
      </w:r>
      <w:r w:rsidR="009C3D91">
        <w:rPr>
          <w:i w:val="0"/>
          <w:sz w:val="24"/>
          <w:szCs w:val="24"/>
        </w:rPr>
        <w:t xml:space="preserve">onitorovanie humanitárneho </w:t>
      </w:r>
      <w:r w:rsidR="00704582">
        <w:rPr>
          <w:i w:val="0"/>
          <w:sz w:val="24"/>
          <w:szCs w:val="24"/>
        </w:rPr>
        <w:t>odmínovania</w:t>
      </w:r>
      <w:r w:rsidR="00617E8C">
        <w:rPr>
          <w:i w:val="0"/>
          <w:sz w:val="24"/>
          <w:szCs w:val="24"/>
        </w:rPr>
        <w:t xml:space="preserve"> a uskutočňovanie kolektívneho výcviku ozbrojených síl </w:t>
      </w:r>
      <w:proofErr w:type="spellStart"/>
      <w:r w:rsidR="00617E8C">
        <w:rPr>
          <w:i w:val="0"/>
          <w:sz w:val="24"/>
          <w:szCs w:val="24"/>
        </w:rPr>
        <w:t>BaH</w:t>
      </w:r>
      <w:proofErr w:type="spellEnd"/>
      <w:r w:rsidR="00617E8C">
        <w:rPr>
          <w:i w:val="0"/>
          <w:sz w:val="24"/>
          <w:szCs w:val="24"/>
        </w:rPr>
        <w:t xml:space="preserve">. </w:t>
      </w:r>
      <w:r w:rsidR="00CA1F1B">
        <w:rPr>
          <w:i w:val="0"/>
          <w:sz w:val="24"/>
          <w:szCs w:val="24"/>
        </w:rPr>
        <w:t xml:space="preserve"> </w:t>
      </w:r>
      <w:r w:rsidR="00617E8C">
        <w:rPr>
          <w:i w:val="0"/>
          <w:sz w:val="24"/>
          <w:szCs w:val="24"/>
        </w:rPr>
        <w:t xml:space="preserve">Operácia má výkonný mandát vychádzajúci z kapitoly VII Charty OSN, ktorý je pravidelne potvrdzovaný a predlžovaný rezolúciami Bezpečnostnej rady OSN (ostatná rezolúcia č. </w:t>
      </w:r>
      <w:r w:rsidR="000710A9">
        <w:rPr>
          <w:i w:val="0"/>
          <w:sz w:val="24"/>
          <w:szCs w:val="24"/>
        </w:rPr>
        <w:t>2549</w:t>
      </w:r>
      <w:r w:rsidR="00617E8C" w:rsidRPr="00CA1F1B">
        <w:rPr>
          <w:i w:val="0"/>
          <w:sz w:val="24"/>
          <w:szCs w:val="24"/>
        </w:rPr>
        <w:t xml:space="preserve"> </w:t>
      </w:r>
      <w:r w:rsidR="00617E8C">
        <w:rPr>
          <w:i w:val="0"/>
          <w:sz w:val="24"/>
          <w:szCs w:val="24"/>
        </w:rPr>
        <w:t xml:space="preserve">bola jednohlasne prijatá v novembri </w:t>
      </w:r>
      <w:r w:rsidR="000710A9">
        <w:rPr>
          <w:i w:val="0"/>
          <w:sz w:val="24"/>
          <w:szCs w:val="24"/>
        </w:rPr>
        <w:t>2020</w:t>
      </w:r>
      <w:r w:rsidR="00617E8C">
        <w:rPr>
          <w:i w:val="0"/>
          <w:sz w:val="24"/>
          <w:szCs w:val="24"/>
        </w:rPr>
        <w:t>).</w:t>
      </w:r>
    </w:p>
    <w:p w14:paraId="4619B053" w14:textId="77777777" w:rsidR="00EE4C39" w:rsidRDefault="00EE4C39" w:rsidP="00617E8C">
      <w:pPr>
        <w:pStyle w:val="Nzov"/>
        <w:spacing w:line="276" w:lineRule="auto"/>
        <w:jc w:val="both"/>
        <w:rPr>
          <w:i w:val="0"/>
          <w:sz w:val="24"/>
          <w:szCs w:val="24"/>
        </w:rPr>
      </w:pPr>
    </w:p>
    <w:p w14:paraId="3EB1E447" w14:textId="2FD28FC5" w:rsidR="00617E8C" w:rsidRDefault="00617E8C" w:rsidP="00617E8C">
      <w:pPr>
        <w:pStyle w:val="Nzov"/>
        <w:spacing w:line="276" w:lineRule="auto"/>
        <w:ind w:firstLine="36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Viditeľná prítomnosť príslušníkov operácie </w:t>
      </w:r>
      <w:proofErr w:type="spellStart"/>
      <w:r>
        <w:rPr>
          <w:i w:val="0"/>
          <w:sz w:val="24"/>
          <w:szCs w:val="24"/>
        </w:rPr>
        <w:t>Althea</w:t>
      </w:r>
      <w:proofErr w:type="spellEnd"/>
      <w:r>
        <w:rPr>
          <w:i w:val="0"/>
          <w:sz w:val="24"/>
          <w:szCs w:val="24"/>
        </w:rPr>
        <w:t xml:space="preserve"> je mimoriadne dôležitým príspevkom k udržiavaniu dlhodobej bezpečnosti v krajine, posilňujúc tak aj postavenie EÚ ako hlavného politického garanta stability na západnom Balkáne</w:t>
      </w:r>
      <w:r w:rsidRPr="00FD0697">
        <w:rPr>
          <w:i w:val="0"/>
          <w:sz w:val="24"/>
          <w:szCs w:val="24"/>
        </w:rPr>
        <w:t xml:space="preserve">. </w:t>
      </w:r>
      <w:r>
        <w:rPr>
          <w:i w:val="0"/>
          <w:sz w:val="24"/>
          <w:szCs w:val="24"/>
        </w:rPr>
        <w:t>Hoci je aktuálna bezpečnostná situácia v krajine pomerne stabilná, dlhotrvajúce neriešené vnútorné problémy a výzvy súvisiace s reformovaním ústavného usporiadania a základných aspektov fungovania štátu v kombinácii s pomalou dynamikou eurointegračného procesu</w:t>
      </w:r>
      <w:r w:rsidR="009C3D91">
        <w:rPr>
          <w:i w:val="0"/>
          <w:sz w:val="24"/>
          <w:szCs w:val="24"/>
        </w:rPr>
        <w:t>,</w:t>
      </w:r>
      <w:r>
        <w:rPr>
          <w:i w:val="0"/>
          <w:sz w:val="24"/>
          <w:szCs w:val="24"/>
        </w:rPr>
        <w:t xml:space="preserve"> môžu viesť k rýchlej zmene celkovej situácie s dopadmi na bezpečnostné prostredie. </w:t>
      </w:r>
    </w:p>
    <w:p w14:paraId="5067A231" w14:textId="77777777" w:rsidR="00D91251" w:rsidRDefault="00D91251" w:rsidP="008536D8">
      <w:pPr>
        <w:pStyle w:val="Nzov"/>
        <w:spacing w:line="276" w:lineRule="auto"/>
        <w:ind w:firstLine="360"/>
        <w:jc w:val="both"/>
        <w:rPr>
          <w:i w:val="0"/>
          <w:sz w:val="24"/>
          <w:szCs w:val="24"/>
        </w:rPr>
      </w:pPr>
    </w:p>
    <w:p w14:paraId="765329AE" w14:textId="71248552" w:rsidR="00617E8C" w:rsidRDefault="00617E8C" w:rsidP="00617E8C">
      <w:pPr>
        <w:pStyle w:val="Nzov"/>
        <w:spacing w:line="276" w:lineRule="auto"/>
        <w:ind w:firstLine="36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Hlavným veliteľom operácie je na základe dohody medzi EÚ a NATO (tzv. Berlín+) zástupca n</w:t>
      </w:r>
      <w:r w:rsidRPr="0038669B">
        <w:rPr>
          <w:i w:val="0"/>
          <w:sz w:val="24"/>
          <w:szCs w:val="24"/>
        </w:rPr>
        <w:t>ajvyšš</w:t>
      </w:r>
      <w:r>
        <w:rPr>
          <w:i w:val="0"/>
          <w:sz w:val="24"/>
          <w:szCs w:val="24"/>
        </w:rPr>
        <w:t xml:space="preserve">ieho </w:t>
      </w:r>
      <w:r w:rsidRPr="0038669B">
        <w:rPr>
          <w:i w:val="0"/>
          <w:sz w:val="24"/>
          <w:szCs w:val="24"/>
        </w:rPr>
        <w:t>veliteľ</w:t>
      </w:r>
      <w:r>
        <w:rPr>
          <w:i w:val="0"/>
          <w:sz w:val="24"/>
          <w:szCs w:val="24"/>
        </w:rPr>
        <w:t>a</w:t>
      </w:r>
      <w:r w:rsidRPr="0038669B">
        <w:rPr>
          <w:i w:val="0"/>
          <w:sz w:val="24"/>
          <w:szCs w:val="24"/>
        </w:rPr>
        <w:t xml:space="preserve"> spojeneckých síl v</w:t>
      </w:r>
      <w:r>
        <w:rPr>
          <w:i w:val="0"/>
          <w:sz w:val="24"/>
          <w:szCs w:val="24"/>
        </w:rPr>
        <w:t> </w:t>
      </w:r>
      <w:r w:rsidRPr="0038669B">
        <w:rPr>
          <w:i w:val="0"/>
          <w:sz w:val="24"/>
          <w:szCs w:val="24"/>
        </w:rPr>
        <w:t>Európe</w:t>
      </w:r>
      <w:r>
        <w:rPr>
          <w:i w:val="0"/>
          <w:sz w:val="24"/>
          <w:szCs w:val="24"/>
        </w:rPr>
        <w:t xml:space="preserve"> (</w:t>
      </w:r>
      <w:r w:rsidRPr="00CA5400">
        <w:rPr>
          <w:i w:val="0"/>
          <w:sz w:val="24"/>
          <w:szCs w:val="24"/>
        </w:rPr>
        <w:t>D-SACEUR)</w:t>
      </w:r>
      <w:r>
        <w:rPr>
          <w:i w:val="0"/>
          <w:sz w:val="24"/>
          <w:szCs w:val="24"/>
        </w:rPr>
        <w:t xml:space="preserve">.  NATO má v Sarajeve samostatné veliteľstvo, kde pôsobí aj operačné veliteľstvo EÚ. Príslušníci OS SR pôsobia v operácii </w:t>
      </w:r>
      <w:proofErr w:type="spellStart"/>
      <w:r>
        <w:rPr>
          <w:i w:val="0"/>
          <w:sz w:val="24"/>
          <w:szCs w:val="24"/>
        </w:rPr>
        <w:t>Althea</w:t>
      </w:r>
      <w:proofErr w:type="spellEnd"/>
      <w:r>
        <w:rPr>
          <w:i w:val="0"/>
          <w:sz w:val="24"/>
          <w:szCs w:val="24"/>
        </w:rPr>
        <w:t xml:space="preserve"> od jej spustenia. Vedú tri</w:t>
      </w:r>
      <w:r w:rsidRPr="00DB61B5">
        <w:rPr>
          <w:i w:val="0"/>
          <w:sz w:val="24"/>
          <w:szCs w:val="24"/>
        </w:rPr>
        <w:t xml:space="preserve"> styčné a pozorovacie tímy </w:t>
      </w:r>
      <w:r>
        <w:rPr>
          <w:i w:val="0"/>
          <w:sz w:val="24"/>
          <w:szCs w:val="24"/>
        </w:rPr>
        <w:t>(LOT) v</w:t>
      </w:r>
      <w:r w:rsidRPr="00DB61B5">
        <w:rPr>
          <w:i w:val="0"/>
          <w:sz w:val="24"/>
          <w:szCs w:val="24"/>
        </w:rPr>
        <w:t xml:space="preserve"> Novom Sarajeve, </w:t>
      </w:r>
      <w:proofErr w:type="spellStart"/>
      <w:r w:rsidRPr="00DB61B5">
        <w:rPr>
          <w:i w:val="0"/>
          <w:sz w:val="24"/>
          <w:szCs w:val="24"/>
        </w:rPr>
        <w:t>Foči</w:t>
      </w:r>
      <w:proofErr w:type="spellEnd"/>
      <w:r w:rsidRPr="00DB61B5">
        <w:rPr>
          <w:i w:val="0"/>
          <w:sz w:val="24"/>
          <w:szCs w:val="24"/>
        </w:rPr>
        <w:t xml:space="preserve"> a</w:t>
      </w:r>
      <w:r>
        <w:rPr>
          <w:i w:val="0"/>
          <w:sz w:val="24"/>
          <w:szCs w:val="24"/>
        </w:rPr>
        <w:t> </w:t>
      </w:r>
      <w:proofErr w:type="spellStart"/>
      <w:r w:rsidRPr="00DB61B5">
        <w:rPr>
          <w:i w:val="0"/>
          <w:sz w:val="24"/>
          <w:szCs w:val="24"/>
        </w:rPr>
        <w:t>Višegrade</w:t>
      </w:r>
      <w:proofErr w:type="spellEnd"/>
      <w:r>
        <w:rPr>
          <w:i w:val="0"/>
          <w:sz w:val="24"/>
          <w:szCs w:val="24"/>
        </w:rPr>
        <w:t xml:space="preserve"> a </w:t>
      </w:r>
      <w:r w:rsidRPr="00DB61B5">
        <w:rPr>
          <w:i w:val="0"/>
          <w:sz w:val="24"/>
          <w:szCs w:val="24"/>
        </w:rPr>
        <w:t xml:space="preserve">SR </w:t>
      </w:r>
      <w:r>
        <w:rPr>
          <w:i w:val="0"/>
          <w:sz w:val="24"/>
          <w:szCs w:val="24"/>
        </w:rPr>
        <w:t xml:space="preserve">je tiež </w:t>
      </w:r>
      <w:r w:rsidRPr="00DB61B5">
        <w:rPr>
          <w:i w:val="0"/>
          <w:sz w:val="24"/>
          <w:szCs w:val="24"/>
        </w:rPr>
        <w:t xml:space="preserve">vedúcou krajinou </w:t>
      </w:r>
      <w:r>
        <w:rPr>
          <w:i w:val="0"/>
          <w:sz w:val="24"/>
          <w:szCs w:val="24"/>
        </w:rPr>
        <w:t>v Koordinačnom centre pre LOT tímy (LCC), ktorý</w:t>
      </w:r>
      <w:r w:rsidRPr="00DB61B5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koordinuje a vyhodnocuje </w:t>
      </w:r>
      <w:r w:rsidRPr="00DB61B5">
        <w:rPr>
          <w:i w:val="0"/>
          <w:sz w:val="24"/>
          <w:szCs w:val="24"/>
        </w:rPr>
        <w:t xml:space="preserve">monitorovanie situácie na celom území </w:t>
      </w:r>
      <w:proofErr w:type="spellStart"/>
      <w:r w:rsidRPr="00DB61B5">
        <w:rPr>
          <w:i w:val="0"/>
          <w:sz w:val="24"/>
          <w:szCs w:val="24"/>
        </w:rPr>
        <w:t>BaH</w:t>
      </w:r>
      <w:proofErr w:type="spellEnd"/>
      <w:r w:rsidRPr="00DB61B5">
        <w:rPr>
          <w:i w:val="0"/>
          <w:sz w:val="24"/>
          <w:szCs w:val="24"/>
        </w:rPr>
        <w:t>.</w:t>
      </w:r>
      <w:r>
        <w:rPr>
          <w:i w:val="0"/>
          <w:sz w:val="24"/>
          <w:szCs w:val="24"/>
        </w:rPr>
        <w:t xml:space="preserve"> </w:t>
      </w:r>
      <w:r w:rsidR="00064E7D">
        <w:rPr>
          <w:i w:val="0"/>
          <w:sz w:val="24"/>
          <w:szCs w:val="24"/>
        </w:rPr>
        <w:t>SR má záujem prevziať LOT tím Banja Luka po avizovanom výpadku čilského príspevku, čím by bolo posilnené hlbšie mapovanie možných bezpeč</w:t>
      </w:r>
      <w:r w:rsidR="00064E7D" w:rsidRPr="008536D8">
        <w:rPr>
          <w:i w:val="0"/>
          <w:sz w:val="24"/>
          <w:szCs w:val="24"/>
        </w:rPr>
        <w:t>nostn</w:t>
      </w:r>
      <w:r w:rsidR="00064E7D">
        <w:rPr>
          <w:i w:val="0"/>
          <w:sz w:val="24"/>
          <w:szCs w:val="24"/>
        </w:rPr>
        <w:t>ý</w:t>
      </w:r>
      <w:r w:rsidR="00064E7D" w:rsidRPr="008536D8">
        <w:rPr>
          <w:i w:val="0"/>
          <w:sz w:val="24"/>
          <w:szCs w:val="24"/>
        </w:rPr>
        <w:t>ch riz</w:t>
      </w:r>
      <w:r w:rsidR="00064E7D">
        <w:rPr>
          <w:i w:val="0"/>
          <w:sz w:val="24"/>
          <w:szCs w:val="24"/>
        </w:rPr>
        <w:t>í</w:t>
      </w:r>
      <w:r w:rsidR="00064E7D" w:rsidRPr="008536D8">
        <w:rPr>
          <w:i w:val="0"/>
          <w:sz w:val="24"/>
          <w:szCs w:val="24"/>
        </w:rPr>
        <w:t xml:space="preserve">k </w:t>
      </w:r>
      <w:r w:rsidR="00064E7D">
        <w:rPr>
          <w:i w:val="0"/>
          <w:sz w:val="24"/>
          <w:szCs w:val="24"/>
        </w:rPr>
        <w:t xml:space="preserve">v krajine a zároveň by bolo ocenením doterajšieho pôsobenia </w:t>
      </w:r>
      <w:r w:rsidR="009C3D91">
        <w:rPr>
          <w:i w:val="0"/>
          <w:sz w:val="24"/>
          <w:szCs w:val="24"/>
        </w:rPr>
        <w:t xml:space="preserve">OS </w:t>
      </w:r>
      <w:r w:rsidR="00064E7D">
        <w:rPr>
          <w:i w:val="0"/>
          <w:sz w:val="24"/>
          <w:szCs w:val="24"/>
        </w:rPr>
        <w:t>SR v </w:t>
      </w:r>
      <w:proofErr w:type="spellStart"/>
      <w:r w:rsidR="00064E7D">
        <w:rPr>
          <w:i w:val="0"/>
          <w:sz w:val="24"/>
          <w:szCs w:val="24"/>
        </w:rPr>
        <w:t>BaH</w:t>
      </w:r>
      <w:proofErr w:type="spellEnd"/>
      <w:r w:rsidR="00064E7D">
        <w:rPr>
          <w:i w:val="0"/>
          <w:sz w:val="24"/>
          <w:szCs w:val="24"/>
        </w:rPr>
        <w:t xml:space="preserve"> a</w:t>
      </w:r>
      <w:r w:rsidR="009C3D91">
        <w:rPr>
          <w:i w:val="0"/>
          <w:sz w:val="24"/>
          <w:szCs w:val="24"/>
        </w:rPr>
        <w:t xml:space="preserve"> ich </w:t>
      </w:r>
      <w:r w:rsidR="00064E7D">
        <w:rPr>
          <w:i w:val="0"/>
          <w:sz w:val="24"/>
          <w:szCs w:val="24"/>
        </w:rPr>
        <w:t>špecifických spôsobilostí a znalosti.</w:t>
      </w:r>
    </w:p>
    <w:p w14:paraId="740D119A" w14:textId="77777777" w:rsidR="00064E7D" w:rsidRDefault="00064E7D" w:rsidP="00617E8C">
      <w:pPr>
        <w:pStyle w:val="Nzov"/>
        <w:spacing w:line="276" w:lineRule="auto"/>
        <w:ind w:firstLine="360"/>
        <w:jc w:val="both"/>
        <w:rPr>
          <w:i w:val="0"/>
          <w:sz w:val="24"/>
          <w:szCs w:val="24"/>
        </w:rPr>
      </w:pPr>
    </w:p>
    <w:p w14:paraId="34693EAD" w14:textId="53DDDB0F" w:rsidR="00064E7D" w:rsidRDefault="00064E7D" w:rsidP="00064E7D">
      <w:pPr>
        <w:pStyle w:val="Nzov"/>
        <w:spacing w:line="276" w:lineRule="auto"/>
        <w:ind w:firstLine="36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Pôvodný počet 1 300 príslušníkov operácie </w:t>
      </w:r>
      <w:proofErr w:type="spellStart"/>
      <w:r>
        <w:rPr>
          <w:i w:val="0"/>
          <w:sz w:val="24"/>
          <w:szCs w:val="24"/>
        </w:rPr>
        <w:t>Althea</w:t>
      </w:r>
      <w:proofErr w:type="spellEnd"/>
      <w:r>
        <w:rPr>
          <w:i w:val="0"/>
          <w:sz w:val="24"/>
          <w:szCs w:val="24"/>
        </w:rPr>
        <w:t xml:space="preserve"> bol v roku 2012 znížený na súčasných 600, opierajúc sa o záložné sily okamžitého nasadenia umiestnené mimo územia </w:t>
      </w:r>
      <w:proofErr w:type="spellStart"/>
      <w:r>
        <w:rPr>
          <w:i w:val="0"/>
          <w:sz w:val="24"/>
          <w:szCs w:val="24"/>
        </w:rPr>
        <w:t>BaH</w:t>
      </w:r>
      <w:proofErr w:type="spellEnd"/>
      <w:r>
        <w:rPr>
          <w:i w:val="0"/>
          <w:sz w:val="24"/>
          <w:szCs w:val="24"/>
        </w:rPr>
        <w:t xml:space="preserve">. Tieto </w:t>
      </w:r>
      <w:r>
        <w:rPr>
          <w:i w:val="0"/>
          <w:sz w:val="24"/>
          <w:szCs w:val="24"/>
        </w:rPr>
        <w:lastRenderedPageBreak/>
        <w:t>rezervné sily v súčasnosti poskytuje Spojené kráľovstvo Veľkej Británie a Severného Írska (UK), pričom vzhľadom na stav rokovaní EÚ s UK ohľadom Dohody o vystúpení hrozí výpadok UK príspevku od 1.1.2021.</w:t>
      </w:r>
      <w:r w:rsidRPr="006747BF">
        <w:rPr>
          <w:i w:val="0"/>
          <w:sz w:val="24"/>
          <w:szCs w:val="24"/>
        </w:rPr>
        <w:t xml:space="preserve"> Členské štáty </w:t>
      </w:r>
      <w:r>
        <w:rPr>
          <w:i w:val="0"/>
          <w:sz w:val="24"/>
          <w:szCs w:val="24"/>
        </w:rPr>
        <w:t xml:space="preserve">EÚ </w:t>
      </w:r>
      <w:r w:rsidRPr="006747BF">
        <w:rPr>
          <w:i w:val="0"/>
          <w:sz w:val="24"/>
          <w:szCs w:val="24"/>
        </w:rPr>
        <w:t xml:space="preserve">boli </w:t>
      </w:r>
      <w:r>
        <w:rPr>
          <w:i w:val="0"/>
          <w:sz w:val="24"/>
          <w:szCs w:val="24"/>
        </w:rPr>
        <w:t xml:space="preserve">preto </w:t>
      </w:r>
      <w:r w:rsidRPr="006747BF">
        <w:rPr>
          <w:i w:val="0"/>
          <w:sz w:val="24"/>
          <w:szCs w:val="24"/>
        </w:rPr>
        <w:t xml:space="preserve">požiadané o posilnenie svojich </w:t>
      </w:r>
      <w:r>
        <w:rPr>
          <w:i w:val="0"/>
          <w:sz w:val="24"/>
          <w:szCs w:val="24"/>
        </w:rPr>
        <w:t xml:space="preserve">národných </w:t>
      </w:r>
      <w:r w:rsidRPr="006747BF">
        <w:rPr>
          <w:i w:val="0"/>
          <w:sz w:val="24"/>
          <w:szCs w:val="24"/>
        </w:rPr>
        <w:t>príspevkov</w:t>
      </w:r>
      <w:r>
        <w:rPr>
          <w:i w:val="0"/>
          <w:sz w:val="24"/>
          <w:szCs w:val="24"/>
        </w:rPr>
        <w:t xml:space="preserve">, aby sa udržala schopnosť včasnej reakcie operácie </w:t>
      </w:r>
      <w:proofErr w:type="spellStart"/>
      <w:r>
        <w:rPr>
          <w:i w:val="0"/>
          <w:sz w:val="24"/>
          <w:szCs w:val="24"/>
        </w:rPr>
        <w:t>Althea</w:t>
      </w:r>
      <w:proofErr w:type="spellEnd"/>
      <w:r>
        <w:rPr>
          <w:i w:val="0"/>
          <w:sz w:val="24"/>
          <w:szCs w:val="24"/>
        </w:rPr>
        <w:t xml:space="preserve"> v prípade potreby. SR prejavila záujem a pripravenosť </w:t>
      </w:r>
      <w:r w:rsidRPr="0046155E">
        <w:rPr>
          <w:i w:val="0"/>
          <w:sz w:val="24"/>
          <w:szCs w:val="24"/>
        </w:rPr>
        <w:t>poskytn</w:t>
      </w:r>
      <w:r>
        <w:rPr>
          <w:i w:val="0"/>
          <w:sz w:val="24"/>
          <w:szCs w:val="24"/>
        </w:rPr>
        <w:t>úť</w:t>
      </w:r>
      <w:r w:rsidRPr="0046155E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pre </w:t>
      </w:r>
      <w:r w:rsidRPr="0046155E">
        <w:rPr>
          <w:i w:val="0"/>
          <w:sz w:val="24"/>
          <w:szCs w:val="24"/>
        </w:rPr>
        <w:t>záložn</w:t>
      </w:r>
      <w:r>
        <w:rPr>
          <w:i w:val="0"/>
          <w:sz w:val="24"/>
          <w:szCs w:val="24"/>
        </w:rPr>
        <w:t>é si</w:t>
      </w:r>
      <w:r w:rsidRPr="0046155E">
        <w:rPr>
          <w:i w:val="0"/>
          <w:sz w:val="24"/>
          <w:szCs w:val="24"/>
        </w:rPr>
        <w:t>l</w:t>
      </w:r>
      <w:r>
        <w:rPr>
          <w:i w:val="0"/>
          <w:sz w:val="24"/>
          <w:szCs w:val="24"/>
        </w:rPr>
        <w:t xml:space="preserve">y operácie </w:t>
      </w:r>
      <w:proofErr w:type="spellStart"/>
      <w:r>
        <w:rPr>
          <w:i w:val="0"/>
          <w:sz w:val="24"/>
          <w:szCs w:val="24"/>
        </w:rPr>
        <w:t>Althea</w:t>
      </w:r>
      <w:proofErr w:type="spellEnd"/>
      <w:r>
        <w:rPr>
          <w:i w:val="0"/>
          <w:sz w:val="24"/>
          <w:szCs w:val="24"/>
        </w:rPr>
        <w:t xml:space="preserve"> jednotku </w:t>
      </w:r>
      <w:r w:rsidRPr="0046155E">
        <w:rPr>
          <w:i w:val="0"/>
          <w:sz w:val="24"/>
          <w:szCs w:val="24"/>
        </w:rPr>
        <w:t>vo veľkosti roty</w:t>
      </w:r>
      <w:r>
        <w:rPr>
          <w:i w:val="0"/>
          <w:sz w:val="24"/>
          <w:szCs w:val="24"/>
        </w:rPr>
        <w:t>. Takýto príspevok SR by bol politicky veľmi cenený a posilnil by dôveryhodnosť SR ako angažovaného prispievateľa do medzinárodného krízového manažmentu EÚ ako aj celkovú prítomnosť SR v regióne západného Balkánu.</w:t>
      </w:r>
    </w:p>
    <w:p w14:paraId="076266BF" w14:textId="77777777" w:rsidR="00451090" w:rsidRDefault="00451090" w:rsidP="00C33E79">
      <w:pPr>
        <w:pStyle w:val="Nzov"/>
        <w:spacing w:line="276" w:lineRule="auto"/>
        <w:jc w:val="both"/>
        <w:rPr>
          <w:i w:val="0"/>
          <w:sz w:val="24"/>
          <w:szCs w:val="24"/>
        </w:rPr>
      </w:pPr>
    </w:p>
    <w:p w14:paraId="0B7823C3" w14:textId="77777777" w:rsidR="00451090" w:rsidRPr="0033736D" w:rsidRDefault="00451090" w:rsidP="0045109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136">
        <w:rPr>
          <w:rFonts w:ascii="Times New Roman" w:hAnsi="Times New Roman" w:cs="Times New Roman"/>
          <w:sz w:val="24"/>
          <w:szCs w:val="24"/>
          <w:u w:val="single"/>
        </w:rPr>
        <w:t>Vojensko-odborné aspekty návrhu</w:t>
      </w:r>
    </w:p>
    <w:p w14:paraId="40B1F44A" w14:textId="15894196" w:rsidR="00451090" w:rsidRDefault="00451090" w:rsidP="00451090">
      <w:pPr>
        <w:pStyle w:val="Nzov"/>
        <w:spacing w:line="276" w:lineRule="auto"/>
        <w:ind w:firstLine="360"/>
        <w:jc w:val="both"/>
        <w:rPr>
          <w:i w:val="0"/>
          <w:sz w:val="24"/>
          <w:szCs w:val="24"/>
        </w:rPr>
      </w:pPr>
      <w:r w:rsidRPr="00451090">
        <w:rPr>
          <w:i w:val="0"/>
          <w:sz w:val="24"/>
          <w:szCs w:val="24"/>
        </w:rPr>
        <w:t>Mandátový c</w:t>
      </w:r>
      <w:r w:rsidR="006B51D3">
        <w:rPr>
          <w:i w:val="0"/>
          <w:sz w:val="24"/>
          <w:szCs w:val="24"/>
        </w:rPr>
        <w:t>elkový počet príslušníkov OS SR a</w:t>
      </w:r>
      <w:r w:rsidRPr="00451090">
        <w:rPr>
          <w:i w:val="0"/>
          <w:sz w:val="24"/>
          <w:szCs w:val="24"/>
        </w:rPr>
        <w:t xml:space="preserve"> vojenskej polície pre operáciu </w:t>
      </w:r>
      <w:proofErr w:type="spellStart"/>
      <w:r>
        <w:rPr>
          <w:i w:val="0"/>
          <w:sz w:val="24"/>
          <w:szCs w:val="24"/>
        </w:rPr>
        <w:t>Althea</w:t>
      </w:r>
      <w:proofErr w:type="spellEnd"/>
      <w:r w:rsidRPr="00451090">
        <w:rPr>
          <w:i w:val="0"/>
          <w:sz w:val="24"/>
          <w:szCs w:val="24"/>
        </w:rPr>
        <w:t>, vrátane veliteľstiev EÚ a NATO v</w:t>
      </w:r>
      <w:r w:rsidR="00064E7D">
        <w:rPr>
          <w:i w:val="0"/>
          <w:sz w:val="24"/>
          <w:szCs w:val="24"/>
        </w:rPr>
        <w:t> </w:t>
      </w:r>
      <w:proofErr w:type="spellStart"/>
      <w:r w:rsidR="00064E7D">
        <w:rPr>
          <w:i w:val="0"/>
          <w:sz w:val="24"/>
          <w:szCs w:val="24"/>
        </w:rPr>
        <w:t>BaH</w:t>
      </w:r>
      <w:proofErr w:type="spellEnd"/>
      <w:r w:rsidR="00064E7D">
        <w:rPr>
          <w:i w:val="0"/>
          <w:sz w:val="24"/>
          <w:szCs w:val="24"/>
        </w:rPr>
        <w:t xml:space="preserve"> </w:t>
      </w:r>
      <w:r w:rsidRPr="00451090">
        <w:rPr>
          <w:i w:val="0"/>
          <w:sz w:val="24"/>
          <w:szCs w:val="24"/>
        </w:rPr>
        <w:t>v súčasnosti predstavuje 51 osôb.</w:t>
      </w:r>
    </w:p>
    <w:p w14:paraId="3FFCB35D" w14:textId="77777777" w:rsidR="00451090" w:rsidRDefault="00451090" w:rsidP="00451090">
      <w:pPr>
        <w:pStyle w:val="Nzov"/>
        <w:spacing w:line="276" w:lineRule="auto"/>
        <w:jc w:val="both"/>
        <w:rPr>
          <w:i w:val="0"/>
          <w:sz w:val="24"/>
          <w:szCs w:val="24"/>
        </w:rPr>
      </w:pPr>
    </w:p>
    <w:p w14:paraId="1491688E" w14:textId="1177BD94" w:rsidR="00451090" w:rsidRPr="00451090" w:rsidRDefault="00451090" w:rsidP="00C33E79">
      <w:pPr>
        <w:pStyle w:val="Nzov"/>
        <w:spacing w:line="276" w:lineRule="auto"/>
        <w:ind w:firstLine="360"/>
        <w:jc w:val="both"/>
        <w:rPr>
          <w:sz w:val="24"/>
          <w:szCs w:val="24"/>
        </w:rPr>
      </w:pPr>
      <w:r w:rsidRPr="00451090">
        <w:rPr>
          <w:i w:val="0"/>
          <w:sz w:val="24"/>
          <w:szCs w:val="24"/>
        </w:rPr>
        <w:t xml:space="preserve">OS SR pôsobia </w:t>
      </w:r>
      <w:r w:rsidR="00064E7D">
        <w:rPr>
          <w:i w:val="0"/>
          <w:sz w:val="24"/>
          <w:szCs w:val="24"/>
        </w:rPr>
        <w:t xml:space="preserve">v operácii </w:t>
      </w:r>
      <w:proofErr w:type="spellStart"/>
      <w:r w:rsidR="00064E7D">
        <w:rPr>
          <w:i w:val="0"/>
          <w:sz w:val="24"/>
          <w:szCs w:val="24"/>
        </w:rPr>
        <w:t>Althea</w:t>
      </w:r>
      <w:proofErr w:type="spellEnd"/>
      <w:r w:rsidR="00064E7D">
        <w:rPr>
          <w:i w:val="0"/>
          <w:sz w:val="24"/>
          <w:szCs w:val="24"/>
        </w:rPr>
        <w:t xml:space="preserve"> </w:t>
      </w:r>
      <w:r w:rsidRPr="00451090">
        <w:rPr>
          <w:i w:val="0"/>
          <w:sz w:val="24"/>
          <w:szCs w:val="24"/>
        </w:rPr>
        <w:t xml:space="preserve">na základe </w:t>
      </w:r>
      <w:r w:rsidR="009D1315">
        <w:rPr>
          <w:i w:val="0"/>
          <w:sz w:val="24"/>
          <w:szCs w:val="24"/>
        </w:rPr>
        <w:t>u</w:t>
      </w:r>
      <w:r w:rsidRPr="00451090">
        <w:rPr>
          <w:i w:val="0"/>
          <w:sz w:val="24"/>
          <w:szCs w:val="24"/>
        </w:rPr>
        <w:t>znesenia NR SR č.1358 z 1.</w:t>
      </w:r>
      <w:r w:rsidR="009D1315">
        <w:rPr>
          <w:i w:val="0"/>
          <w:sz w:val="24"/>
          <w:szCs w:val="24"/>
        </w:rPr>
        <w:t xml:space="preserve"> decembra</w:t>
      </w:r>
      <w:r w:rsidR="00C33E79">
        <w:rPr>
          <w:i w:val="0"/>
          <w:sz w:val="24"/>
          <w:szCs w:val="24"/>
        </w:rPr>
        <w:t xml:space="preserve"> </w:t>
      </w:r>
      <w:r w:rsidRPr="00451090">
        <w:rPr>
          <w:i w:val="0"/>
          <w:sz w:val="24"/>
          <w:szCs w:val="24"/>
        </w:rPr>
        <w:t xml:space="preserve">2004 príslušníkmi na </w:t>
      </w:r>
      <w:r w:rsidR="00064E7D">
        <w:rPr>
          <w:i w:val="0"/>
          <w:sz w:val="24"/>
          <w:szCs w:val="24"/>
        </w:rPr>
        <w:t xml:space="preserve">operačnom veliteľstve </w:t>
      </w:r>
      <w:proofErr w:type="spellStart"/>
      <w:r w:rsidR="00064E7D">
        <w:rPr>
          <w:i w:val="0"/>
          <w:sz w:val="24"/>
          <w:szCs w:val="24"/>
        </w:rPr>
        <w:t>Althea</w:t>
      </w:r>
      <w:proofErr w:type="spellEnd"/>
      <w:r w:rsidR="00064E7D">
        <w:rPr>
          <w:i w:val="0"/>
          <w:sz w:val="24"/>
          <w:szCs w:val="24"/>
        </w:rPr>
        <w:t xml:space="preserve"> </w:t>
      </w:r>
      <w:r w:rsidRPr="00451090">
        <w:rPr>
          <w:i w:val="0"/>
          <w:sz w:val="24"/>
          <w:szCs w:val="24"/>
        </w:rPr>
        <w:t xml:space="preserve">v Sarajeve </w:t>
      </w:r>
      <w:r w:rsidR="00064E7D">
        <w:rPr>
          <w:i w:val="0"/>
          <w:sz w:val="24"/>
          <w:szCs w:val="24"/>
        </w:rPr>
        <w:t xml:space="preserve">na základni </w:t>
      </w:r>
      <w:r w:rsidRPr="00451090">
        <w:rPr>
          <w:i w:val="0"/>
          <w:sz w:val="24"/>
          <w:szCs w:val="24"/>
        </w:rPr>
        <w:t>BUTMIR-II a vo veliteľstve NATO v Sarajeve. Okrem toho</w:t>
      </w:r>
      <w:r w:rsidR="00064E7D">
        <w:rPr>
          <w:i w:val="0"/>
          <w:sz w:val="24"/>
          <w:szCs w:val="24"/>
        </w:rPr>
        <w:t xml:space="preserve"> OS SR</w:t>
      </w:r>
      <w:r w:rsidRPr="00451090">
        <w:rPr>
          <w:i w:val="0"/>
          <w:sz w:val="24"/>
          <w:szCs w:val="24"/>
        </w:rPr>
        <w:t xml:space="preserve"> na základe </w:t>
      </w:r>
      <w:r w:rsidR="009D1315">
        <w:rPr>
          <w:i w:val="0"/>
          <w:sz w:val="24"/>
          <w:szCs w:val="24"/>
        </w:rPr>
        <w:t>u</w:t>
      </w:r>
      <w:r w:rsidRPr="00451090">
        <w:rPr>
          <w:i w:val="0"/>
          <w:sz w:val="24"/>
          <w:szCs w:val="24"/>
        </w:rPr>
        <w:t>znesenia NR SR č.194 zo 7.</w:t>
      </w:r>
      <w:r w:rsidR="009D1315">
        <w:rPr>
          <w:i w:val="0"/>
          <w:sz w:val="24"/>
          <w:szCs w:val="24"/>
        </w:rPr>
        <w:t xml:space="preserve"> decembra</w:t>
      </w:r>
      <w:r w:rsidRPr="00451090">
        <w:rPr>
          <w:i w:val="0"/>
          <w:sz w:val="24"/>
          <w:szCs w:val="24"/>
        </w:rPr>
        <w:t xml:space="preserve"> 2010 OS SR prispievajú do </w:t>
      </w:r>
      <w:r w:rsidR="00064E7D">
        <w:rPr>
          <w:i w:val="0"/>
          <w:sz w:val="24"/>
          <w:szCs w:val="24"/>
        </w:rPr>
        <w:t xml:space="preserve">troch LOT tímov </w:t>
      </w:r>
      <w:r w:rsidRPr="00451090">
        <w:rPr>
          <w:i w:val="0"/>
          <w:sz w:val="24"/>
          <w:szCs w:val="24"/>
        </w:rPr>
        <w:t>v</w:t>
      </w:r>
      <w:r w:rsidR="00832231">
        <w:rPr>
          <w:i w:val="0"/>
          <w:sz w:val="24"/>
          <w:szCs w:val="24"/>
        </w:rPr>
        <w:t>o</w:t>
      </w:r>
      <w:r w:rsidRPr="00451090">
        <w:rPr>
          <w:i w:val="0"/>
          <w:sz w:val="24"/>
          <w:szCs w:val="24"/>
        </w:rPr>
        <w:t xml:space="preserve"> </w:t>
      </w:r>
      <w:proofErr w:type="spellStart"/>
      <w:r w:rsidRPr="00451090">
        <w:rPr>
          <w:i w:val="0"/>
          <w:sz w:val="24"/>
          <w:szCs w:val="24"/>
        </w:rPr>
        <w:t>Foč</w:t>
      </w:r>
      <w:r w:rsidR="00832231">
        <w:rPr>
          <w:i w:val="0"/>
          <w:sz w:val="24"/>
          <w:szCs w:val="24"/>
        </w:rPr>
        <w:t>i</w:t>
      </w:r>
      <w:proofErr w:type="spellEnd"/>
      <w:r w:rsidRPr="00451090">
        <w:rPr>
          <w:i w:val="0"/>
          <w:sz w:val="24"/>
          <w:szCs w:val="24"/>
        </w:rPr>
        <w:t>, Novo Sarajev</w:t>
      </w:r>
      <w:r w:rsidR="00832231">
        <w:rPr>
          <w:i w:val="0"/>
          <w:sz w:val="24"/>
          <w:szCs w:val="24"/>
        </w:rPr>
        <w:t>e</w:t>
      </w:r>
      <w:r w:rsidRPr="00451090">
        <w:rPr>
          <w:i w:val="0"/>
          <w:sz w:val="24"/>
          <w:szCs w:val="24"/>
        </w:rPr>
        <w:t xml:space="preserve"> a </w:t>
      </w:r>
      <w:proofErr w:type="spellStart"/>
      <w:r w:rsidRPr="00451090">
        <w:rPr>
          <w:i w:val="0"/>
          <w:sz w:val="24"/>
          <w:szCs w:val="24"/>
        </w:rPr>
        <w:t>Višegrad</w:t>
      </w:r>
      <w:r w:rsidR="00832231">
        <w:rPr>
          <w:i w:val="0"/>
          <w:sz w:val="24"/>
          <w:szCs w:val="24"/>
        </w:rPr>
        <w:t>e</w:t>
      </w:r>
      <w:proofErr w:type="spellEnd"/>
      <w:r w:rsidR="00064E7D">
        <w:rPr>
          <w:i w:val="0"/>
          <w:sz w:val="24"/>
          <w:szCs w:val="24"/>
        </w:rPr>
        <w:t>, a prevzali úlohu</w:t>
      </w:r>
      <w:r w:rsidRPr="00451090">
        <w:rPr>
          <w:i w:val="0"/>
          <w:sz w:val="24"/>
          <w:szCs w:val="24"/>
        </w:rPr>
        <w:t xml:space="preserve"> vedúcej krajiny </w:t>
      </w:r>
      <w:r w:rsidR="00064E7D">
        <w:rPr>
          <w:i w:val="0"/>
          <w:sz w:val="24"/>
          <w:szCs w:val="24"/>
        </w:rPr>
        <w:t>v </w:t>
      </w:r>
      <w:r w:rsidR="00B072AA">
        <w:rPr>
          <w:i w:val="0"/>
          <w:sz w:val="24"/>
          <w:szCs w:val="24"/>
        </w:rPr>
        <w:t>LCC na základni BUTMIR</w:t>
      </w:r>
      <w:r w:rsidR="00B072AA" w:rsidRPr="00451090">
        <w:rPr>
          <w:i w:val="0"/>
          <w:sz w:val="24"/>
          <w:szCs w:val="24"/>
        </w:rPr>
        <w:t>-II</w:t>
      </w:r>
      <w:r w:rsidR="00064E7D">
        <w:rPr>
          <w:i w:val="0"/>
          <w:sz w:val="24"/>
          <w:szCs w:val="24"/>
        </w:rPr>
        <w:t>.</w:t>
      </w:r>
    </w:p>
    <w:p w14:paraId="5C79DDCF" w14:textId="39B0867F" w:rsidR="00451090" w:rsidRDefault="00451090" w:rsidP="00451090">
      <w:pPr>
        <w:pStyle w:val="Nzov"/>
        <w:spacing w:line="276" w:lineRule="auto"/>
        <w:jc w:val="both"/>
        <w:rPr>
          <w:i w:val="0"/>
          <w:sz w:val="24"/>
          <w:szCs w:val="24"/>
        </w:rPr>
      </w:pPr>
      <w:r w:rsidRPr="00451090">
        <w:rPr>
          <w:i w:val="0"/>
          <w:sz w:val="24"/>
          <w:szCs w:val="24"/>
        </w:rPr>
        <w:t>V súlade s uznesením NR SR č. 1975 z 25. septembra 2015 boli</w:t>
      </w:r>
      <w:r w:rsidR="00064E7D">
        <w:rPr>
          <w:i w:val="0"/>
          <w:sz w:val="24"/>
          <w:szCs w:val="24"/>
        </w:rPr>
        <w:t xml:space="preserve"> do operácie </w:t>
      </w:r>
      <w:proofErr w:type="spellStart"/>
      <w:r w:rsidR="00064E7D">
        <w:rPr>
          <w:i w:val="0"/>
          <w:sz w:val="24"/>
          <w:szCs w:val="24"/>
        </w:rPr>
        <w:t>Althea</w:t>
      </w:r>
      <w:proofErr w:type="spellEnd"/>
      <w:r w:rsidRPr="00451090">
        <w:rPr>
          <w:i w:val="0"/>
          <w:sz w:val="24"/>
          <w:szCs w:val="24"/>
        </w:rPr>
        <w:t xml:space="preserve"> vyslaní</w:t>
      </w:r>
      <w:r w:rsidR="00064E7D">
        <w:rPr>
          <w:i w:val="0"/>
          <w:sz w:val="24"/>
          <w:szCs w:val="24"/>
        </w:rPr>
        <w:t xml:space="preserve"> aj</w:t>
      </w:r>
      <w:r w:rsidRPr="00451090">
        <w:rPr>
          <w:i w:val="0"/>
          <w:sz w:val="24"/>
          <w:szCs w:val="24"/>
        </w:rPr>
        <w:t xml:space="preserve"> 2 príslušníci Vojenskej polície Slovenskej republiky</w:t>
      </w:r>
      <w:r w:rsidR="00B072AA">
        <w:rPr>
          <w:i w:val="0"/>
          <w:sz w:val="24"/>
          <w:szCs w:val="24"/>
        </w:rPr>
        <w:t>, a to</w:t>
      </w:r>
      <w:r w:rsidRPr="00451090">
        <w:rPr>
          <w:i w:val="0"/>
          <w:sz w:val="24"/>
          <w:szCs w:val="24"/>
        </w:rPr>
        <w:t xml:space="preserve"> do Medzinárodnej jednotky vojenskej políci</w:t>
      </w:r>
      <w:r w:rsidR="003779B1">
        <w:rPr>
          <w:i w:val="0"/>
          <w:sz w:val="24"/>
          <w:szCs w:val="24"/>
        </w:rPr>
        <w:t xml:space="preserve">e (International </w:t>
      </w:r>
      <w:proofErr w:type="spellStart"/>
      <w:r w:rsidR="003779B1">
        <w:rPr>
          <w:i w:val="0"/>
          <w:sz w:val="24"/>
          <w:szCs w:val="24"/>
        </w:rPr>
        <w:t>Military</w:t>
      </w:r>
      <w:proofErr w:type="spellEnd"/>
      <w:r w:rsidR="003779B1">
        <w:rPr>
          <w:i w:val="0"/>
          <w:sz w:val="24"/>
          <w:szCs w:val="24"/>
        </w:rPr>
        <w:t xml:space="preserve"> Police</w:t>
      </w:r>
      <w:r w:rsidRPr="00451090">
        <w:rPr>
          <w:i w:val="0"/>
          <w:sz w:val="24"/>
          <w:szCs w:val="24"/>
        </w:rPr>
        <w:t>).</w:t>
      </w:r>
    </w:p>
    <w:p w14:paraId="595EFABE" w14:textId="77777777" w:rsidR="00451090" w:rsidRDefault="00451090" w:rsidP="00451090">
      <w:pPr>
        <w:pStyle w:val="Nzov"/>
        <w:spacing w:line="276" w:lineRule="auto"/>
        <w:jc w:val="both"/>
        <w:rPr>
          <w:i w:val="0"/>
          <w:sz w:val="24"/>
          <w:szCs w:val="24"/>
        </w:rPr>
      </w:pPr>
    </w:p>
    <w:p w14:paraId="6EE0CD0E" w14:textId="66921377" w:rsidR="00451090" w:rsidRPr="00451090" w:rsidRDefault="00665FFB" w:rsidP="00C33E79">
      <w:pPr>
        <w:ind w:firstLine="42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51090" w:rsidRPr="00451090">
        <w:rPr>
          <w:rFonts w:ascii="Times New Roman" w:hAnsi="Times New Roman" w:cs="Times New Roman"/>
          <w:sz w:val="24"/>
          <w:szCs w:val="24"/>
        </w:rPr>
        <w:t> súlade s pri</w:t>
      </w:r>
      <w:r w:rsidR="00986072">
        <w:rPr>
          <w:rFonts w:ascii="Times New Roman" w:hAnsi="Times New Roman" w:cs="Times New Roman"/>
          <w:sz w:val="24"/>
          <w:szCs w:val="24"/>
        </w:rPr>
        <w:t>oritami zahraničnej politiky SR a</w:t>
      </w:r>
      <w:r>
        <w:rPr>
          <w:rFonts w:ascii="Times New Roman" w:hAnsi="Times New Roman" w:cs="Times New Roman"/>
          <w:sz w:val="24"/>
          <w:szCs w:val="24"/>
        </w:rPr>
        <w:t xml:space="preserve"> plánovaným</w:t>
      </w:r>
      <w:r w:rsidR="00451090" w:rsidRPr="00451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plnením</w:t>
      </w:r>
      <w:r w:rsidR="00451090" w:rsidRPr="00986072">
        <w:rPr>
          <w:rFonts w:ascii="Times New Roman" w:hAnsi="Times New Roman" w:cs="Times New Roman"/>
          <w:sz w:val="24"/>
          <w:szCs w:val="24"/>
        </w:rPr>
        <w:t xml:space="preserve"> ďalších operačných úloh</w:t>
      </w:r>
      <w:r w:rsidR="005F3EDD">
        <w:rPr>
          <w:rFonts w:ascii="Times New Roman" w:hAnsi="Times New Roman" w:cs="Times New Roman"/>
          <w:sz w:val="24"/>
          <w:szCs w:val="24"/>
        </w:rPr>
        <w:t xml:space="preserve"> operácie </w:t>
      </w:r>
      <w:proofErr w:type="spellStart"/>
      <w:r w:rsidR="005F3EDD">
        <w:rPr>
          <w:rFonts w:ascii="Times New Roman" w:hAnsi="Times New Roman" w:cs="Times New Roman"/>
          <w:sz w:val="24"/>
          <w:szCs w:val="24"/>
        </w:rPr>
        <w:t>Althea</w:t>
      </w:r>
      <w:proofErr w:type="spellEnd"/>
      <w:r w:rsidR="00451090" w:rsidRPr="00986072">
        <w:rPr>
          <w:rFonts w:ascii="Times New Roman" w:hAnsi="Times New Roman" w:cs="Times New Roman"/>
          <w:sz w:val="24"/>
          <w:szCs w:val="24"/>
        </w:rPr>
        <w:t>,</w:t>
      </w:r>
      <w:r w:rsidR="00451090" w:rsidRPr="00451090">
        <w:rPr>
          <w:rFonts w:ascii="Times New Roman" w:hAnsi="Times New Roman" w:cs="Times New Roman"/>
          <w:sz w:val="24"/>
          <w:szCs w:val="24"/>
        </w:rPr>
        <w:t xml:space="preserve"> </w:t>
      </w:r>
      <w:r w:rsidR="009D1315">
        <w:rPr>
          <w:rFonts w:ascii="Times New Roman" w:hAnsi="Times New Roman" w:cs="Times New Roman"/>
          <w:sz w:val="24"/>
          <w:szCs w:val="24"/>
        </w:rPr>
        <w:t>sa týmto materiálom</w:t>
      </w:r>
      <w:r w:rsidR="00451090" w:rsidRPr="00451090">
        <w:rPr>
          <w:rFonts w:ascii="Times New Roman" w:hAnsi="Times New Roman" w:cs="Times New Roman"/>
          <w:sz w:val="24"/>
          <w:szCs w:val="24"/>
        </w:rPr>
        <w:t xml:space="preserve"> navrhujú </w:t>
      </w:r>
      <w:r w:rsidR="00451090" w:rsidRPr="00451090">
        <w:rPr>
          <w:rFonts w:ascii="Times New Roman" w:hAnsi="Times New Roman" w:cs="Times New Roman"/>
          <w:sz w:val="24"/>
          <w:szCs w:val="24"/>
          <w:u w:val="single"/>
        </w:rPr>
        <w:t>aktualizovať</w:t>
      </w:r>
      <w:r w:rsidR="00451090" w:rsidRPr="00451090">
        <w:rPr>
          <w:rFonts w:ascii="Times New Roman" w:hAnsi="Times New Roman" w:cs="Times New Roman"/>
          <w:sz w:val="24"/>
          <w:szCs w:val="24"/>
        </w:rPr>
        <w:t xml:space="preserve"> </w:t>
      </w:r>
      <w:r w:rsidR="005D46E9">
        <w:rPr>
          <w:rFonts w:ascii="Times New Roman" w:hAnsi="Times New Roman" w:cs="Times New Roman"/>
          <w:sz w:val="24"/>
          <w:szCs w:val="24"/>
        </w:rPr>
        <w:t>v súčasnosti platné uznesenia</w:t>
      </w:r>
      <w:r w:rsidR="00451090" w:rsidRPr="00451090">
        <w:rPr>
          <w:rFonts w:ascii="Times New Roman" w:hAnsi="Times New Roman" w:cs="Times New Roman"/>
          <w:sz w:val="24"/>
          <w:szCs w:val="24"/>
        </w:rPr>
        <w:t xml:space="preserve"> NR SR, týkajúce sa príslušníkov OS SR, nasledovne:</w:t>
      </w:r>
    </w:p>
    <w:p w14:paraId="5A35FF19" w14:textId="7ECD0D8D" w:rsidR="00451090" w:rsidRPr="00451090" w:rsidRDefault="005F3EDD" w:rsidP="00451090">
      <w:pPr>
        <w:pStyle w:val="Odsekzoznamu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od 1. februára </w:t>
      </w:r>
      <w:r w:rsidR="005D3B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2021 </w:t>
      </w:r>
      <w:r w:rsidR="00C8755E">
        <w:rPr>
          <w:rFonts w:ascii="Times New Roman" w:hAnsi="Times New Roman" w:cs="Times New Roman"/>
          <w:b/>
          <w:color w:val="000000"/>
          <w:sz w:val="24"/>
          <w:szCs w:val="24"/>
        </w:rPr>
        <w:t>navýšiť</w:t>
      </w:r>
      <w:r w:rsidR="00C8755E" w:rsidRPr="004510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51090" w:rsidRPr="00451090">
        <w:rPr>
          <w:rFonts w:ascii="Times New Roman" w:hAnsi="Times New Roman" w:cs="Times New Roman"/>
          <w:b/>
          <w:iCs/>
          <w:sz w:val="24"/>
          <w:szCs w:val="24"/>
        </w:rPr>
        <w:t>počet</w:t>
      </w:r>
      <w:r w:rsidR="00451090" w:rsidRPr="004510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príslušníkov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OS SR </w:t>
      </w:r>
      <w:r w:rsidR="00451090" w:rsidRPr="00451090">
        <w:rPr>
          <w:rFonts w:ascii="Times New Roman" w:hAnsi="Times New Roman" w:cs="Times New Roman"/>
          <w:b/>
          <w:iCs/>
          <w:sz w:val="24"/>
          <w:szCs w:val="24"/>
        </w:rPr>
        <w:t xml:space="preserve">vyslaných do vojenskej operácie EUFOR </w:t>
      </w:r>
      <w:proofErr w:type="spellStart"/>
      <w:r w:rsidR="00451090" w:rsidRPr="00451090">
        <w:rPr>
          <w:rFonts w:ascii="Times New Roman" w:hAnsi="Times New Roman" w:cs="Times New Roman"/>
          <w:b/>
          <w:iCs/>
          <w:sz w:val="24"/>
          <w:szCs w:val="24"/>
        </w:rPr>
        <w:t>Althea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45109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51090" w:rsidRPr="00451090">
        <w:rPr>
          <w:rFonts w:ascii="Times New Roman" w:hAnsi="Times New Roman" w:cs="Times New Roman"/>
          <w:b/>
          <w:iCs/>
          <w:sz w:val="24"/>
          <w:szCs w:val="24"/>
        </w:rPr>
        <w:t>vrátane veliteľstiev EÚ a NATO v</w:t>
      </w:r>
      <w:r>
        <w:rPr>
          <w:rFonts w:ascii="Times New Roman" w:hAnsi="Times New Roman" w:cs="Times New Roman"/>
          <w:b/>
          <w:iCs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BaH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451090" w:rsidRPr="0045109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51090" w:rsidRPr="00451090">
        <w:rPr>
          <w:rFonts w:ascii="Times New Roman" w:hAnsi="Times New Roman" w:cs="Times New Roman"/>
          <w:b/>
          <w:iCs/>
          <w:sz w:val="24"/>
          <w:szCs w:val="24"/>
          <w:u w:val="single"/>
        </w:rPr>
        <w:t>do 60 osôb</w:t>
      </w:r>
      <w:r w:rsidR="005D46E9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a to</w:t>
      </w:r>
      <w:r w:rsidR="00451090" w:rsidRPr="0045109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51090" w:rsidRPr="0045109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do ukončenia mandátu </w:t>
      </w:r>
      <w:r w:rsidR="005D46E9">
        <w:rPr>
          <w:rFonts w:ascii="Times New Roman" w:hAnsi="Times New Roman" w:cs="Times New Roman"/>
          <w:b/>
          <w:iCs/>
          <w:sz w:val="24"/>
          <w:szCs w:val="24"/>
          <w:u w:val="single"/>
        </w:rPr>
        <w:t>operácie</w:t>
      </w:r>
      <w:r w:rsidR="00451090" w:rsidRPr="0045109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spellStart"/>
      <w:r w:rsidR="00451090" w:rsidRPr="00451090">
        <w:rPr>
          <w:rFonts w:ascii="Times New Roman" w:hAnsi="Times New Roman" w:cs="Times New Roman"/>
          <w:b/>
          <w:iCs/>
          <w:sz w:val="24"/>
          <w:szCs w:val="24"/>
          <w:u w:val="single"/>
        </w:rPr>
        <w:t>Althea</w:t>
      </w:r>
      <w:proofErr w:type="spellEnd"/>
      <w:r w:rsidR="00451090" w:rsidRPr="00451090">
        <w:rPr>
          <w:rFonts w:ascii="Times New Roman" w:hAnsi="Times New Roman" w:cs="Times New Roman"/>
          <w:b/>
          <w:sz w:val="24"/>
          <w:szCs w:val="24"/>
        </w:rPr>
        <w:t>.</w:t>
      </w:r>
    </w:p>
    <w:p w14:paraId="7C53C5AD" w14:textId="77777777" w:rsidR="005F3EDD" w:rsidRDefault="00451090" w:rsidP="005F3EDD">
      <w:pPr>
        <w:spacing w:before="120"/>
        <w:ind w:firstLine="42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1090">
        <w:rPr>
          <w:rFonts w:ascii="Times New Roman" w:hAnsi="Times New Roman" w:cs="Times New Roman"/>
          <w:iCs/>
          <w:sz w:val="24"/>
          <w:szCs w:val="24"/>
        </w:rPr>
        <w:t xml:space="preserve">Medzi hlavné úlohy operácie </w:t>
      </w:r>
      <w:proofErr w:type="spellStart"/>
      <w:r w:rsidRPr="00451090">
        <w:rPr>
          <w:rFonts w:ascii="Times New Roman" w:hAnsi="Times New Roman" w:cs="Times New Roman"/>
          <w:iCs/>
          <w:sz w:val="24"/>
          <w:szCs w:val="24"/>
        </w:rPr>
        <w:t>Althea</w:t>
      </w:r>
      <w:proofErr w:type="spellEnd"/>
      <w:r w:rsidRPr="00451090">
        <w:rPr>
          <w:rFonts w:ascii="Times New Roman" w:hAnsi="Times New Roman" w:cs="Times New Roman"/>
          <w:iCs/>
          <w:sz w:val="24"/>
          <w:szCs w:val="24"/>
        </w:rPr>
        <w:t>, na ktorých sa podieľajú aj príslušníci OS SR, patrí zabezpečiť vojenskú „odstrašujúcu“ prítomnosť a  bezpečné prostredie s cieľom zabrániť opätovnému vypuknutiu násilia. Tieto zahŕňajú najmä pôsobenie vo veliacich, riadiacich a koordinačných štruktúrach operácie a monitorovaciu činnosť v priestore zodpovednosti, zabezpečovanie styku  s predstaviteľmi miestnej samosprávy vo vymedzenom regióne, vykonávanie tzv. styčnej činnosti a spolupráce s vládnymi, mimovládnymi organizáciami a štruktúrami medzinárodných organizácií v pri</w:t>
      </w:r>
      <w:r w:rsidR="00986072">
        <w:rPr>
          <w:rFonts w:ascii="Times New Roman" w:hAnsi="Times New Roman" w:cs="Times New Roman"/>
          <w:iCs/>
          <w:sz w:val="24"/>
          <w:szCs w:val="24"/>
        </w:rPr>
        <w:t>estore tejto vojenskej operácie.</w:t>
      </w:r>
    </w:p>
    <w:p w14:paraId="2F7DD725" w14:textId="5507F877" w:rsidR="005F3EDD" w:rsidRDefault="005F3EDD" w:rsidP="005F3EDD">
      <w:pPr>
        <w:spacing w:after="0" w:line="276" w:lineRule="auto"/>
        <w:ind w:firstLine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Navýšenie počtu</w:t>
      </w:r>
      <w:r w:rsidRPr="000912A5">
        <w:rPr>
          <w:rFonts w:ascii="Times New Roman" w:hAnsi="Times New Roman" w:cs="Times New Roman"/>
          <w:sz w:val="24"/>
          <w:szCs w:val="24"/>
        </w:rPr>
        <w:t xml:space="preserve"> príslušníkov </w:t>
      </w:r>
      <w:r>
        <w:rPr>
          <w:rFonts w:ascii="Times New Roman" w:hAnsi="Times New Roman" w:cs="Times New Roman"/>
          <w:sz w:val="24"/>
          <w:szCs w:val="24"/>
        </w:rPr>
        <w:t>OS SR</w:t>
      </w:r>
      <w:r w:rsidRPr="000912A5">
        <w:rPr>
          <w:rFonts w:ascii="Times New Roman" w:hAnsi="Times New Roman" w:cs="Times New Roman"/>
          <w:sz w:val="24"/>
          <w:szCs w:val="24"/>
        </w:rPr>
        <w:t xml:space="preserve"> vyslaných do operácie </w:t>
      </w:r>
      <w:proofErr w:type="spellStart"/>
      <w:r w:rsidRPr="000912A5">
        <w:rPr>
          <w:rFonts w:ascii="Times New Roman" w:hAnsi="Times New Roman" w:cs="Times New Roman"/>
          <w:sz w:val="24"/>
          <w:szCs w:val="24"/>
        </w:rPr>
        <w:t>Althea</w:t>
      </w:r>
      <w:proofErr w:type="spellEnd"/>
      <w:r w:rsidRPr="000912A5">
        <w:rPr>
          <w:rFonts w:ascii="Times New Roman" w:hAnsi="Times New Roman" w:cs="Times New Roman"/>
          <w:sz w:val="24"/>
          <w:szCs w:val="24"/>
        </w:rPr>
        <w:t xml:space="preserve"> vrátane veliteľstiev EÚ a NATO v </w:t>
      </w:r>
      <w:proofErr w:type="spellStart"/>
      <w:r>
        <w:rPr>
          <w:rFonts w:ascii="Times New Roman" w:hAnsi="Times New Roman" w:cs="Times New Roman"/>
          <w:sz w:val="24"/>
          <w:szCs w:val="24"/>
        </w:rPr>
        <w:t>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umožní OS SR prevzatie nového LOT tímu (Banja Luka), o ktorý má SR záujem. </w:t>
      </w:r>
    </w:p>
    <w:p w14:paraId="5A38D55A" w14:textId="4EC088E6" w:rsidR="00451090" w:rsidRPr="00451090" w:rsidRDefault="00451090" w:rsidP="005F3EDD">
      <w:pPr>
        <w:spacing w:before="120"/>
        <w:ind w:firstLine="42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1090">
        <w:rPr>
          <w:rFonts w:ascii="Times New Roman" w:hAnsi="Times New Roman" w:cs="Times New Roman"/>
          <w:iCs/>
          <w:sz w:val="24"/>
          <w:szCs w:val="24"/>
        </w:rPr>
        <w:t xml:space="preserve">Priestor pôsobenia zostáva vymedzený na priestor vojenskej operácie </w:t>
      </w:r>
      <w:r w:rsidR="00D350E0">
        <w:rPr>
          <w:rFonts w:ascii="Times New Roman" w:hAnsi="Times New Roman" w:cs="Times New Roman"/>
          <w:iCs/>
          <w:sz w:val="24"/>
          <w:szCs w:val="24"/>
        </w:rPr>
        <w:t xml:space="preserve">EUFOR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Althea</w:t>
      </w:r>
      <w:proofErr w:type="spellEnd"/>
      <w:r w:rsidRPr="00451090">
        <w:rPr>
          <w:rFonts w:ascii="Times New Roman" w:hAnsi="Times New Roman" w:cs="Times New Roman"/>
          <w:iCs/>
          <w:sz w:val="24"/>
          <w:szCs w:val="24"/>
        </w:rPr>
        <w:t xml:space="preserve"> v </w:t>
      </w:r>
      <w:proofErr w:type="spellStart"/>
      <w:r w:rsidR="00D350E0">
        <w:rPr>
          <w:rFonts w:ascii="Times New Roman" w:hAnsi="Times New Roman" w:cs="Times New Roman"/>
          <w:iCs/>
          <w:sz w:val="24"/>
          <w:szCs w:val="24"/>
        </w:rPr>
        <w:t>BaH</w:t>
      </w:r>
      <w:proofErr w:type="spellEnd"/>
      <w:r w:rsidRPr="00451090">
        <w:rPr>
          <w:rFonts w:ascii="Times New Roman" w:hAnsi="Times New Roman" w:cs="Times New Roman"/>
          <w:iCs/>
          <w:sz w:val="24"/>
          <w:szCs w:val="24"/>
        </w:rPr>
        <w:t>.</w:t>
      </w:r>
    </w:p>
    <w:p w14:paraId="515DC984" w14:textId="6C12D063" w:rsidR="00451090" w:rsidRPr="00451090" w:rsidRDefault="00451090" w:rsidP="0045109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1090">
        <w:rPr>
          <w:rFonts w:ascii="Times New Roman" w:hAnsi="Times New Roman" w:cs="Times New Roman"/>
          <w:iCs/>
          <w:sz w:val="24"/>
          <w:szCs w:val="24"/>
        </w:rPr>
        <w:t xml:space="preserve">Príslušníci </w:t>
      </w:r>
      <w:r w:rsidR="00D350E0">
        <w:rPr>
          <w:rFonts w:ascii="Times New Roman" w:hAnsi="Times New Roman" w:cs="Times New Roman"/>
          <w:iCs/>
          <w:sz w:val="24"/>
          <w:szCs w:val="24"/>
        </w:rPr>
        <w:t>OS SR</w:t>
      </w:r>
      <w:r w:rsidRPr="00451090">
        <w:rPr>
          <w:rFonts w:ascii="Times New Roman" w:hAnsi="Times New Roman" w:cs="Times New Roman"/>
          <w:iCs/>
          <w:sz w:val="24"/>
          <w:szCs w:val="24"/>
        </w:rPr>
        <w:t xml:space="preserve"> budú podliehať </w:t>
      </w:r>
      <w:r w:rsidR="00BC506C">
        <w:rPr>
          <w:rFonts w:ascii="Times New Roman" w:hAnsi="Times New Roman" w:cs="Times New Roman"/>
          <w:iCs/>
          <w:sz w:val="24"/>
          <w:szCs w:val="24"/>
        </w:rPr>
        <w:t xml:space="preserve">riadeniu </w:t>
      </w:r>
      <w:r w:rsidRPr="00451090">
        <w:rPr>
          <w:rFonts w:ascii="Times New Roman" w:hAnsi="Times New Roman" w:cs="Times New Roman"/>
          <w:iCs/>
          <w:sz w:val="24"/>
          <w:szCs w:val="24"/>
        </w:rPr>
        <w:t>ope</w:t>
      </w:r>
      <w:r w:rsidR="00E83B15">
        <w:rPr>
          <w:rFonts w:ascii="Times New Roman" w:hAnsi="Times New Roman" w:cs="Times New Roman"/>
          <w:iCs/>
          <w:sz w:val="24"/>
          <w:szCs w:val="24"/>
        </w:rPr>
        <w:t>račného veliteľa</w:t>
      </w:r>
      <w:r w:rsidR="005F3EDD">
        <w:rPr>
          <w:rFonts w:ascii="Times New Roman" w:hAnsi="Times New Roman" w:cs="Times New Roman"/>
          <w:iCs/>
          <w:sz w:val="24"/>
          <w:szCs w:val="24"/>
        </w:rPr>
        <w:t xml:space="preserve"> EUFOR</w:t>
      </w:r>
      <w:r w:rsidR="00E83B1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83B15">
        <w:rPr>
          <w:rFonts w:ascii="Times New Roman" w:hAnsi="Times New Roman" w:cs="Times New Roman"/>
          <w:iCs/>
          <w:sz w:val="24"/>
          <w:szCs w:val="24"/>
        </w:rPr>
        <w:t>Althea</w:t>
      </w:r>
      <w:proofErr w:type="spellEnd"/>
      <w:r w:rsidRPr="00451090">
        <w:rPr>
          <w:rFonts w:ascii="Times New Roman" w:hAnsi="Times New Roman" w:cs="Times New Roman"/>
          <w:iCs/>
          <w:sz w:val="24"/>
          <w:szCs w:val="24"/>
        </w:rPr>
        <w:t>.</w:t>
      </w:r>
    </w:p>
    <w:p w14:paraId="1608B568" w14:textId="23C5AEFE" w:rsidR="00451090" w:rsidRPr="00451090" w:rsidRDefault="00451090" w:rsidP="00451090">
      <w:pPr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1090">
        <w:rPr>
          <w:rFonts w:ascii="Times New Roman" w:hAnsi="Times New Roman" w:cs="Times New Roman"/>
          <w:iCs/>
          <w:sz w:val="24"/>
          <w:szCs w:val="24"/>
        </w:rPr>
        <w:t xml:space="preserve">Príslušníci Vojenskej polície </w:t>
      </w:r>
      <w:r w:rsidR="00E83B15">
        <w:rPr>
          <w:rFonts w:ascii="Times New Roman" w:hAnsi="Times New Roman" w:cs="Times New Roman"/>
          <w:iCs/>
          <w:sz w:val="24"/>
          <w:szCs w:val="24"/>
        </w:rPr>
        <w:t xml:space="preserve">SR </w:t>
      </w:r>
      <w:r w:rsidRPr="00451090">
        <w:rPr>
          <w:rFonts w:ascii="Times New Roman" w:hAnsi="Times New Roman" w:cs="Times New Roman"/>
          <w:iCs/>
          <w:sz w:val="24"/>
          <w:szCs w:val="24"/>
        </w:rPr>
        <w:t>zostávajú plniť operačné úlohy v</w:t>
      </w:r>
      <w:r w:rsidR="008A3E22">
        <w:rPr>
          <w:rFonts w:ascii="Times New Roman" w:hAnsi="Times New Roman" w:cs="Times New Roman"/>
          <w:iCs/>
          <w:sz w:val="24"/>
          <w:szCs w:val="24"/>
        </w:rPr>
        <w:t> </w:t>
      </w:r>
      <w:r w:rsidR="00E83B1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zmysle</w:t>
      </w:r>
      <w:r w:rsidR="008A3E2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platného</w:t>
      </w:r>
      <w:r w:rsidR="00E83B1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mandátu</w:t>
      </w:r>
      <w:r w:rsidRPr="00451090">
        <w:rPr>
          <w:rFonts w:ascii="Times New Roman" w:hAnsi="Times New Roman" w:cs="Times New Roman"/>
          <w:iCs/>
          <w:sz w:val="24"/>
          <w:szCs w:val="24"/>
        </w:rPr>
        <w:t>.</w:t>
      </w:r>
    </w:p>
    <w:p w14:paraId="6DDB09F0" w14:textId="3940AFF9" w:rsidR="00451090" w:rsidRDefault="00E83B15" w:rsidP="00451090">
      <w:pPr>
        <w:pStyle w:val="Odsekzoznamu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od 1.</w:t>
      </w:r>
      <w:r w:rsidR="004835D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januára </w:t>
      </w:r>
      <w:r w:rsidR="005D3B20">
        <w:rPr>
          <w:rFonts w:ascii="Times New Roman" w:hAnsi="Times New Roman" w:cs="Times New Roman"/>
          <w:b/>
          <w:iCs/>
          <w:sz w:val="24"/>
          <w:szCs w:val="24"/>
        </w:rPr>
        <w:t xml:space="preserve">2021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vyčleniť </w:t>
      </w:r>
      <w:r w:rsidR="00451090" w:rsidRPr="00451090">
        <w:rPr>
          <w:rFonts w:ascii="Times New Roman" w:hAnsi="Times New Roman" w:cs="Times New Roman"/>
          <w:b/>
          <w:iCs/>
          <w:sz w:val="24"/>
          <w:szCs w:val="24"/>
        </w:rPr>
        <w:t xml:space="preserve">do </w:t>
      </w:r>
      <w:r w:rsidR="00EC354C">
        <w:rPr>
          <w:rFonts w:ascii="Times New Roman" w:hAnsi="Times New Roman" w:cs="Times New Roman"/>
          <w:b/>
          <w:iCs/>
          <w:sz w:val="24"/>
          <w:szCs w:val="24"/>
          <w:u w:val="single"/>
        </w:rPr>
        <w:t>rezervných</w:t>
      </w:r>
      <w:r w:rsidR="00451090" w:rsidRPr="0045109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síl</w:t>
      </w:r>
      <w:r w:rsidR="00451090" w:rsidRPr="00451090">
        <w:rPr>
          <w:rFonts w:ascii="Times New Roman" w:hAnsi="Times New Roman" w:cs="Times New Roman"/>
          <w:b/>
          <w:iCs/>
          <w:sz w:val="24"/>
          <w:szCs w:val="24"/>
        </w:rPr>
        <w:t xml:space="preserve"> pre operáciu EUFOR </w:t>
      </w:r>
      <w:proofErr w:type="spellStart"/>
      <w:r w:rsidR="00451090" w:rsidRPr="00451090">
        <w:rPr>
          <w:rFonts w:ascii="Times New Roman" w:hAnsi="Times New Roman" w:cs="Times New Roman"/>
          <w:b/>
          <w:iCs/>
          <w:sz w:val="24"/>
          <w:szCs w:val="24"/>
        </w:rPr>
        <w:t>Althea</w:t>
      </w:r>
      <w:proofErr w:type="spellEnd"/>
      <w:r w:rsidR="0045109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BaH</w:t>
      </w:r>
      <w:proofErr w:type="spellEnd"/>
      <w:r w:rsidR="00451090" w:rsidRPr="0045109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51090" w:rsidRPr="00451090">
        <w:rPr>
          <w:rFonts w:ascii="Times New Roman" w:hAnsi="Times New Roman" w:cs="Times New Roman"/>
          <w:b/>
          <w:iCs/>
          <w:sz w:val="24"/>
          <w:szCs w:val="24"/>
          <w:u w:val="single"/>
        </w:rPr>
        <w:t>do 160 príslušníkov</w:t>
      </w:r>
      <w:r w:rsidR="005D46E9">
        <w:rPr>
          <w:rFonts w:ascii="Times New Roman" w:hAnsi="Times New Roman" w:cs="Times New Roman"/>
          <w:b/>
          <w:iCs/>
          <w:sz w:val="24"/>
          <w:szCs w:val="24"/>
        </w:rPr>
        <w:t xml:space="preserve"> OS SR a to</w:t>
      </w:r>
      <w:r w:rsidR="00451090" w:rsidRPr="0045109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51090" w:rsidRPr="0045109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do ukončenia mandátu operácie </w:t>
      </w:r>
      <w:proofErr w:type="spellStart"/>
      <w:r w:rsidR="005D46E9">
        <w:rPr>
          <w:rFonts w:ascii="Times New Roman" w:hAnsi="Times New Roman" w:cs="Times New Roman"/>
          <w:b/>
          <w:iCs/>
          <w:sz w:val="24"/>
          <w:szCs w:val="24"/>
          <w:u w:val="single"/>
        </w:rPr>
        <w:t>Althea</w:t>
      </w:r>
      <w:proofErr w:type="spellEnd"/>
      <w:r w:rsidR="00451090" w:rsidRPr="00451090">
        <w:rPr>
          <w:rFonts w:ascii="Times New Roman" w:hAnsi="Times New Roman" w:cs="Times New Roman"/>
          <w:b/>
          <w:sz w:val="24"/>
          <w:szCs w:val="24"/>
        </w:rPr>
        <w:t>.</w:t>
      </w:r>
      <w:r w:rsidR="00451090" w:rsidRPr="0045109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3F490F6C" w14:textId="77777777" w:rsidR="00E83B15" w:rsidRPr="00451090" w:rsidRDefault="00E83B15" w:rsidP="00E83B15">
      <w:pPr>
        <w:pStyle w:val="Odsekzoznamu"/>
        <w:overflowPunct w:val="0"/>
        <w:autoSpaceDE w:val="0"/>
        <w:autoSpaceDN w:val="0"/>
        <w:adjustRightInd w:val="0"/>
        <w:spacing w:after="0" w:line="240" w:lineRule="auto"/>
        <w:ind w:left="787"/>
        <w:jc w:val="both"/>
        <w:textAlignment w:val="baseline"/>
        <w:rPr>
          <w:rFonts w:ascii="Times New Roman" w:hAnsi="Times New Roman" w:cs="Times New Roman"/>
          <w:b/>
          <w:iCs/>
          <w:sz w:val="24"/>
          <w:szCs w:val="24"/>
        </w:rPr>
      </w:pPr>
    </w:p>
    <w:p w14:paraId="07192D1C" w14:textId="07FC0D3E" w:rsidR="00451090" w:rsidRPr="000D5693" w:rsidRDefault="00451090" w:rsidP="00E83B15">
      <w:pPr>
        <w:spacing w:after="0" w:line="276" w:lineRule="auto"/>
        <w:ind w:firstLine="4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1090">
        <w:rPr>
          <w:rFonts w:ascii="Times New Roman" w:hAnsi="Times New Roman" w:cs="Times New Roman"/>
          <w:sz w:val="24"/>
          <w:szCs w:val="24"/>
        </w:rPr>
        <w:tab/>
        <w:t xml:space="preserve">Požiadavka na vyčlenenie a poskytnutie </w:t>
      </w:r>
      <w:r w:rsidR="00EC354C">
        <w:rPr>
          <w:rFonts w:ascii="Times New Roman" w:hAnsi="Times New Roman" w:cs="Times New Roman"/>
          <w:sz w:val="24"/>
          <w:szCs w:val="24"/>
        </w:rPr>
        <w:t>rezervných</w:t>
      </w:r>
      <w:r w:rsidRPr="00451090">
        <w:rPr>
          <w:rFonts w:ascii="Times New Roman" w:hAnsi="Times New Roman" w:cs="Times New Roman"/>
          <w:sz w:val="24"/>
          <w:szCs w:val="24"/>
        </w:rPr>
        <w:t xml:space="preserve"> síl</w:t>
      </w:r>
      <w:r w:rsidR="00D55D4C">
        <w:rPr>
          <w:rFonts w:ascii="Times New Roman" w:hAnsi="Times New Roman" w:cs="Times New Roman"/>
          <w:sz w:val="24"/>
          <w:szCs w:val="24"/>
        </w:rPr>
        <w:t xml:space="preserve">, vrátane </w:t>
      </w:r>
      <w:r w:rsidR="00B13FB9">
        <w:rPr>
          <w:rFonts w:ascii="Times New Roman" w:hAnsi="Times New Roman" w:cs="Times New Roman"/>
          <w:sz w:val="24"/>
          <w:szCs w:val="24"/>
        </w:rPr>
        <w:t xml:space="preserve">prechodných </w:t>
      </w:r>
      <w:r w:rsidR="00D55D4C">
        <w:rPr>
          <w:rFonts w:ascii="Times New Roman" w:hAnsi="Times New Roman" w:cs="Times New Roman"/>
          <w:sz w:val="24"/>
          <w:szCs w:val="24"/>
        </w:rPr>
        <w:t>rezervných síl</w:t>
      </w:r>
      <w:r w:rsidRPr="00451090">
        <w:rPr>
          <w:rFonts w:ascii="Times New Roman" w:hAnsi="Times New Roman" w:cs="Times New Roman"/>
          <w:sz w:val="24"/>
          <w:szCs w:val="24"/>
        </w:rPr>
        <w:t xml:space="preserve"> </w:t>
      </w:r>
      <w:r w:rsidRPr="0045109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451090">
        <w:rPr>
          <w:rFonts w:ascii="Times New Roman" w:hAnsi="Times New Roman" w:cs="Times New Roman"/>
          <w:i/>
          <w:sz w:val="24"/>
          <w:szCs w:val="24"/>
        </w:rPr>
        <w:t>Intermediate</w:t>
      </w:r>
      <w:proofErr w:type="spellEnd"/>
      <w:r w:rsidRPr="004510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1090">
        <w:rPr>
          <w:rFonts w:ascii="Times New Roman" w:hAnsi="Times New Roman" w:cs="Times New Roman"/>
          <w:i/>
          <w:sz w:val="24"/>
          <w:szCs w:val="24"/>
        </w:rPr>
        <w:t>Reserve</w:t>
      </w:r>
      <w:proofErr w:type="spellEnd"/>
      <w:r w:rsidRPr="004510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5D4C">
        <w:rPr>
          <w:rFonts w:ascii="Times New Roman" w:hAnsi="Times New Roman" w:cs="Times New Roman"/>
          <w:i/>
          <w:sz w:val="24"/>
          <w:szCs w:val="24"/>
        </w:rPr>
        <w:t>Force</w:t>
      </w:r>
      <w:proofErr w:type="spellEnd"/>
      <w:r w:rsidR="00D55D4C">
        <w:rPr>
          <w:rFonts w:ascii="Times New Roman" w:hAnsi="Times New Roman" w:cs="Times New Roman"/>
          <w:i/>
          <w:sz w:val="24"/>
          <w:szCs w:val="24"/>
        </w:rPr>
        <w:t xml:space="preserve"> – ďalej len „IR</w:t>
      </w:r>
      <w:r w:rsidRPr="00451090">
        <w:rPr>
          <w:rFonts w:ascii="Times New Roman" w:hAnsi="Times New Roman" w:cs="Times New Roman"/>
          <w:i/>
          <w:sz w:val="24"/>
          <w:szCs w:val="24"/>
        </w:rPr>
        <w:t>“)</w:t>
      </w:r>
      <w:r w:rsidR="00D55D4C">
        <w:rPr>
          <w:rFonts w:ascii="Times New Roman" w:hAnsi="Times New Roman" w:cs="Times New Roman"/>
          <w:sz w:val="24"/>
          <w:szCs w:val="24"/>
        </w:rPr>
        <w:t>,</w:t>
      </w:r>
      <w:r w:rsidR="00D55D4C" w:rsidRPr="00451090">
        <w:rPr>
          <w:rFonts w:ascii="Times New Roman" w:hAnsi="Times New Roman" w:cs="Times New Roman"/>
          <w:sz w:val="24"/>
          <w:szCs w:val="24"/>
        </w:rPr>
        <w:t xml:space="preserve"> </w:t>
      </w:r>
      <w:r w:rsidRPr="00451090">
        <w:rPr>
          <w:rFonts w:ascii="Times New Roman" w:hAnsi="Times New Roman" w:cs="Times New Roman"/>
          <w:sz w:val="24"/>
          <w:szCs w:val="24"/>
        </w:rPr>
        <w:t xml:space="preserve">vyplynula zo spoločného rokovania Vojenského výboru NATO a Vojenského výboru EÚ dňa 8. septembra 2020 v súvislosti s plánovaným ukončením </w:t>
      </w:r>
      <w:r w:rsidRPr="000D56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pôsobenia príslušníkov ozbrojených síl </w:t>
      </w:r>
      <w:r w:rsidR="008A3E22">
        <w:rPr>
          <w:rFonts w:ascii="Times New Roman" w:eastAsia="Times New Roman" w:hAnsi="Times New Roman" w:cs="Times New Roman"/>
          <w:sz w:val="24"/>
          <w:szCs w:val="24"/>
          <w:lang w:eastAsia="cs-CZ"/>
        </w:rPr>
        <w:t>UK</w:t>
      </w:r>
      <w:r w:rsidRPr="000D56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 vojenskej operácii </w:t>
      </w:r>
      <w:proofErr w:type="spellStart"/>
      <w:r w:rsidRPr="000D5693">
        <w:rPr>
          <w:rFonts w:ascii="Times New Roman" w:eastAsia="Times New Roman" w:hAnsi="Times New Roman" w:cs="Times New Roman"/>
          <w:sz w:val="24"/>
          <w:szCs w:val="24"/>
          <w:lang w:eastAsia="cs-CZ"/>
        </w:rPr>
        <w:t>Althea</w:t>
      </w:r>
      <w:proofErr w:type="spellEnd"/>
      <w:r w:rsidR="00BC506C" w:rsidRPr="000D56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31. decembru 2020</w:t>
      </w:r>
      <w:r w:rsidRPr="000D56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E83B15" w:rsidRPr="000D56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Stiahnutie UK </w:t>
      </w:r>
      <w:r w:rsidR="00D55D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príspevku v rámci IR </w:t>
      </w:r>
      <w:r w:rsidR="00E83B15" w:rsidRPr="000D56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znamená pre operáciu </w:t>
      </w:r>
      <w:proofErr w:type="spellStart"/>
      <w:r w:rsidR="00E83B15" w:rsidRPr="000D5693">
        <w:rPr>
          <w:rFonts w:ascii="Times New Roman" w:eastAsia="Times New Roman" w:hAnsi="Times New Roman" w:cs="Times New Roman"/>
          <w:sz w:val="24"/>
          <w:szCs w:val="24"/>
          <w:lang w:eastAsia="cs-CZ"/>
        </w:rPr>
        <w:t>Althea</w:t>
      </w:r>
      <w:proofErr w:type="spellEnd"/>
      <w:r w:rsidR="00E83B15" w:rsidRPr="000D56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výpadok 25% rezervných síl. Z hľadiska dôveryhodného a účinného fungovania operácie </w:t>
      </w:r>
      <w:proofErr w:type="spellStart"/>
      <w:r w:rsidR="00E83B15" w:rsidRPr="000D5693">
        <w:rPr>
          <w:rFonts w:ascii="Times New Roman" w:eastAsia="Times New Roman" w:hAnsi="Times New Roman" w:cs="Times New Roman"/>
          <w:sz w:val="24"/>
          <w:szCs w:val="24"/>
          <w:lang w:eastAsia="cs-CZ"/>
        </w:rPr>
        <w:t>Althea</w:t>
      </w:r>
      <w:proofErr w:type="spellEnd"/>
      <w:r w:rsidR="00E83B15" w:rsidRPr="000D56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zabezpečenie spôsobilosti IR roty OS SR kritická. </w:t>
      </w:r>
    </w:p>
    <w:p w14:paraId="4C46D18E" w14:textId="77777777" w:rsidR="00E83B15" w:rsidRPr="00451090" w:rsidRDefault="00E83B15" w:rsidP="00E83B15">
      <w:pPr>
        <w:spacing w:after="0" w:line="276" w:lineRule="auto"/>
        <w:ind w:firstLine="427"/>
        <w:jc w:val="both"/>
        <w:rPr>
          <w:rFonts w:ascii="Times New Roman" w:hAnsi="Times New Roman" w:cs="Times New Roman"/>
          <w:sz w:val="24"/>
          <w:szCs w:val="24"/>
        </w:rPr>
      </w:pPr>
    </w:p>
    <w:p w14:paraId="6BE43474" w14:textId="5E4D14BB" w:rsidR="00451090" w:rsidRPr="00451090" w:rsidRDefault="00E83B15" w:rsidP="00D55D4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SR už </w:t>
      </w:r>
      <w:r w:rsidR="00451090" w:rsidRPr="00451090">
        <w:rPr>
          <w:rFonts w:ascii="Times New Roman" w:hAnsi="Times New Roman" w:cs="Times New Roman"/>
          <w:sz w:val="24"/>
          <w:szCs w:val="24"/>
        </w:rPr>
        <w:t xml:space="preserve">majú skúsenosti s poskytovaním </w:t>
      </w:r>
      <w:r>
        <w:rPr>
          <w:rFonts w:ascii="Times New Roman" w:hAnsi="Times New Roman" w:cs="Times New Roman"/>
          <w:sz w:val="24"/>
          <w:szCs w:val="24"/>
        </w:rPr>
        <w:t>rezervných síl z r.</w:t>
      </w:r>
      <w:r w:rsidR="00832231">
        <w:rPr>
          <w:rFonts w:ascii="Times New Roman" w:hAnsi="Times New Roman" w:cs="Times New Roman"/>
          <w:sz w:val="24"/>
          <w:szCs w:val="24"/>
        </w:rPr>
        <w:t xml:space="preserve"> 2013</w:t>
      </w:r>
      <w:r w:rsidR="00475119">
        <w:rPr>
          <w:rFonts w:ascii="Times New Roman" w:hAnsi="Times New Roman" w:cs="Times New Roman"/>
          <w:sz w:val="24"/>
          <w:szCs w:val="24"/>
        </w:rPr>
        <w:t xml:space="preserve"> </w:t>
      </w:r>
      <w:r w:rsidR="00832231">
        <w:rPr>
          <w:rFonts w:ascii="Times New Roman" w:hAnsi="Times New Roman" w:cs="Times New Roman"/>
          <w:sz w:val="24"/>
          <w:szCs w:val="24"/>
        </w:rPr>
        <w:t>-</w:t>
      </w:r>
      <w:r w:rsidR="00475119">
        <w:rPr>
          <w:rFonts w:ascii="Times New Roman" w:hAnsi="Times New Roman" w:cs="Times New Roman"/>
          <w:sz w:val="24"/>
          <w:szCs w:val="24"/>
        </w:rPr>
        <w:t xml:space="preserve"> </w:t>
      </w:r>
      <w:r w:rsidR="00832231">
        <w:rPr>
          <w:rFonts w:ascii="Times New Roman" w:hAnsi="Times New Roman" w:cs="Times New Roman"/>
          <w:sz w:val="24"/>
          <w:szCs w:val="24"/>
        </w:rPr>
        <w:t xml:space="preserve">2015 v rámci operácie </w:t>
      </w:r>
      <w:proofErr w:type="spellStart"/>
      <w:r w:rsidR="00832231">
        <w:rPr>
          <w:rFonts w:ascii="Times New Roman" w:hAnsi="Times New Roman" w:cs="Times New Roman"/>
          <w:sz w:val="24"/>
          <w:szCs w:val="24"/>
        </w:rPr>
        <w:t>Althea</w:t>
      </w:r>
      <w:proofErr w:type="spellEnd"/>
      <w:r w:rsidR="00832231">
        <w:rPr>
          <w:rFonts w:ascii="Times New Roman" w:hAnsi="Times New Roman" w:cs="Times New Roman"/>
          <w:sz w:val="24"/>
          <w:szCs w:val="24"/>
        </w:rPr>
        <w:t xml:space="preserve"> </w:t>
      </w:r>
      <w:r w:rsidR="00451090" w:rsidRPr="00451090">
        <w:rPr>
          <w:rFonts w:ascii="Times New Roman" w:hAnsi="Times New Roman" w:cs="Times New Roman"/>
          <w:sz w:val="24"/>
          <w:szCs w:val="24"/>
        </w:rPr>
        <w:t xml:space="preserve">a majú </w:t>
      </w:r>
      <w:r>
        <w:rPr>
          <w:rFonts w:ascii="Times New Roman" w:hAnsi="Times New Roman" w:cs="Times New Roman"/>
          <w:sz w:val="24"/>
          <w:szCs w:val="24"/>
        </w:rPr>
        <w:t xml:space="preserve">tiež </w:t>
      </w:r>
      <w:r w:rsidR="00451090" w:rsidRPr="00451090">
        <w:rPr>
          <w:rFonts w:ascii="Times New Roman" w:hAnsi="Times New Roman" w:cs="Times New Roman"/>
          <w:sz w:val="24"/>
          <w:szCs w:val="24"/>
        </w:rPr>
        <w:t xml:space="preserve">kapacity na udržiavanie </w:t>
      </w:r>
      <w:r>
        <w:rPr>
          <w:rFonts w:ascii="Times New Roman" w:hAnsi="Times New Roman" w:cs="Times New Roman"/>
          <w:sz w:val="24"/>
          <w:szCs w:val="24"/>
        </w:rPr>
        <w:t>týchto spôsobilostí</w:t>
      </w:r>
      <w:r w:rsidR="00986072">
        <w:rPr>
          <w:rFonts w:ascii="Times New Roman" w:hAnsi="Times New Roman" w:cs="Times New Roman"/>
          <w:sz w:val="24"/>
          <w:szCs w:val="24"/>
        </w:rPr>
        <w:t xml:space="preserve">. </w:t>
      </w:r>
      <w:r w:rsidR="004835DE">
        <w:rPr>
          <w:rFonts w:ascii="Times New Roman" w:hAnsi="Times New Roman" w:cs="Times New Roman"/>
          <w:sz w:val="24"/>
          <w:szCs w:val="24"/>
        </w:rPr>
        <w:t xml:space="preserve">Vyčlenenie </w:t>
      </w:r>
      <w:r w:rsidR="004835DE" w:rsidRPr="00451090">
        <w:rPr>
          <w:rFonts w:ascii="Times New Roman" w:hAnsi="Times New Roman" w:cs="Times New Roman"/>
          <w:sz w:val="24"/>
          <w:szCs w:val="24"/>
        </w:rPr>
        <w:t>IR roty</w:t>
      </w:r>
      <w:r w:rsidR="004835DE">
        <w:rPr>
          <w:rFonts w:ascii="Times New Roman" w:hAnsi="Times New Roman" w:cs="Times New Roman"/>
          <w:sz w:val="24"/>
          <w:szCs w:val="24"/>
        </w:rPr>
        <w:t xml:space="preserve"> z OS SR pre operáciu </w:t>
      </w:r>
      <w:proofErr w:type="spellStart"/>
      <w:r w:rsidR="004835DE">
        <w:rPr>
          <w:rFonts w:ascii="Times New Roman" w:hAnsi="Times New Roman" w:cs="Times New Roman"/>
          <w:sz w:val="24"/>
          <w:szCs w:val="24"/>
        </w:rPr>
        <w:t>Althea</w:t>
      </w:r>
      <w:proofErr w:type="spellEnd"/>
      <w:r w:rsidR="004835DE">
        <w:rPr>
          <w:rFonts w:ascii="Times New Roman" w:hAnsi="Times New Roman" w:cs="Times New Roman"/>
          <w:sz w:val="24"/>
          <w:szCs w:val="24"/>
        </w:rPr>
        <w:t xml:space="preserve"> by </w:t>
      </w:r>
      <w:r w:rsidR="004835DE" w:rsidRPr="00451090">
        <w:rPr>
          <w:rFonts w:ascii="Times New Roman" w:hAnsi="Times New Roman" w:cs="Times New Roman"/>
          <w:sz w:val="24"/>
          <w:szCs w:val="24"/>
        </w:rPr>
        <w:t>prispe</w:t>
      </w:r>
      <w:r w:rsidR="004835DE">
        <w:rPr>
          <w:rFonts w:ascii="Times New Roman" w:hAnsi="Times New Roman" w:cs="Times New Roman"/>
          <w:sz w:val="24"/>
          <w:szCs w:val="24"/>
        </w:rPr>
        <w:t xml:space="preserve">lo tiež k </w:t>
      </w:r>
      <w:r w:rsidR="004835DE" w:rsidRPr="00451090">
        <w:rPr>
          <w:rFonts w:ascii="Times New Roman" w:hAnsi="Times New Roman" w:cs="Times New Roman"/>
          <w:sz w:val="24"/>
          <w:szCs w:val="24"/>
        </w:rPr>
        <w:t>zvyšovaniu</w:t>
      </w:r>
      <w:r w:rsidR="004835DE">
        <w:rPr>
          <w:rFonts w:ascii="Times New Roman" w:hAnsi="Times New Roman" w:cs="Times New Roman"/>
          <w:sz w:val="24"/>
          <w:szCs w:val="24"/>
        </w:rPr>
        <w:t xml:space="preserve"> operačnej pripravenosti OS SR, ich </w:t>
      </w:r>
      <w:r w:rsidR="004835DE" w:rsidRPr="00451090">
        <w:rPr>
          <w:rFonts w:ascii="Times New Roman" w:hAnsi="Times New Roman" w:cs="Times New Roman"/>
          <w:sz w:val="24"/>
          <w:szCs w:val="24"/>
        </w:rPr>
        <w:t>vycvičenost</w:t>
      </w:r>
      <w:r w:rsidR="004835DE">
        <w:rPr>
          <w:rFonts w:ascii="Times New Roman" w:hAnsi="Times New Roman" w:cs="Times New Roman"/>
          <w:sz w:val="24"/>
          <w:szCs w:val="24"/>
        </w:rPr>
        <w:t xml:space="preserve">i, prehĺbeniu </w:t>
      </w:r>
      <w:proofErr w:type="spellStart"/>
      <w:r w:rsidR="004835DE">
        <w:rPr>
          <w:rFonts w:ascii="Times New Roman" w:hAnsi="Times New Roman" w:cs="Times New Roman"/>
          <w:sz w:val="24"/>
          <w:szCs w:val="24"/>
        </w:rPr>
        <w:t>interoperability</w:t>
      </w:r>
      <w:proofErr w:type="spellEnd"/>
      <w:r w:rsidR="004835DE">
        <w:rPr>
          <w:rFonts w:ascii="Times New Roman" w:hAnsi="Times New Roman" w:cs="Times New Roman"/>
          <w:sz w:val="24"/>
          <w:szCs w:val="24"/>
        </w:rPr>
        <w:t xml:space="preserve">, </w:t>
      </w:r>
      <w:r w:rsidR="004835DE" w:rsidRPr="00451090">
        <w:rPr>
          <w:rFonts w:ascii="Times New Roman" w:hAnsi="Times New Roman" w:cs="Times New Roman"/>
          <w:sz w:val="24"/>
          <w:szCs w:val="24"/>
        </w:rPr>
        <w:t>schopnosti operačného plánovan</w:t>
      </w:r>
      <w:r w:rsidR="004835DE">
        <w:rPr>
          <w:rFonts w:ascii="Times New Roman" w:hAnsi="Times New Roman" w:cs="Times New Roman"/>
          <w:sz w:val="24"/>
          <w:szCs w:val="24"/>
        </w:rPr>
        <w:t xml:space="preserve">ia so spojencami a partnermi v </w:t>
      </w:r>
      <w:r w:rsidR="004835DE" w:rsidRPr="00451090">
        <w:rPr>
          <w:rFonts w:ascii="Times New Roman" w:hAnsi="Times New Roman" w:cs="Times New Roman"/>
          <w:sz w:val="24"/>
          <w:szCs w:val="24"/>
        </w:rPr>
        <w:t xml:space="preserve">operácii </w:t>
      </w:r>
      <w:proofErr w:type="spellStart"/>
      <w:r w:rsidR="004835DE" w:rsidRPr="00451090">
        <w:rPr>
          <w:rFonts w:ascii="Times New Roman" w:hAnsi="Times New Roman" w:cs="Times New Roman"/>
          <w:sz w:val="24"/>
          <w:szCs w:val="24"/>
        </w:rPr>
        <w:t>Althea</w:t>
      </w:r>
      <w:proofErr w:type="spellEnd"/>
      <w:r w:rsidR="004835DE" w:rsidRPr="00451090">
        <w:rPr>
          <w:rFonts w:ascii="Times New Roman" w:hAnsi="Times New Roman" w:cs="Times New Roman"/>
          <w:sz w:val="24"/>
          <w:szCs w:val="24"/>
        </w:rPr>
        <w:t>, a</w:t>
      </w:r>
      <w:r w:rsidR="004835DE">
        <w:rPr>
          <w:rFonts w:ascii="Times New Roman" w:hAnsi="Times New Roman" w:cs="Times New Roman"/>
          <w:sz w:val="24"/>
          <w:szCs w:val="24"/>
        </w:rPr>
        <w:t xml:space="preserve">ko aj </w:t>
      </w:r>
      <w:r w:rsidR="004835DE" w:rsidRPr="00451090">
        <w:rPr>
          <w:rFonts w:ascii="Times New Roman" w:hAnsi="Times New Roman" w:cs="Times New Roman"/>
          <w:sz w:val="24"/>
          <w:szCs w:val="24"/>
        </w:rPr>
        <w:t>možnosti prehĺbenia situačného prehľadu v oblasti západného Balkánu.</w:t>
      </w:r>
    </w:p>
    <w:p w14:paraId="2CBD4991" w14:textId="464C72FF" w:rsidR="00451090" w:rsidRDefault="004835DE" w:rsidP="00D55D4C">
      <w:pPr>
        <w:pStyle w:val="Oznaitext"/>
        <w:widowControl w:val="0"/>
        <w:spacing w:line="276" w:lineRule="auto"/>
        <w:ind w:left="0" w:right="74" w:firstLine="708"/>
        <w:rPr>
          <w:i/>
          <w:szCs w:val="24"/>
        </w:rPr>
      </w:pPr>
      <w:r>
        <w:rPr>
          <w:szCs w:val="24"/>
        </w:rPr>
        <w:t xml:space="preserve">Vyčlenená </w:t>
      </w:r>
      <w:r w:rsidR="00451090" w:rsidRPr="00451090">
        <w:rPr>
          <w:szCs w:val="24"/>
        </w:rPr>
        <w:t xml:space="preserve">IR rota </w:t>
      </w:r>
      <w:r>
        <w:rPr>
          <w:szCs w:val="24"/>
        </w:rPr>
        <w:t xml:space="preserve">OS SR by </w:t>
      </w:r>
      <w:r w:rsidR="00451090" w:rsidRPr="00451090">
        <w:rPr>
          <w:szCs w:val="24"/>
        </w:rPr>
        <w:t>podlieha</w:t>
      </w:r>
      <w:r>
        <w:rPr>
          <w:szCs w:val="24"/>
        </w:rPr>
        <w:t>la</w:t>
      </w:r>
      <w:r w:rsidR="00451090" w:rsidRPr="00451090">
        <w:rPr>
          <w:szCs w:val="24"/>
        </w:rPr>
        <w:t xml:space="preserve"> </w:t>
      </w:r>
      <w:r w:rsidR="005D46E9">
        <w:rPr>
          <w:szCs w:val="24"/>
        </w:rPr>
        <w:t xml:space="preserve">riadeniu </w:t>
      </w:r>
      <w:r w:rsidR="00451090" w:rsidRPr="00451090">
        <w:rPr>
          <w:szCs w:val="24"/>
        </w:rPr>
        <w:t xml:space="preserve">veliteľovi mnohonárodného práporu EUFOR v Sarajeve </w:t>
      </w:r>
      <w:r w:rsidR="00F6717D">
        <w:rPr>
          <w:szCs w:val="24"/>
        </w:rPr>
        <w:t xml:space="preserve">a </w:t>
      </w:r>
      <w:r w:rsidR="00451090" w:rsidRPr="00451090">
        <w:rPr>
          <w:szCs w:val="24"/>
        </w:rPr>
        <w:t xml:space="preserve">v čase pohotovosti </w:t>
      </w:r>
      <w:r w:rsidR="000D5693">
        <w:rPr>
          <w:szCs w:val="24"/>
        </w:rPr>
        <w:t>by bola umiestnená</w:t>
      </w:r>
      <w:r w:rsidR="00451090" w:rsidRPr="00451090">
        <w:rPr>
          <w:szCs w:val="24"/>
        </w:rPr>
        <w:t xml:space="preserve"> na území SR. V prípade zhoršenia bezpečnostnej situácie</w:t>
      </w:r>
      <w:r w:rsidR="000D5693">
        <w:rPr>
          <w:szCs w:val="24"/>
        </w:rPr>
        <w:t xml:space="preserve"> v </w:t>
      </w:r>
      <w:proofErr w:type="spellStart"/>
      <w:r w:rsidR="000D5693">
        <w:rPr>
          <w:szCs w:val="24"/>
        </w:rPr>
        <w:t>BaH</w:t>
      </w:r>
      <w:proofErr w:type="spellEnd"/>
      <w:r w:rsidR="00451090" w:rsidRPr="00451090">
        <w:rPr>
          <w:szCs w:val="24"/>
        </w:rPr>
        <w:t xml:space="preserve"> môže veliteľ </w:t>
      </w:r>
      <w:r w:rsidR="005D46E9">
        <w:rPr>
          <w:szCs w:val="24"/>
        </w:rPr>
        <w:t>operácie</w:t>
      </w:r>
      <w:r w:rsidR="00451090" w:rsidRPr="00451090">
        <w:rPr>
          <w:szCs w:val="24"/>
        </w:rPr>
        <w:t xml:space="preserve"> </w:t>
      </w:r>
      <w:proofErr w:type="spellStart"/>
      <w:r w:rsidR="00451090" w:rsidRPr="00451090">
        <w:rPr>
          <w:szCs w:val="24"/>
        </w:rPr>
        <w:t>Althea</w:t>
      </w:r>
      <w:proofErr w:type="spellEnd"/>
      <w:r w:rsidR="00451090" w:rsidRPr="00451090">
        <w:rPr>
          <w:szCs w:val="24"/>
        </w:rPr>
        <w:t>, po predchádzajúcom odsúhlasení Politickým a bezpečnostným výborom</w:t>
      </w:r>
      <w:r w:rsidR="00F6717D">
        <w:rPr>
          <w:szCs w:val="24"/>
        </w:rPr>
        <w:t xml:space="preserve"> Rady EÚ</w:t>
      </w:r>
      <w:r w:rsidR="00451090" w:rsidRPr="00451090">
        <w:rPr>
          <w:szCs w:val="24"/>
        </w:rPr>
        <w:t xml:space="preserve">, </w:t>
      </w:r>
      <w:r w:rsidR="000D5693" w:rsidRPr="00451090">
        <w:rPr>
          <w:szCs w:val="24"/>
        </w:rPr>
        <w:t xml:space="preserve">aktivovať </w:t>
      </w:r>
      <w:r w:rsidR="000D5693">
        <w:rPr>
          <w:szCs w:val="24"/>
        </w:rPr>
        <w:t xml:space="preserve">rezervné sily vrátane IR roty OS SR </w:t>
      </w:r>
      <w:r w:rsidR="000D5693" w:rsidRPr="00451090">
        <w:rPr>
          <w:szCs w:val="24"/>
        </w:rPr>
        <w:t xml:space="preserve">a nasadiť </w:t>
      </w:r>
      <w:r w:rsidR="000D5693">
        <w:rPr>
          <w:szCs w:val="24"/>
        </w:rPr>
        <w:t xml:space="preserve">ich </w:t>
      </w:r>
      <w:r w:rsidR="000D5693" w:rsidRPr="00451090">
        <w:rPr>
          <w:szCs w:val="24"/>
        </w:rPr>
        <w:t>do pr</w:t>
      </w:r>
      <w:r w:rsidR="000D5693">
        <w:rPr>
          <w:szCs w:val="24"/>
        </w:rPr>
        <w:t>iestoru operácie v </w:t>
      </w:r>
      <w:proofErr w:type="spellStart"/>
      <w:r w:rsidR="000D5693">
        <w:rPr>
          <w:szCs w:val="24"/>
        </w:rPr>
        <w:t>BaH</w:t>
      </w:r>
      <w:proofErr w:type="spellEnd"/>
      <w:r w:rsidR="000D5693">
        <w:rPr>
          <w:szCs w:val="24"/>
        </w:rPr>
        <w:t xml:space="preserve"> vydaním a</w:t>
      </w:r>
      <w:r w:rsidR="000D5693" w:rsidRPr="00451090">
        <w:rPr>
          <w:szCs w:val="24"/>
        </w:rPr>
        <w:t>ktivačného rozkazu</w:t>
      </w:r>
      <w:r w:rsidR="00451090" w:rsidRPr="00451090">
        <w:rPr>
          <w:szCs w:val="24"/>
        </w:rPr>
        <w:t>. Počas doby pohotovosti IR rota vykonáva nácvik činnosti</w:t>
      </w:r>
      <w:r w:rsidR="000D5693">
        <w:rPr>
          <w:szCs w:val="24"/>
        </w:rPr>
        <w:t xml:space="preserve"> na území SR, a taktiež cvičenia</w:t>
      </w:r>
      <w:r w:rsidR="00451090" w:rsidRPr="00451090">
        <w:rPr>
          <w:szCs w:val="24"/>
        </w:rPr>
        <w:t xml:space="preserve"> na území </w:t>
      </w:r>
      <w:proofErr w:type="spellStart"/>
      <w:r w:rsidR="000D5693">
        <w:rPr>
          <w:szCs w:val="24"/>
        </w:rPr>
        <w:t>BaH</w:t>
      </w:r>
      <w:proofErr w:type="spellEnd"/>
      <w:r w:rsidR="000D5693">
        <w:rPr>
          <w:szCs w:val="24"/>
        </w:rPr>
        <w:t xml:space="preserve"> s cieľom </w:t>
      </w:r>
      <w:r w:rsidR="000D5693" w:rsidRPr="00451090">
        <w:rPr>
          <w:szCs w:val="24"/>
        </w:rPr>
        <w:t>zlepš</w:t>
      </w:r>
      <w:r w:rsidR="000D5693">
        <w:rPr>
          <w:szCs w:val="24"/>
        </w:rPr>
        <w:t xml:space="preserve">iť </w:t>
      </w:r>
      <w:proofErr w:type="spellStart"/>
      <w:r w:rsidR="000D5693">
        <w:rPr>
          <w:szCs w:val="24"/>
        </w:rPr>
        <w:t>interoperabilitu</w:t>
      </w:r>
      <w:proofErr w:type="spellEnd"/>
      <w:r w:rsidR="000D5693" w:rsidRPr="00451090">
        <w:rPr>
          <w:szCs w:val="24"/>
        </w:rPr>
        <w:t xml:space="preserve"> s ostatnými silami </w:t>
      </w:r>
      <w:r w:rsidR="000D5693">
        <w:rPr>
          <w:szCs w:val="24"/>
        </w:rPr>
        <w:t xml:space="preserve">operácie </w:t>
      </w:r>
      <w:proofErr w:type="spellStart"/>
      <w:r w:rsidR="000D5693">
        <w:t>Althea</w:t>
      </w:r>
      <w:proofErr w:type="spellEnd"/>
      <w:r w:rsidR="000D5693">
        <w:t xml:space="preserve"> a OS </w:t>
      </w:r>
      <w:proofErr w:type="spellStart"/>
      <w:r w:rsidR="000D5693">
        <w:t>BaH</w:t>
      </w:r>
      <w:proofErr w:type="spellEnd"/>
      <w:r w:rsidR="00451090" w:rsidRPr="00451090">
        <w:rPr>
          <w:szCs w:val="24"/>
        </w:rPr>
        <w:t xml:space="preserve">. </w:t>
      </w:r>
      <w:r w:rsidR="00D55D4C" w:rsidRPr="00D55D4C">
        <w:rPr>
          <w:szCs w:val="24"/>
        </w:rPr>
        <w:t>Zároveň sa dva</w:t>
      </w:r>
      <w:r w:rsidR="00451090" w:rsidRPr="00D55D4C">
        <w:rPr>
          <w:szCs w:val="24"/>
        </w:rPr>
        <w:t>krát ročne</w:t>
      </w:r>
      <w:r w:rsidR="00D55D4C" w:rsidRPr="00D55D4C">
        <w:rPr>
          <w:szCs w:val="24"/>
        </w:rPr>
        <w:t xml:space="preserve"> vykonáva</w:t>
      </w:r>
      <w:r w:rsidR="00451090" w:rsidRPr="00D55D4C">
        <w:rPr>
          <w:szCs w:val="24"/>
        </w:rPr>
        <w:t xml:space="preserve"> operačné zladenie s ostatnými silami v priestore operácie </w:t>
      </w:r>
      <w:proofErr w:type="spellStart"/>
      <w:r w:rsidR="00451090" w:rsidRPr="00D55D4C">
        <w:rPr>
          <w:szCs w:val="24"/>
        </w:rPr>
        <w:t>Althea</w:t>
      </w:r>
      <w:proofErr w:type="spellEnd"/>
      <w:r w:rsidR="00451090" w:rsidRPr="00D55D4C">
        <w:rPr>
          <w:szCs w:val="24"/>
        </w:rPr>
        <w:t xml:space="preserve"> v trvaní 1 týždňa, a to buď vyslaním celej deklarovanej jednotky, alebo len jej plánovacieho jadra</w:t>
      </w:r>
      <w:r w:rsidR="005D46E9" w:rsidRPr="00D55D4C">
        <w:rPr>
          <w:szCs w:val="24"/>
        </w:rPr>
        <w:t xml:space="preserve"> na príslušné taktické cvičenie</w:t>
      </w:r>
      <w:r w:rsidR="00451090" w:rsidRPr="00D55D4C">
        <w:rPr>
          <w:i/>
          <w:szCs w:val="24"/>
        </w:rPr>
        <w:t>.</w:t>
      </w:r>
    </w:p>
    <w:p w14:paraId="4E2134C8" w14:textId="77777777" w:rsidR="00EE4C39" w:rsidRPr="00451090" w:rsidRDefault="00EE4C39" w:rsidP="006178E8">
      <w:pPr>
        <w:pStyle w:val="Oznaitext"/>
        <w:widowControl w:val="0"/>
        <w:ind w:left="0" w:right="74" w:firstLine="0"/>
        <w:rPr>
          <w:szCs w:val="24"/>
        </w:rPr>
      </w:pPr>
    </w:p>
    <w:p w14:paraId="74BC0A3A" w14:textId="3A2DB471" w:rsidR="00451090" w:rsidRPr="00451090" w:rsidRDefault="002262D7" w:rsidP="00D55D4C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1090" w:rsidRPr="00451090">
        <w:rPr>
          <w:rFonts w:ascii="Times New Roman" w:hAnsi="Times New Roman" w:cs="Times New Roman"/>
          <w:sz w:val="24"/>
          <w:szCs w:val="24"/>
        </w:rPr>
        <w:t>Počas doby po</w:t>
      </w:r>
      <w:r w:rsidR="005D46E9">
        <w:rPr>
          <w:rFonts w:ascii="Times New Roman" w:hAnsi="Times New Roman" w:cs="Times New Roman"/>
          <w:sz w:val="24"/>
          <w:szCs w:val="24"/>
        </w:rPr>
        <w:t>hotovosti môže veliteľ operácie</w:t>
      </w:r>
      <w:r w:rsidR="00451090" w:rsidRPr="00451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090" w:rsidRPr="00451090">
        <w:rPr>
          <w:rFonts w:ascii="Times New Roman" w:hAnsi="Times New Roman" w:cs="Times New Roman"/>
          <w:sz w:val="24"/>
          <w:szCs w:val="24"/>
        </w:rPr>
        <w:t>A</w:t>
      </w:r>
      <w:r w:rsidR="00451090">
        <w:rPr>
          <w:rFonts w:ascii="Times New Roman" w:hAnsi="Times New Roman" w:cs="Times New Roman"/>
          <w:sz w:val="24"/>
          <w:szCs w:val="24"/>
        </w:rPr>
        <w:t>lthea</w:t>
      </w:r>
      <w:proofErr w:type="spellEnd"/>
      <w:r w:rsidR="00451090" w:rsidRPr="00451090">
        <w:rPr>
          <w:rFonts w:ascii="Times New Roman" w:hAnsi="Times New Roman" w:cs="Times New Roman"/>
          <w:sz w:val="24"/>
          <w:szCs w:val="24"/>
        </w:rPr>
        <w:t xml:space="preserve"> požiadať o nasadenie </w:t>
      </w:r>
      <w:r w:rsidR="00D55D4C">
        <w:rPr>
          <w:rFonts w:ascii="Times New Roman" w:hAnsi="Times New Roman" w:cs="Times New Roman"/>
          <w:sz w:val="24"/>
          <w:szCs w:val="24"/>
        </w:rPr>
        <w:t xml:space="preserve">IR roty OS SR </w:t>
      </w:r>
      <w:r w:rsidR="00C7738F">
        <w:rPr>
          <w:rFonts w:ascii="Times New Roman" w:hAnsi="Times New Roman" w:cs="Times New Roman"/>
          <w:sz w:val="24"/>
          <w:szCs w:val="24"/>
        </w:rPr>
        <w:t xml:space="preserve">do </w:t>
      </w:r>
      <w:r w:rsidR="00451090" w:rsidRPr="00451090">
        <w:rPr>
          <w:rFonts w:ascii="Times New Roman" w:hAnsi="Times New Roman" w:cs="Times New Roman"/>
          <w:sz w:val="24"/>
          <w:szCs w:val="24"/>
        </w:rPr>
        <w:t>operácie. Vyslanie príspevku OS SR môže byť realizované viackrát, maximálne však štyrikrát ročne počas jeho doby pohotovosti v trvaní 30 dní.</w:t>
      </w:r>
      <w:r w:rsidR="00451090" w:rsidRPr="004510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E14901" w14:textId="7C582AFA" w:rsidR="00451090" w:rsidRDefault="002262D7" w:rsidP="00D55D4C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Úlohou</w:t>
      </w:r>
      <w:r w:rsidRPr="00451090">
        <w:rPr>
          <w:rFonts w:ascii="Times New Roman" w:hAnsi="Times New Roman" w:cs="Times New Roman"/>
          <w:sz w:val="24"/>
          <w:szCs w:val="24"/>
        </w:rPr>
        <w:t xml:space="preserve"> </w:t>
      </w:r>
      <w:r w:rsidR="00451090" w:rsidRPr="00451090">
        <w:rPr>
          <w:rFonts w:ascii="Times New Roman" w:hAnsi="Times New Roman" w:cs="Times New Roman"/>
          <w:sz w:val="24"/>
          <w:szCs w:val="24"/>
        </w:rPr>
        <w:t xml:space="preserve">IR roty </w:t>
      </w:r>
      <w:r w:rsidR="00C7738F">
        <w:rPr>
          <w:rFonts w:ascii="Times New Roman" w:hAnsi="Times New Roman" w:cs="Times New Roman"/>
          <w:sz w:val="24"/>
          <w:szCs w:val="24"/>
        </w:rPr>
        <w:t xml:space="preserve">OS SR </w:t>
      </w:r>
      <w:r w:rsidR="00451090" w:rsidRPr="00451090">
        <w:rPr>
          <w:rFonts w:ascii="Times New Roman" w:hAnsi="Times New Roman" w:cs="Times New Roman"/>
          <w:sz w:val="24"/>
          <w:szCs w:val="24"/>
        </w:rPr>
        <w:t>bude prispieť k schopnosti EÚ rýchlo reagovať na vzniknutú hrozbu a zabezpečiť vojenskú pr</w:t>
      </w:r>
      <w:r w:rsidR="00C7738F">
        <w:rPr>
          <w:rFonts w:ascii="Times New Roman" w:hAnsi="Times New Roman" w:cs="Times New Roman"/>
          <w:sz w:val="24"/>
          <w:szCs w:val="24"/>
        </w:rPr>
        <w:t xml:space="preserve">ítomnosť na podporu exekutívnych úloh </w:t>
      </w:r>
      <w:r w:rsidR="005D46E9">
        <w:rPr>
          <w:rFonts w:ascii="Times New Roman" w:hAnsi="Times New Roman" w:cs="Times New Roman"/>
          <w:sz w:val="24"/>
          <w:szCs w:val="24"/>
        </w:rPr>
        <w:t xml:space="preserve">operácie </w:t>
      </w:r>
      <w:proofErr w:type="spellStart"/>
      <w:r w:rsidR="00451090">
        <w:rPr>
          <w:rFonts w:ascii="Times New Roman" w:hAnsi="Times New Roman" w:cs="Times New Roman"/>
          <w:sz w:val="24"/>
          <w:szCs w:val="24"/>
        </w:rPr>
        <w:t>Althea</w:t>
      </w:r>
      <w:proofErr w:type="spellEnd"/>
      <w:r w:rsidR="00451090" w:rsidRPr="00451090">
        <w:rPr>
          <w:rFonts w:ascii="Times New Roman" w:hAnsi="Times New Roman" w:cs="Times New Roman"/>
          <w:sz w:val="24"/>
          <w:szCs w:val="24"/>
        </w:rPr>
        <w:t>. Jednotka bude v čase pohotovosti pod plným velením náčelníka Generálneho štábu OS SR a veliteľ mno</w:t>
      </w:r>
      <w:r w:rsidR="005D46E9">
        <w:rPr>
          <w:rFonts w:ascii="Times New Roman" w:hAnsi="Times New Roman" w:cs="Times New Roman"/>
          <w:sz w:val="24"/>
          <w:szCs w:val="24"/>
        </w:rPr>
        <w:t xml:space="preserve">honárodného práporu operácie </w:t>
      </w:r>
      <w:proofErr w:type="spellStart"/>
      <w:r w:rsidR="00451090">
        <w:rPr>
          <w:rFonts w:ascii="Times New Roman" w:hAnsi="Times New Roman" w:cs="Times New Roman"/>
          <w:sz w:val="24"/>
          <w:szCs w:val="24"/>
        </w:rPr>
        <w:t>Althea</w:t>
      </w:r>
      <w:proofErr w:type="spellEnd"/>
      <w:r w:rsidR="00451090" w:rsidRPr="00451090">
        <w:rPr>
          <w:rFonts w:ascii="Times New Roman" w:hAnsi="Times New Roman" w:cs="Times New Roman"/>
          <w:sz w:val="24"/>
          <w:szCs w:val="24"/>
        </w:rPr>
        <w:t xml:space="preserve"> bude mať právomoc koordinovať prípravu </w:t>
      </w:r>
      <w:r w:rsidR="00C7738F">
        <w:rPr>
          <w:rFonts w:ascii="Times New Roman" w:hAnsi="Times New Roman" w:cs="Times New Roman"/>
          <w:sz w:val="24"/>
          <w:szCs w:val="24"/>
        </w:rPr>
        <w:t xml:space="preserve">nasadenia </w:t>
      </w:r>
      <w:r w:rsidR="00451090" w:rsidRPr="00451090">
        <w:rPr>
          <w:rFonts w:ascii="Times New Roman" w:hAnsi="Times New Roman" w:cs="Times New Roman"/>
          <w:sz w:val="24"/>
          <w:szCs w:val="24"/>
        </w:rPr>
        <w:t>priamo s veliteľom IR roty. V prípade nasadenia IR roty</w:t>
      </w:r>
      <w:r w:rsidR="00C7738F">
        <w:rPr>
          <w:rFonts w:ascii="Times New Roman" w:hAnsi="Times New Roman" w:cs="Times New Roman"/>
          <w:sz w:val="24"/>
          <w:szCs w:val="24"/>
        </w:rPr>
        <w:t xml:space="preserve"> OS SR</w:t>
      </w:r>
      <w:r w:rsidR="00451090" w:rsidRPr="00451090">
        <w:rPr>
          <w:rFonts w:ascii="Times New Roman" w:hAnsi="Times New Roman" w:cs="Times New Roman"/>
          <w:sz w:val="24"/>
          <w:szCs w:val="24"/>
        </w:rPr>
        <w:t xml:space="preserve"> do priestoru operácie náčelník Generálneho štábu OS SR deleguje veliteľovi operácie právomoc</w:t>
      </w:r>
      <w:r w:rsidR="005D46E9">
        <w:rPr>
          <w:rFonts w:ascii="Times New Roman" w:hAnsi="Times New Roman" w:cs="Times New Roman"/>
          <w:sz w:val="24"/>
          <w:szCs w:val="24"/>
        </w:rPr>
        <w:t xml:space="preserve"> riadiť veliteľa IR roty</w:t>
      </w:r>
      <w:r w:rsidR="00C7738F">
        <w:rPr>
          <w:rFonts w:ascii="Times New Roman" w:hAnsi="Times New Roman" w:cs="Times New Roman"/>
          <w:sz w:val="24"/>
          <w:szCs w:val="24"/>
        </w:rPr>
        <w:t xml:space="preserve"> OS SR</w:t>
      </w:r>
      <w:r w:rsidR="00451090" w:rsidRPr="00451090">
        <w:rPr>
          <w:rFonts w:ascii="Times New Roman" w:hAnsi="Times New Roman" w:cs="Times New Roman"/>
          <w:sz w:val="24"/>
          <w:szCs w:val="24"/>
        </w:rPr>
        <w:t xml:space="preserve">  v zmysle Revízie 5 Operačnéh</w:t>
      </w:r>
      <w:r w:rsidR="00451090">
        <w:rPr>
          <w:rFonts w:ascii="Times New Roman" w:hAnsi="Times New Roman" w:cs="Times New Roman"/>
          <w:sz w:val="24"/>
          <w:szCs w:val="24"/>
        </w:rPr>
        <w:t xml:space="preserve">o plánu pre vojenskú operáciu </w:t>
      </w:r>
      <w:proofErr w:type="spellStart"/>
      <w:r w:rsidR="00451090" w:rsidRPr="00451090">
        <w:rPr>
          <w:rFonts w:ascii="Times New Roman" w:hAnsi="Times New Roman" w:cs="Times New Roman"/>
          <w:sz w:val="24"/>
          <w:szCs w:val="24"/>
        </w:rPr>
        <w:t>A</w:t>
      </w:r>
      <w:r w:rsidR="00451090">
        <w:rPr>
          <w:rFonts w:ascii="Times New Roman" w:hAnsi="Times New Roman" w:cs="Times New Roman"/>
          <w:sz w:val="24"/>
          <w:szCs w:val="24"/>
        </w:rPr>
        <w:t>lthea</w:t>
      </w:r>
      <w:proofErr w:type="spellEnd"/>
      <w:r w:rsidR="00451090" w:rsidRPr="00451090">
        <w:rPr>
          <w:rFonts w:ascii="Times New Roman" w:hAnsi="Times New Roman" w:cs="Times New Roman"/>
          <w:sz w:val="24"/>
          <w:szCs w:val="24"/>
        </w:rPr>
        <w:t xml:space="preserve"> v</w:t>
      </w:r>
      <w:r w:rsidR="00C7738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C7738F">
        <w:rPr>
          <w:rFonts w:ascii="Times New Roman" w:hAnsi="Times New Roman" w:cs="Times New Roman"/>
          <w:sz w:val="24"/>
          <w:szCs w:val="24"/>
        </w:rPr>
        <w:t>BaH</w:t>
      </w:r>
      <w:proofErr w:type="spellEnd"/>
      <w:r w:rsidR="00C7738F">
        <w:rPr>
          <w:rFonts w:ascii="Times New Roman" w:hAnsi="Times New Roman" w:cs="Times New Roman"/>
          <w:sz w:val="24"/>
          <w:szCs w:val="24"/>
        </w:rPr>
        <w:t>.</w:t>
      </w:r>
      <w:r w:rsidR="00451090" w:rsidRPr="00451090">
        <w:rPr>
          <w:rFonts w:ascii="Times New Roman" w:hAnsi="Times New Roman" w:cs="Times New Roman"/>
          <w:sz w:val="24"/>
          <w:szCs w:val="24"/>
        </w:rPr>
        <w:t xml:space="preserve"> IR rota bude vyzbrojená osobnými zbraňami, </w:t>
      </w:r>
      <w:r w:rsidR="00E1741E" w:rsidRPr="00451090">
        <w:rPr>
          <w:rFonts w:ascii="Times New Roman" w:hAnsi="Times New Roman" w:cs="Times New Roman"/>
          <w:sz w:val="24"/>
          <w:szCs w:val="24"/>
        </w:rPr>
        <w:t>nákladnými vozidla</w:t>
      </w:r>
      <w:r w:rsidR="00E1741E">
        <w:rPr>
          <w:rFonts w:ascii="Times New Roman" w:hAnsi="Times New Roman" w:cs="Times New Roman"/>
          <w:sz w:val="24"/>
          <w:szCs w:val="24"/>
        </w:rPr>
        <w:t xml:space="preserve">mi a výstrojom na kontrolu davu a/alebo </w:t>
      </w:r>
      <w:r w:rsidR="00451090" w:rsidRPr="00451090">
        <w:rPr>
          <w:rFonts w:ascii="Times New Roman" w:hAnsi="Times New Roman" w:cs="Times New Roman"/>
          <w:sz w:val="24"/>
          <w:szCs w:val="24"/>
        </w:rPr>
        <w:t>ľahkými obrnenými vozidlami, nákladnými vozidlami a výstrojom na kontrolu davu.</w:t>
      </w:r>
    </w:p>
    <w:p w14:paraId="41A24DB7" w14:textId="77777777" w:rsidR="0088290A" w:rsidRDefault="0088290A" w:rsidP="006178E8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79E379C" w14:textId="77777777" w:rsidR="006178E8" w:rsidRDefault="006178E8" w:rsidP="006178E8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BC8421A" w14:textId="77777777" w:rsidR="006178E8" w:rsidRPr="0088290A" w:rsidRDefault="006178E8" w:rsidP="006178E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171AED5" w14:textId="77777777" w:rsidR="00451090" w:rsidRDefault="00451090" w:rsidP="00451090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5D30">
        <w:rPr>
          <w:rFonts w:ascii="Times New Roman" w:hAnsi="Times New Roman" w:cs="Times New Roman"/>
          <w:sz w:val="24"/>
          <w:szCs w:val="24"/>
          <w:u w:val="single"/>
        </w:rPr>
        <w:lastRenderedPageBreak/>
        <w:t>Právne aspekty návrhu</w:t>
      </w:r>
    </w:p>
    <w:p w14:paraId="1ACD1DB6" w14:textId="72132B51" w:rsidR="0064595B" w:rsidRDefault="0064595B" w:rsidP="007528F6">
      <w:pPr>
        <w:pStyle w:val="Normlnywebov"/>
        <w:spacing w:before="120" w:beforeAutospacing="0" w:after="200" w:afterAutospacing="0"/>
        <w:ind w:firstLine="360"/>
        <w:jc w:val="both"/>
      </w:pPr>
      <w:r w:rsidRPr="00535D30">
        <w:t xml:space="preserve">Predmetným materiálom </w:t>
      </w:r>
      <w:r>
        <w:t xml:space="preserve">sa zabezpečuje súhlas Národnej rady Slovenskej republiky (ďalej ako NR SR) s vyslaním príslušníkov OS SR do operácie </w:t>
      </w:r>
      <w:proofErr w:type="spellStart"/>
      <w:r w:rsidRPr="007B591F">
        <w:t>Althea</w:t>
      </w:r>
      <w:proofErr w:type="spellEnd"/>
      <w:r w:rsidRPr="007B591F">
        <w:t xml:space="preserve"> v Bosne a</w:t>
      </w:r>
      <w:r>
        <w:t> </w:t>
      </w:r>
      <w:r w:rsidRPr="007B591F">
        <w:t>Hercegovine</w:t>
      </w:r>
      <w:r>
        <w:t xml:space="preserve"> v navýšenom počte na dobu trvania mandátu operácie, ako aj vytvorenie rámca na vyslanie </w:t>
      </w:r>
      <w:r w:rsidR="00EC354C">
        <w:t>rezervných</w:t>
      </w:r>
      <w:r>
        <w:t xml:space="preserve"> síl v prípade </w:t>
      </w:r>
      <w:r w:rsidRPr="00451090">
        <w:t>aktivova</w:t>
      </w:r>
      <w:r>
        <w:t>nia</w:t>
      </w:r>
      <w:r w:rsidRPr="00451090">
        <w:t xml:space="preserve"> IR rot</w:t>
      </w:r>
      <w:r>
        <w:t>y</w:t>
      </w:r>
      <w:r w:rsidRPr="00451090">
        <w:t xml:space="preserve"> a</w:t>
      </w:r>
      <w:r>
        <w:t xml:space="preserve"> potreby jej </w:t>
      </w:r>
      <w:r w:rsidRPr="00451090">
        <w:t>na</w:t>
      </w:r>
      <w:r>
        <w:t>sadenia</w:t>
      </w:r>
      <w:r w:rsidRPr="00451090">
        <w:t xml:space="preserve"> </w:t>
      </w:r>
      <w:r>
        <w:t>počas trvania mandátu operácie.</w:t>
      </w:r>
    </w:p>
    <w:p w14:paraId="49F9958D" w14:textId="7DE47693" w:rsidR="0064595B" w:rsidRPr="00064A01" w:rsidRDefault="0064595B" w:rsidP="007528F6">
      <w:pPr>
        <w:pStyle w:val="Normlnywebov"/>
        <w:spacing w:before="120" w:beforeAutospacing="0" w:after="200" w:afterAutospacing="0"/>
        <w:ind w:firstLine="360"/>
        <w:jc w:val="both"/>
      </w:pPr>
      <w:r>
        <w:t>Z pohľadu vnútroštátnej legislatívy je na základe čl. 86 písm. l) Ústavy SR.</w:t>
      </w:r>
      <w:r w:rsidRPr="00A21F9A">
        <w:rPr>
          <w:color w:val="000000"/>
        </w:rPr>
        <w:t xml:space="preserve"> </w:t>
      </w:r>
      <w:r>
        <w:rPr>
          <w:color w:val="000000"/>
        </w:rPr>
        <w:t>oprávnená vysloviť súhlas s vyslaním príslušníkov OS SR na účely vojenskej operácie podľa § 12 ods. 1 písm. d) zákona č. 321/2002 Z. z. o ozbrojených silách Slovenskej republiky v znení neskorších predpisov (ďalej len „zákon“)</w:t>
      </w:r>
      <w:r w:rsidR="006E3393">
        <w:rPr>
          <w:color w:val="000000"/>
        </w:rPr>
        <w:t>,</w:t>
      </w:r>
      <w:r>
        <w:rPr>
          <w:color w:val="000000"/>
        </w:rPr>
        <w:t xml:space="preserve"> NR SR. </w:t>
      </w:r>
      <w:r>
        <w:t>V súčasnosti pôsobia OS SR v operácii na základe uznesenia NR SR č. 1358 z 1. decembra 2004,  uznesenia NR SR č. 194 zo 7.decembra 2010 a uznesenia NR SR č. 1975 z 25. septembra 2015.</w:t>
      </w:r>
      <w:r w:rsidRPr="00064A01">
        <w:rPr>
          <w:color w:val="000000"/>
        </w:rPr>
        <w:t xml:space="preserve"> </w:t>
      </w:r>
      <w:r>
        <w:rPr>
          <w:color w:val="000000"/>
        </w:rPr>
        <w:t>Každá zmena tohto mandátu podlieha na základe § 12 ods. 5 zákona rozhodnutiu NR SR.</w:t>
      </w:r>
    </w:p>
    <w:p w14:paraId="06EB122D" w14:textId="77777777" w:rsidR="0064595B" w:rsidRDefault="0064595B" w:rsidP="007528F6">
      <w:pPr>
        <w:pStyle w:val="Normlnywebov"/>
        <w:spacing w:before="120" w:after="200"/>
        <w:ind w:firstLine="360"/>
        <w:jc w:val="both"/>
      </w:pPr>
      <w:r>
        <w:rPr>
          <w:iCs/>
        </w:rPr>
        <w:t>Medzinárodnoprávny titul</w:t>
      </w:r>
      <w:r w:rsidRPr="007B591F">
        <w:rPr>
          <w:iCs/>
        </w:rPr>
        <w:t xml:space="preserve"> pre pôsobenie </w:t>
      </w:r>
      <w:r>
        <w:rPr>
          <w:iCs/>
        </w:rPr>
        <w:t>príslušníkov OS</w:t>
      </w:r>
      <w:r w:rsidRPr="007B591F">
        <w:rPr>
          <w:iCs/>
        </w:rPr>
        <w:t xml:space="preserve"> SR</w:t>
      </w:r>
      <w:r>
        <w:rPr>
          <w:iCs/>
        </w:rPr>
        <w:t xml:space="preserve"> v operácii </w:t>
      </w:r>
      <w:proofErr w:type="spellStart"/>
      <w:r>
        <w:rPr>
          <w:iCs/>
        </w:rPr>
        <w:t>Althea</w:t>
      </w:r>
      <w:proofErr w:type="spellEnd"/>
      <w:r>
        <w:rPr>
          <w:iCs/>
        </w:rPr>
        <w:t xml:space="preserve"> je založený na Všeobecnej rámcovej dohode pre mier v Bosne a Hercegovine (zo 14. decembra 1995), ale najmä </w:t>
      </w:r>
      <w:r>
        <w:t xml:space="preserve">rezolúciou Bezpečnostnej rady OSN (ďalej len BR OSN) č. 1551/2004, ako aj následnej Jednotnej akcii rady EÚ 2004/570/SZBP z 12. júla 2004 o vojenskej operácii Európskej únie v Bosne a Hercegovine. BR OSN svojimi rezolúciami pravidelne predlžuje mandát operácie </w:t>
      </w:r>
      <w:proofErr w:type="spellStart"/>
      <w:r>
        <w:t>Althea</w:t>
      </w:r>
      <w:proofErr w:type="spellEnd"/>
      <w:r>
        <w:t xml:space="preserve"> . </w:t>
      </w:r>
    </w:p>
    <w:p w14:paraId="2BC63B61" w14:textId="38749E17" w:rsidR="00451090" w:rsidRPr="007528F6" w:rsidRDefault="0064595B" w:rsidP="007528F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4595B">
        <w:rPr>
          <w:rFonts w:ascii="Times New Roman" w:hAnsi="Times New Roman" w:cs="Times New Roman"/>
          <w:sz w:val="24"/>
          <w:szCs w:val="24"/>
          <w:lang w:eastAsia="sk-SK"/>
        </w:rPr>
        <w:t xml:space="preserve">Konkrétne podmienky pôsobenia príslušníkov OS SR v operácii </w:t>
      </w:r>
      <w:proofErr w:type="spellStart"/>
      <w:r w:rsidRPr="0064595B">
        <w:rPr>
          <w:rFonts w:ascii="Times New Roman" w:hAnsi="Times New Roman" w:cs="Times New Roman"/>
          <w:sz w:val="24"/>
          <w:szCs w:val="24"/>
          <w:lang w:eastAsia="sk-SK"/>
        </w:rPr>
        <w:t>Althea</w:t>
      </w:r>
      <w:proofErr w:type="spellEnd"/>
      <w:r w:rsidRPr="0064595B">
        <w:rPr>
          <w:rFonts w:ascii="Times New Roman" w:hAnsi="Times New Roman" w:cs="Times New Roman"/>
          <w:sz w:val="24"/>
          <w:szCs w:val="24"/>
          <w:lang w:eastAsia="sk-SK"/>
        </w:rPr>
        <w:t xml:space="preserve"> môžu byť v súlade s medzinárodným právom, ako aj pravidlami tejto misie modifikované rezolúciami BR OSN, medzinárodnými zmluvami, alebo medzinárodnými zmluvnými dokumentmi.</w:t>
      </w:r>
    </w:p>
    <w:sectPr w:rsidR="00451090" w:rsidRPr="007528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E1746" w14:textId="77777777" w:rsidR="005C0F7E" w:rsidRDefault="005C0F7E" w:rsidP="00D56729">
      <w:pPr>
        <w:spacing w:after="0" w:line="240" w:lineRule="auto"/>
      </w:pPr>
      <w:r>
        <w:separator/>
      </w:r>
    </w:p>
  </w:endnote>
  <w:endnote w:type="continuationSeparator" w:id="0">
    <w:p w14:paraId="1F0FE26E" w14:textId="77777777" w:rsidR="005C0F7E" w:rsidRDefault="005C0F7E" w:rsidP="00D5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188487"/>
      <w:docPartObj>
        <w:docPartGallery w:val="Page Numbers (Bottom of Page)"/>
        <w:docPartUnique/>
      </w:docPartObj>
    </w:sdtPr>
    <w:sdtEndPr/>
    <w:sdtContent>
      <w:p w14:paraId="276668FF" w14:textId="48F124BE" w:rsidR="00D56729" w:rsidRDefault="00D5672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629">
          <w:rPr>
            <w:noProof/>
          </w:rPr>
          <w:t>4</w:t>
        </w:r>
        <w:r>
          <w:fldChar w:fldCharType="end"/>
        </w:r>
      </w:p>
    </w:sdtContent>
  </w:sdt>
  <w:p w14:paraId="60AC3753" w14:textId="77777777" w:rsidR="00D56729" w:rsidRDefault="00D567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8FF11" w14:textId="77777777" w:rsidR="005C0F7E" w:rsidRDefault="005C0F7E" w:rsidP="00D56729">
      <w:pPr>
        <w:spacing w:after="0" w:line="240" w:lineRule="auto"/>
      </w:pPr>
      <w:r>
        <w:separator/>
      </w:r>
    </w:p>
  </w:footnote>
  <w:footnote w:type="continuationSeparator" w:id="0">
    <w:p w14:paraId="724F4FAD" w14:textId="77777777" w:rsidR="005C0F7E" w:rsidRDefault="005C0F7E" w:rsidP="00D56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33EC"/>
    <w:multiLevelType w:val="hybridMultilevel"/>
    <w:tmpl w:val="57C48E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531ED"/>
    <w:multiLevelType w:val="hybridMultilevel"/>
    <w:tmpl w:val="6E10C1D8"/>
    <w:lvl w:ilvl="0" w:tplc="8ECCC5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41178"/>
    <w:multiLevelType w:val="hybridMultilevel"/>
    <w:tmpl w:val="B712A580"/>
    <w:lvl w:ilvl="0" w:tplc="041B0017">
      <w:start w:val="1"/>
      <w:numFmt w:val="lowerLetter"/>
      <w:lvlText w:val="%1)"/>
      <w:lvlJc w:val="left"/>
      <w:pPr>
        <w:ind w:left="787" w:hanging="360"/>
      </w:p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635A3EB5"/>
    <w:multiLevelType w:val="multilevel"/>
    <w:tmpl w:val="B7D8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53009B"/>
    <w:multiLevelType w:val="hybridMultilevel"/>
    <w:tmpl w:val="97BA481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E2"/>
    <w:rsid w:val="00005509"/>
    <w:rsid w:val="00013FA9"/>
    <w:rsid w:val="00015D93"/>
    <w:rsid w:val="000236BD"/>
    <w:rsid w:val="00027419"/>
    <w:rsid w:val="00040DFB"/>
    <w:rsid w:val="00042DC2"/>
    <w:rsid w:val="0004322F"/>
    <w:rsid w:val="000452B1"/>
    <w:rsid w:val="00045432"/>
    <w:rsid w:val="0005584D"/>
    <w:rsid w:val="00057EA7"/>
    <w:rsid w:val="00062494"/>
    <w:rsid w:val="00064E7D"/>
    <w:rsid w:val="00067F28"/>
    <w:rsid w:val="000710A9"/>
    <w:rsid w:val="00072970"/>
    <w:rsid w:val="000912A5"/>
    <w:rsid w:val="0009262F"/>
    <w:rsid w:val="000A3BC3"/>
    <w:rsid w:val="000A4289"/>
    <w:rsid w:val="000B2CF6"/>
    <w:rsid w:val="000B4DD1"/>
    <w:rsid w:val="000C0D5A"/>
    <w:rsid w:val="000C49C5"/>
    <w:rsid w:val="000D5693"/>
    <w:rsid w:val="000E251C"/>
    <w:rsid w:val="000E3C22"/>
    <w:rsid w:val="000F1BF4"/>
    <w:rsid w:val="000F5972"/>
    <w:rsid w:val="001006EA"/>
    <w:rsid w:val="00110CA9"/>
    <w:rsid w:val="001110EC"/>
    <w:rsid w:val="001131DF"/>
    <w:rsid w:val="00114183"/>
    <w:rsid w:val="0011458D"/>
    <w:rsid w:val="00116CFD"/>
    <w:rsid w:val="00123561"/>
    <w:rsid w:val="00127E30"/>
    <w:rsid w:val="00132CFC"/>
    <w:rsid w:val="001402AE"/>
    <w:rsid w:val="00141568"/>
    <w:rsid w:val="00144255"/>
    <w:rsid w:val="00146751"/>
    <w:rsid w:val="0014690B"/>
    <w:rsid w:val="00151749"/>
    <w:rsid w:val="001605EC"/>
    <w:rsid w:val="001617F1"/>
    <w:rsid w:val="00164FFF"/>
    <w:rsid w:val="0018523B"/>
    <w:rsid w:val="00185AE0"/>
    <w:rsid w:val="001860DF"/>
    <w:rsid w:val="00195464"/>
    <w:rsid w:val="001A064C"/>
    <w:rsid w:val="001A339D"/>
    <w:rsid w:val="001D0414"/>
    <w:rsid w:val="001D71D1"/>
    <w:rsid w:val="001F5BD3"/>
    <w:rsid w:val="002006A2"/>
    <w:rsid w:val="0021029F"/>
    <w:rsid w:val="00212C96"/>
    <w:rsid w:val="00214160"/>
    <w:rsid w:val="002169CF"/>
    <w:rsid w:val="002200E9"/>
    <w:rsid w:val="00221295"/>
    <w:rsid w:val="00222EB2"/>
    <w:rsid w:val="002262D7"/>
    <w:rsid w:val="002411AD"/>
    <w:rsid w:val="00246E40"/>
    <w:rsid w:val="00247632"/>
    <w:rsid w:val="0027114D"/>
    <w:rsid w:val="00280629"/>
    <w:rsid w:val="002858AD"/>
    <w:rsid w:val="002B125E"/>
    <w:rsid w:val="002B3B50"/>
    <w:rsid w:val="002B492A"/>
    <w:rsid w:val="002B5A3D"/>
    <w:rsid w:val="002B6B2E"/>
    <w:rsid w:val="002D1A6D"/>
    <w:rsid w:val="002D5B6E"/>
    <w:rsid w:val="002E0522"/>
    <w:rsid w:val="00303A6C"/>
    <w:rsid w:val="003219BA"/>
    <w:rsid w:val="003253EA"/>
    <w:rsid w:val="00325DAF"/>
    <w:rsid w:val="003302EE"/>
    <w:rsid w:val="0033048A"/>
    <w:rsid w:val="00333AB3"/>
    <w:rsid w:val="003439FC"/>
    <w:rsid w:val="00344C62"/>
    <w:rsid w:val="003461B3"/>
    <w:rsid w:val="00351ED3"/>
    <w:rsid w:val="00363144"/>
    <w:rsid w:val="00377441"/>
    <w:rsid w:val="003779B1"/>
    <w:rsid w:val="00380613"/>
    <w:rsid w:val="00382C8F"/>
    <w:rsid w:val="00385CD1"/>
    <w:rsid w:val="00395B8D"/>
    <w:rsid w:val="003B1AEF"/>
    <w:rsid w:val="003B1DFF"/>
    <w:rsid w:val="003B31D9"/>
    <w:rsid w:val="003C6450"/>
    <w:rsid w:val="003D0083"/>
    <w:rsid w:val="003D50A8"/>
    <w:rsid w:val="003D731B"/>
    <w:rsid w:val="003E03E2"/>
    <w:rsid w:val="003E1197"/>
    <w:rsid w:val="003E1A37"/>
    <w:rsid w:val="003F3194"/>
    <w:rsid w:val="003F5B10"/>
    <w:rsid w:val="003F60B1"/>
    <w:rsid w:val="003F65A2"/>
    <w:rsid w:val="00404A7E"/>
    <w:rsid w:val="00404D22"/>
    <w:rsid w:val="004068D0"/>
    <w:rsid w:val="004110BB"/>
    <w:rsid w:val="00411E59"/>
    <w:rsid w:val="00414890"/>
    <w:rsid w:val="00421F46"/>
    <w:rsid w:val="00421F72"/>
    <w:rsid w:val="004258B3"/>
    <w:rsid w:val="00430C49"/>
    <w:rsid w:val="004351B2"/>
    <w:rsid w:val="00441E8B"/>
    <w:rsid w:val="004450AB"/>
    <w:rsid w:val="00451090"/>
    <w:rsid w:val="00452CE9"/>
    <w:rsid w:val="00453B18"/>
    <w:rsid w:val="004563EE"/>
    <w:rsid w:val="004573C6"/>
    <w:rsid w:val="0046155E"/>
    <w:rsid w:val="00473C04"/>
    <w:rsid w:val="00475119"/>
    <w:rsid w:val="004835DE"/>
    <w:rsid w:val="00490F7C"/>
    <w:rsid w:val="00495621"/>
    <w:rsid w:val="004B2B10"/>
    <w:rsid w:val="004B5097"/>
    <w:rsid w:val="004B6971"/>
    <w:rsid w:val="004B78C9"/>
    <w:rsid w:val="004D39E8"/>
    <w:rsid w:val="004D7244"/>
    <w:rsid w:val="004E0268"/>
    <w:rsid w:val="004E14CE"/>
    <w:rsid w:val="004E162D"/>
    <w:rsid w:val="004E327A"/>
    <w:rsid w:val="004E3971"/>
    <w:rsid w:val="0051276D"/>
    <w:rsid w:val="005267C4"/>
    <w:rsid w:val="00530C75"/>
    <w:rsid w:val="00540E21"/>
    <w:rsid w:val="00542FDC"/>
    <w:rsid w:val="00543D13"/>
    <w:rsid w:val="005643C4"/>
    <w:rsid w:val="00565D86"/>
    <w:rsid w:val="005667C1"/>
    <w:rsid w:val="00575516"/>
    <w:rsid w:val="005759B6"/>
    <w:rsid w:val="005A029E"/>
    <w:rsid w:val="005A342D"/>
    <w:rsid w:val="005B1A53"/>
    <w:rsid w:val="005B2515"/>
    <w:rsid w:val="005B47A7"/>
    <w:rsid w:val="005B57ED"/>
    <w:rsid w:val="005C0F7E"/>
    <w:rsid w:val="005C3727"/>
    <w:rsid w:val="005C7BD4"/>
    <w:rsid w:val="005D11E9"/>
    <w:rsid w:val="005D3B20"/>
    <w:rsid w:val="005D46E9"/>
    <w:rsid w:val="005E427F"/>
    <w:rsid w:val="005E5AA3"/>
    <w:rsid w:val="005F1427"/>
    <w:rsid w:val="005F3EDD"/>
    <w:rsid w:val="006005D4"/>
    <w:rsid w:val="00605142"/>
    <w:rsid w:val="006178E8"/>
    <w:rsid w:val="00617E8C"/>
    <w:rsid w:val="006237CC"/>
    <w:rsid w:val="00626C42"/>
    <w:rsid w:val="00632878"/>
    <w:rsid w:val="00634519"/>
    <w:rsid w:val="00635F18"/>
    <w:rsid w:val="00643050"/>
    <w:rsid w:val="00644077"/>
    <w:rsid w:val="0064595B"/>
    <w:rsid w:val="0064776C"/>
    <w:rsid w:val="006500D3"/>
    <w:rsid w:val="00660669"/>
    <w:rsid w:val="00665FFB"/>
    <w:rsid w:val="006747BF"/>
    <w:rsid w:val="00675144"/>
    <w:rsid w:val="00686EFA"/>
    <w:rsid w:val="006877F7"/>
    <w:rsid w:val="00690DF0"/>
    <w:rsid w:val="00691FDD"/>
    <w:rsid w:val="006A15DD"/>
    <w:rsid w:val="006B51D3"/>
    <w:rsid w:val="006C66B7"/>
    <w:rsid w:val="006C7EDC"/>
    <w:rsid w:val="006D29B1"/>
    <w:rsid w:val="006D501E"/>
    <w:rsid w:val="006E2580"/>
    <w:rsid w:val="006E2E31"/>
    <w:rsid w:val="006E3393"/>
    <w:rsid w:val="006E459F"/>
    <w:rsid w:val="006E748C"/>
    <w:rsid w:val="00704582"/>
    <w:rsid w:val="007474E3"/>
    <w:rsid w:val="007528F6"/>
    <w:rsid w:val="00752C9A"/>
    <w:rsid w:val="00754123"/>
    <w:rsid w:val="00773EA6"/>
    <w:rsid w:val="00774C98"/>
    <w:rsid w:val="00782A1E"/>
    <w:rsid w:val="00784508"/>
    <w:rsid w:val="0078534F"/>
    <w:rsid w:val="00785D54"/>
    <w:rsid w:val="00792703"/>
    <w:rsid w:val="0079569F"/>
    <w:rsid w:val="007A28E7"/>
    <w:rsid w:val="007A4EC0"/>
    <w:rsid w:val="007D3A78"/>
    <w:rsid w:val="007F2A41"/>
    <w:rsid w:val="007F4F88"/>
    <w:rsid w:val="007F5D1F"/>
    <w:rsid w:val="0080057F"/>
    <w:rsid w:val="00811072"/>
    <w:rsid w:val="008173B5"/>
    <w:rsid w:val="0082253F"/>
    <w:rsid w:val="00823371"/>
    <w:rsid w:val="00830DBF"/>
    <w:rsid w:val="008316D8"/>
    <w:rsid w:val="00832231"/>
    <w:rsid w:val="0083353D"/>
    <w:rsid w:val="008343D9"/>
    <w:rsid w:val="00835F90"/>
    <w:rsid w:val="0084391D"/>
    <w:rsid w:val="00844D37"/>
    <w:rsid w:val="00846FF5"/>
    <w:rsid w:val="00847A8C"/>
    <w:rsid w:val="008536D8"/>
    <w:rsid w:val="0085638D"/>
    <w:rsid w:val="0085736A"/>
    <w:rsid w:val="00857CF1"/>
    <w:rsid w:val="008605D0"/>
    <w:rsid w:val="0086248C"/>
    <w:rsid w:val="0087672D"/>
    <w:rsid w:val="00877038"/>
    <w:rsid w:val="00882811"/>
    <w:rsid w:val="0088290A"/>
    <w:rsid w:val="00887EA1"/>
    <w:rsid w:val="008A161F"/>
    <w:rsid w:val="008A1A3B"/>
    <w:rsid w:val="008A3E22"/>
    <w:rsid w:val="008B0E23"/>
    <w:rsid w:val="008B3B07"/>
    <w:rsid w:val="008B7FAA"/>
    <w:rsid w:val="008D4C6F"/>
    <w:rsid w:val="008D5EB1"/>
    <w:rsid w:val="008E21D7"/>
    <w:rsid w:val="008E5058"/>
    <w:rsid w:val="008E73FA"/>
    <w:rsid w:val="00903325"/>
    <w:rsid w:val="0091288B"/>
    <w:rsid w:val="00922642"/>
    <w:rsid w:val="00936A96"/>
    <w:rsid w:val="009463D0"/>
    <w:rsid w:val="00946BD5"/>
    <w:rsid w:val="00952E22"/>
    <w:rsid w:val="00954482"/>
    <w:rsid w:val="00955206"/>
    <w:rsid w:val="009770F1"/>
    <w:rsid w:val="009778B8"/>
    <w:rsid w:val="00981961"/>
    <w:rsid w:val="00986072"/>
    <w:rsid w:val="0099081D"/>
    <w:rsid w:val="00991464"/>
    <w:rsid w:val="00992DBF"/>
    <w:rsid w:val="0099727E"/>
    <w:rsid w:val="009A2DD7"/>
    <w:rsid w:val="009B6C64"/>
    <w:rsid w:val="009C3D91"/>
    <w:rsid w:val="009D03FB"/>
    <w:rsid w:val="009D1315"/>
    <w:rsid w:val="009D74C6"/>
    <w:rsid w:val="009E7089"/>
    <w:rsid w:val="009F4761"/>
    <w:rsid w:val="00A049A3"/>
    <w:rsid w:val="00A247C9"/>
    <w:rsid w:val="00A350C1"/>
    <w:rsid w:val="00A438E1"/>
    <w:rsid w:val="00A466BC"/>
    <w:rsid w:val="00A512E5"/>
    <w:rsid w:val="00A5337D"/>
    <w:rsid w:val="00A62C59"/>
    <w:rsid w:val="00A709A6"/>
    <w:rsid w:val="00A73D6B"/>
    <w:rsid w:val="00A74AA6"/>
    <w:rsid w:val="00A75CAF"/>
    <w:rsid w:val="00A81C89"/>
    <w:rsid w:val="00A90F09"/>
    <w:rsid w:val="00AA04FA"/>
    <w:rsid w:val="00AB2F54"/>
    <w:rsid w:val="00AB59ED"/>
    <w:rsid w:val="00AE29DE"/>
    <w:rsid w:val="00AE387D"/>
    <w:rsid w:val="00AE669B"/>
    <w:rsid w:val="00B011AF"/>
    <w:rsid w:val="00B029CE"/>
    <w:rsid w:val="00B072AA"/>
    <w:rsid w:val="00B13FB9"/>
    <w:rsid w:val="00B17BB3"/>
    <w:rsid w:val="00B204C5"/>
    <w:rsid w:val="00B2285E"/>
    <w:rsid w:val="00B22BEA"/>
    <w:rsid w:val="00B301AA"/>
    <w:rsid w:val="00B34448"/>
    <w:rsid w:val="00B36842"/>
    <w:rsid w:val="00B4045C"/>
    <w:rsid w:val="00B42006"/>
    <w:rsid w:val="00B42511"/>
    <w:rsid w:val="00B47670"/>
    <w:rsid w:val="00B5466D"/>
    <w:rsid w:val="00B76452"/>
    <w:rsid w:val="00B978E4"/>
    <w:rsid w:val="00BA3312"/>
    <w:rsid w:val="00BA5133"/>
    <w:rsid w:val="00BB43FB"/>
    <w:rsid w:val="00BC506C"/>
    <w:rsid w:val="00BD283A"/>
    <w:rsid w:val="00BD7F6C"/>
    <w:rsid w:val="00BE03CE"/>
    <w:rsid w:val="00BE2E2E"/>
    <w:rsid w:val="00BE50F0"/>
    <w:rsid w:val="00BE730F"/>
    <w:rsid w:val="00C007FF"/>
    <w:rsid w:val="00C00DC8"/>
    <w:rsid w:val="00C01111"/>
    <w:rsid w:val="00C051FC"/>
    <w:rsid w:val="00C075E1"/>
    <w:rsid w:val="00C11BD4"/>
    <w:rsid w:val="00C21947"/>
    <w:rsid w:val="00C223A3"/>
    <w:rsid w:val="00C23232"/>
    <w:rsid w:val="00C23718"/>
    <w:rsid w:val="00C323C8"/>
    <w:rsid w:val="00C33E79"/>
    <w:rsid w:val="00C41A60"/>
    <w:rsid w:val="00C439D6"/>
    <w:rsid w:val="00C457FE"/>
    <w:rsid w:val="00C66BDE"/>
    <w:rsid w:val="00C67E35"/>
    <w:rsid w:val="00C73CED"/>
    <w:rsid w:val="00C73F98"/>
    <w:rsid w:val="00C7738F"/>
    <w:rsid w:val="00C8070F"/>
    <w:rsid w:val="00C80EAE"/>
    <w:rsid w:val="00C82E5E"/>
    <w:rsid w:val="00C84976"/>
    <w:rsid w:val="00C86B9B"/>
    <w:rsid w:val="00C8755E"/>
    <w:rsid w:val="00CA1F1B"/>
    <w:rsid w:val="00CA23DE"/>
    <w:rsid w:val="00CA5D79"/>
    <w:rsid w:val="00CC546C"/>
    <w:rsid w:val="00CF040D"/>
    <w:rsid w:val="00CF1C68"/>
    <w:rsid w:val="00CF6ACE"/>
    <w:rsid w:val="00D0516A"/>
    <w:rsid w:val="00D07FBB"/>
    <w:rsid w:val="00D21ED9"/>
    <w:rsid w:val="00D350D2"/>
    <w:rsid w:val="00D350E0"/>
    <w:rsid w:val="00D4001E"/>
    <w:rsid w:val="00D4574C"/>
    <w:rsid w:val="00D53510"/>
    <w:rsid w:val="00D5588B"/>
    <w:rsid w:val="00D55D07"/>
    <w:rsid w:val="00D55D4C"/>
    <w:rsid w:val="00D56729"/>
    <w:rsid w:val="00D670BD"/>
    <w:rsid w:val="00D766B2"/>
    <w:rsid w:val="00D76906"/>
    <w:rsid w:val="00D91251"/>
    <w:rsid w:val="00D92B8E"/>
    <w:rsid w:val="00D92E61"/>
    <w:rsid w:val="00D962D7"/>
    <w:rsid w:val="00D967C6"/>
    <w:rsid w:val="00DB61B5"/>
    <w:rsid w:val="00DB6592"/>
    <w:rsid w:val="00DC5098"/>
    <w:rsid w:val="00DC6CCB"/>
    <w:rsid w:val="00DC76EE"/>
    <w:rsid w:val="00DD745A"/>
    <w:rsid w:val="00DE0BF8"/>
    <w:rsid w:val="00DE1232"/>
    <w:rsid w:val="00DE3AEA"/>
    <w:rsid w:val="00DE48BC"/>
    <w:rsid w:val="00DF6A8B"/>
    <w:rsid w:val="00DF70A8"/>
    <w:rsid w:val="00E14BD9"/>
    <w:rsid w:val="00E150ED"/>
    <w:rsid w:val="00E1741E"/>
    <w:rsid w:val="00E26257"/>
    <w:rsid w:val="00E30265"/>
    <w:rsid w:val="00E305AF"/>
    <w:rsid w:val="00E362B6"/>
    <w:rsid w:val="00E44EF9"/>
    <w:rsid w:val="00E47A76"/>
    <w:rsid w:val="00E50207"/>
    <w:rsid w:val="00E573A0"/>
    <w:rsid w:val="00E66901"/>
    <w:rsid w:val="00E66FF4"/>
    <w:rsid w:val="00E72BA7"/>
    <w:rsid w:val="00E742F8"/>
    <w:rsid w:val="00E745A5"/>
    <w:rsid w:val="00E76812"/>
    <w:rsid w:val="00E81517"/>
    <w:rsid w:val="00E83B15"/>
    <w:rsid w:val="00E83D9E"/>
    <w:rsid w:val="00E86504"/>
    <w:rsid w:val="00E936EA"/>
    <w:rsid w:val="00E94565"/>
    <w:rsid w:val="00EA23E8"/>
    <w:rsid w:val="00EA2F87"/>
    <w:rsid w:val="00EC0876"/>
    <w:rsid w:val="00EC0DCD"/>
    <w:rsid w:val="00EC354C"/>
    <w:rsid w:val="00EC6D1E"/>
    <w:rsid w:val="00ED2A23"/>
    <w:rsid w:val="00EE1497"/>
    <w:rsid w:val="00EE4C39"/>
    <w:rsid w:val="00EE7861"/>
    <w:rsid w:val="00EF1017"/>
    <w:rsid w:val="00F11338"/>
    <w:rsid w:val="00F11AC1"/>
    <w:rsid w:val="00F125C7"/>
    <w:rsid w:val="00F163BF"/>
    <w:rsid w:val="00F21519"/>
    <w:rsid w:val="00F2313E"/>
    <w:rsid w:val="00F24DFF"/>
    <w:rsid w:val="00F31121"/>
    <w:rsid w:val="00F37770"/>
    <w:rsid w:val="00F377B5"/>
    <w:rsid w:val="00F4476F"/>
    <w:rsid w:val="00F464F3"/>
    <w:rsid w:val="00F55B79"/>
    <w:rsid w:val="00F55C26"/>
    <w:rsid w:val="00F66ED6"/>
    <w:rsid w:val="00F6717D"/>
    <w:rsid w:val="00F67E56"/>
    <w:rsid w:val="00F71CE1"/>
    <w:rsid w:val="00F7679E"/>
    <w:rsid w:val="00F81214"/>
    <w:rsid w:val="00F8316C"/>
    <w:rsid w:val="00FB476F"/>
    <w:rsid w:val="00FB6CCE"/>
    <w:rsid w:val="00FD0697"/>
    <w:rsid w:val="00FD31A9"/>
    <w:rsid w:val="00FD6092"/>
    <w:rsid w:val="00FE1A11"/>
    <w:rsid w:val="00FF0CF0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5221"/>
  <w15:chartTrackingRefBased/>
  <w15:docId w15:val="{66D15D84-822E-416B-A9D5-95409EDE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03E2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3E03E2"/>
    <w:pPr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3E03E2"/>
    <w:rPr>
      <w:rFonts w:ascii="Times New Roman" w:eastAsia="Times New Roman" w:hAnsi="Times New Roman" w:cs="Times New Roman"/>
      <w:i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E03E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B5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57ED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80EA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0EA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0EA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0EA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0EAE"/>
    <w:rPr>
      <w:b/>
      <w:bCs/>
      <w:sz w:val="20"/>
      <w:szCs w:val="20"/>
    </w:rPr>
  </w:style>
  <w:style w:type="paragraph" w:styleId="Oznaitext">
    <w:name w:val="Block Text"/>
    <w:basedOn w:val="Normlny"/>
    <w:rsid w:val="00451090"/>
    <w:pPr>
      <w:spacing w:after="0" w:line="240" w:lineRule="auto"/>
      <w:ind w:left="567" w:right="72" w:hanging="425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5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6729"/>
  </w:style>
  <w:style w:type="paragraph" w:styleId="Pta">
    <w:name w:val="footer"/>
    <w:basedOn w:val="Normlny"/>
    <w:link w:val="PtaChar"/>
    <w:uiPriority w:val="99"/>
    <w:unhideWhenUsed/>
    <w:rsid w:val="00D5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6729"/>
  </w:style>
  <w:style w:type="paragraph" w:styleId="Normlnywebov">
    <w:name w:val="Normal (Web)"/>
    <w:basedOn w:val="Normlny"/>
    <w:uiPriority w:val="99"/>
    <w:semiHidden/>
    <w:unhideWhenUsed/>
    <w:rsid w:val="002262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C3178-3460-4097-AD99-B63BD707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DVORSKA Dominika</dc:creator>
  <cp:keywords/>
  <dc:description/>
  <cp:lastModifiedBy>DVORSKA Dominika</cp:lastModifiedBy>
  <cp:revision>45</cp:revision>
  <cp:lastPrinted>2020-12-09T08:08:00Z</cp:lastPrinted>
  <dcterms:created xsi:type="dcterms:W3CDTF">2020-10-21T08:18:00Z</dcterms:created>
  <dcterms:modified xsi:type="dcterms:W3CDTF">2020-12-09T08:08:00Z</dcterms:modified>
</cp:coreProperties>
</file>