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ook w:val="01E0"/>
      </w:tblPr>
      <w:tblGrid>
        <w:gridCol w:w="8897"/>
      </w:tblGrid>
      <w:tr w:rsidTr="001A3BAE">
        <w:tblPrEx>
          <w:tblW w:w="0" w:type="auto"/>
          <w:tblLook w:val="01E0"/>
        </w:tblPrEx>
        <w:tc>
          <w:tcPr>
            <w:tcW w:w="8897" w:type="dxa"/>
            <w:shd w:val="clear" w:color="auto" w:fill="auto"/>
          </w:tcPr>
          <w:p w:rsidR="005932C7" w:rsidRPr="00EA053B" w:rsidP="005932C7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A053B">
              <w:rPr>
                <w:rFonts w:ascii="Times New Roman" w:hAnsi="Times New Roman" w:cs="Times New Roman"/>
                <w:b w:val="0"/>
                <w:bCs w:val="0"/>
                <w:spacing w:val="20"/>
                <w:sz w:val="28"/>
                <w:szCs w:val="28"/>
              </w:rPr>
              <w:t>NÁRODNÁ RADA SLOVENSKEJ REPUBLIKY</w:t>
            </w:r>
          </w:p>
          <w:p w:rsidR="005932C7" w:rsidRPr="00EA053B" w:rsidP="005932C7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A053B">
              <w:rPr>
                <w:rFonts w:ascii="Times New Roman" w:hAnsi="Times New Roman" w:cs="Times New Roman"/>
                <w:b w:val="0"/>
                <w:bCs w:val="0"/>
                <w:spacing w:val="20"/>
                <w:sz w:val="24"/>
                <w:szCs w:val="24"/>
              </w:rPr>
              <w:t> </w:t>
            </w:r>
          </w:p>
          <w:p w:rsidR="005932C7" w:rsidRPr="00EA053B" w:rsidP="005932C7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="00025746">
              <w:rPr>
                <w:rFonts w:ascii="Times New Roman" w:hAnsi="Times New Roman" w:cs="Times New Roman"/>
                <w:b w:val="0"/>
                <w:bCs w:val="0"/>
                <w:spacing w:val="20"/>
                <w:sz w:val="24"/>
                <w:szCs w:val="24"/>
              </w:rPr>
              <w:t xml:space="preserve">   </w:t>
            </w:r>
            <w:r w:rsidR="00C21252">
              <w:rPr>
                <w:rFonts w:ascii="Times New Roman" w:hAnsi="Times New Roman" w:cs="Times New Roman"/>
                <w:b w:val="0"/>
                <w:bCs w:val="0"/>
                <w:spacing w:val="20"/>
                <w:sz w:val="24"/>
                <w:szCs w:val="24"/>
              </w:rPr>
              <w:t>VII</w:t>
            </w:r>
            <w:r w:rsidR="00460253">
              <w:rPr>
                <w:rFonts w:ascii="Times New Roman" w:hAnsi="Times New Roman" w:cs="Times New Roman"/>
                <w:b w:val="0"/>
                <w:bCs w:val="0"/>
                <w:spacing w:val="20"/>
                <w:sz w:val="24"/>
                <w:szCs w:val="24"/>
              </w:rPr>
              <w:t>I</w:t>
            </w:r>
            <w:r w:rsidR="00025746">
              <w:rPr>
                <w:rFonts w:ascii="Times New Roman" w:hAnsi="Times New Roman" w:cs="Times New Roman"/>
                <w:b w:val="0"/>
                <w:bCs w:val="0"/>
                <w:spacing w:val="20"/>
                <w:sz w:val="24"/>
                <w:szCs w:val="24"/>
              </w:rPr>
              <w:t xml:space="preserve"> </w:t>
            </w:r>
            <w:r w:rsidRPr="00EA053B">
              <w:rPr>
                <w:rFonts w:ascii="Times New Roman" w:hAnsi="Times New Roman" w:cs="Times New Roman"/>
                <w:b w:val="0"/>
                <w:bCs w:val="0"/>
                <w:spacing w:val="20"/>
                <w:sz w:val="24"/>
                <w:szCs w:val="24"/>
              </w:rPr>
              <w:t>. volebné obdobie</w:t>
            </w:r>
          </w:p>
          <w:p w:rsidR="005932C7" w:rsidRPr="00EA053B" w:rsidP="005932C7">
            <w:pPr>
              <w:pStyle w:val="NormalWeb"/>
              <w:keepNext/>
              <w:spacing w:before="240" w:beforeAutospacing="0" w:after="120" w:afterAutospacing="0"/>
              <w:jc w:val="center"/>
            </w:pPr>
            <w:r w:rsidRPr="00EA053B">
              <w:rPr>
                <w:sz w:val="28"/>
                <w:szCs w:val="28"/>
              </w:rPr>
              <w:t>/N Á V R H/</w:t>
            </w:r>
          </w:p>
          <w:p w:rsidR="005932C7" w:rsidRPr="00EA053B" w:rsidP="005932C7">
            <w:pPr>
              <w:pStyle w:val="NormalWeb"/>
              <w:keepNext/>
              <w:spacing w:before="240" w:beforeAutospacing="0" w:after="120" w:afterAutospacing="0"/>
              <w:jc w:val="center"/>
            </w:pPr>
            <w:r w:rsidRPr="00EA053B">
              <w:rPr>
                <w:sz w:val="28"/>
                <w:szCs w:val="28"/>
              </w:rPr>
              <w:t> </w:t>
            </w:r>
          </w:p>
          <w:p w:rsidR="005932C7" w:rsidRPr="00EA053B" w:rsidP="005932C7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A053B">
              <w:rPr>
                <w:rFonts w:ascii="Times New Roman" w:hAnsi="Times New Roman" w:cs="Times New Roman"/>
                <w:b w:val="0"/>
                <w:bCs w:val="0"/>
                <w:spacing w:val="20"/>
                <w:sz w:val="28"/>
                <w:szCs w:val="28"/>
              </w:rPr>
              <w:t>UZNESENIE</w:t>
            </w:r>
          </w:p>
          <w:p w:rsidR="005932C7" w:rsidRPr="00EA053B" w:rsidP="005932C7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A053B">
              <w:rPr>
                <w:rFonts w:ascii="Times New Roman" w:hAnsi="Times New Roman" w:cs="Times New Roman"/>
                <w:b w:val="0"/>
                <w:bCs w:val="0"/>
                <w:spacing w:val="20"/>
                <w:sz w:val="28"/>
                <w:szCs w:val="28"/>
              </w:rPr>
              <w:t>Národnej rady Slovenskej republiky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sz w:val="28"/>
                <w:szCs w:val="28"/>
              </w:rPr>
              <w:t> 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ind w:left="340" w:hanging="340"/>
              <w:jc w:val="center"/>
            </w:pPr>
            <w:r w:rsidRPr="00EA053B">
              <w:rPr>
                <w:color w:val="000000"/>
                <w:sz w:val="28"/>
                <w:szCs w:val="28"/>
              </w:rPr>
              <w:t>z  ............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sz w:val="28"/>
                <w:szCs w:val="28"/>
              </w:rPr>
              <w:t> </w:t>
            </w:r>
          </w:p>
          <w:p w:rsidR="00790053" w:rsidP="00790053">
            <w:pPr>
              <w:jc w:val="center"/>
              <w:rPr>
                <w:b/>
              </w:rPr>
            </w:pPr>
            <w:r w:rsidRPr="00F948F5" w:rsidR="005932C7">
              <w:rPr>
                <w:b/>
              </w:rPr>
              <w:t xml:space="preserve">k </w:t>
            </w:r>
            <w:r>
              <w:rPr>
                <w:b/>
              </w:rPr>
              <w:t>návrhu na navýšenie počtu príslušníkov ozbrojených síl Slovenskej republiky a vyčlenenie do rezervných síl pre vojenskú operáciu EUFOR Althea v Bosne a Hercegovine</w:t>
            </w:r>
          </w:p>
          <w:p w:rsidR="00EA053B" w:rsidRPr="008E0715" w:rsidP="00F948F5">
            <w:pPr>
              <w:pStyle w:val="NormalWeb"/>
              <w:spacing w:before="0" w:beforeAutospacing="0" w:after="240" w:afterAutospacing="0"/>
              <w:jc w:val="center"/>
              <w:rPr>
                <w:b/>
              </w:rPr>
            </w:pPr>
          </w:p>
          <w:p w:rsidR="0077586A" w:rsidRPr="00EA053B" w:rsidP="002604BF">
            <w:pPr>
              <w:pStyle w:val="NormalWeb"/>
              <w:spacing w:before="0" w:beforeAutospacing="0" w:after="0" w:afterAutospacing="0"/>
              <w:ind w:firstLine="708"/>
              <w:jc w:val="both"/>
              <w:rPr>
                <w:b/>
                <w:bCs/>
                <w:sz w:val="32"/>
                <w:szCs w:val="32"/>
              </w:rPr>
            </w:pPr>
          </w:p>
          <w:p w:rsidR="005932C7" w:rsidRPr="00EA053B" w:rsidP="005932C7">
            <w:pPr>
              <w:pStyle w:val="NormalWeb"/>
              <w:spacing w:before="0" w:beforeAutospacing="0" w:after="0" w:afterAutospacing="0"/>
              <w:ind w:firstLine="708"/>
              <w:jc w:val="both"/>
            </w:pPr>
            <w:r w:rsidRPr="00EA053B">
              <w:rPr>
                <w:b/>
                <w:bCs/>
                <w:sz w:val="28"/>
                <w:szCs w:val="28"/>
              </w:rPr>
              <w:t>Národná rada Slovenskej republiky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both"/>
            </w:pPr>
            <w:r w:rsidRPr="00EA053B">
              <w:rPr>
                <w:b/>
                <w:bCs/>
                <w:sz w:val="32"/>
                <w:szCs w:val="32"/>
              </w:rPr>
              <w:t> 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both"/>
            </w:pPr>
            <w:r w:rsidRPr="00EA053B">
              <w:rPr>
                <w:b/>
                <w:bCs/>
              </w:rPr>
              <w:t> </w:t>
            </w:r>
          </w:p>
          <w:p w:rsidR="005932C7" w:rsidRPr="00EA053B" w:rsidP="00EA053B">
            <w:pPr>
              <w:pStyle w:val="NormalWeb"/>
              <w:spacing w:before="0" w:beforeAutospacing="0" w:after="0" w:afterAutospacing="0"/>
              <w:jc w:val="both"/>
            </w:pPr>
            <w:r w:rsidRPr="00EA053B">
              <w:t>        </w:t>
            </w:r>
            <w:r w:rsidR="00EE4EC7">
              <w:t xml:space="preserve"> </w:t>
            </w:r>
            <w:r w:rsidRPr="00EA053B">
              <w:t>   </w:t>
            </w:r>
            <w:r w:rsidR="002604BF">
              <w:t>na základe</w:t>
            </w:r>
            <w:r w:rsidRPr="00EA053B" w:rsidR="00EA053B">
              <w:t xml:space="preserve"> </w:t>
            </w:r>
            <w:r w:rsidRPr="00EA053B">
              <w:t>článk</w:t>
            </w:r>
            <w:r w:rsidR="002604BF">
              <w:t>u</w:t>
            </w:r>
            <w:r w:rsidR="00460253">
              <w:t xml:space="preserve"> 86 písm. l</w:t>
            </w:r>
            <w:r w:rsidRPr="00EA053B">
              <w:t xml:space="preserve">) Ústavy Slovenskej republiky  </w:t>
            </w:r>
          </w:p>
          <w:p w:rsidR="00EA053B" w:rsidRPr="00EA053B" w:rsidP="00EA053B">
            <w:pPr>
              <w:pStyle w:val="NormalWeb"/>
              <w:spacing w:before="0" w:beforeAutospacing="0" w:after="0" w:afterAutospacing="0"/>
              <w:jc w:val="both"/>
            </w:pP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both"/>
            </w:pPr>
            <w:r w:rsidRPr="00EA053B">
              <w:rPr>
                <w:b/>
                <w:bCs/>
                <w:sz w:val="28"/>
                <w:szCs w:val="28"/>
              </w:rPr>
              <w:t xml:space="preserve">              </w:t>
            </w:r>
            <w:r w:rsidRPr="00EA053B">
              <w:rPr>
                <w:b/>
                <w:bCs/>
              </w:rPr>
              <w:t>vyslovuje súhlas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both"/>
            </w:pPr>
            <w:r w:rsidRPr="00EA053B">
              <w:rPr>
                <w:b/>
                <w:bCs/>
                <w:sz w:val="28"/>
                <w:szCs w:val="28"/>
              </w:rPr>
              <w:t> </w:t>
            </w:r>
          </w:p>
          <w:p w:rsidR="0077586A" w:rsidP="006C14BA">
            <w:pPr>
              <w:pStyle w:val="NormalWeb"/>
              <w:spacing w:before="0" w:beforeAutospacing="0" w:after="0" w:afterAutospacing="0"/>
              <w:jc w:val="both"/>
            </w:pPr>
            <w:r w:rsidR="0031556B">
              <w:t xml:space="preserve">s </w:t>
            </w:r>
            <w:r w:rsidR="001C0F32">
              <w:t>navýšením</w:t>
            </w:r>
            <w:r w:rsidRPr="001C0F32" w:rsidR="001C0F32">
              <w:t xml:space="preserve"> počtu príslušníkov ozbrojených síl </w:t>
            </w:r>
            <w:r w:rsidR="001C0F32">
              <w:t>Slovenskej republiky a vyčlenením</w:t>
            </w:r>
            <w:r w:rsidRPr="001C0F32" w:rsidR="001C0F32">
              <w:t xml:space="preserve"> do rezervných síl pre vojenskú operáciu EUFOR Althea v Bosne a</w:t>
            </w:r>
            <w:r w:rsidR="001C0F32">
              <w:t> </w:t>
            </w:r>
            <w:r w:rsidRPr="001C0F32" w:rsidR="001C0F32">
              <w:t>Hercegovine</w:t>
            </w:r>
            <w:r w:rsidR="001C0F32">
              <w:t>.</w:t>
            </w:r>
          </w:p>
          <w:p w:rsidR="0077586A" w:rsidP="006C14BA">
            <w:pPr>
              <w:pStyle w:val="NormalWeb"/>
              <w:spacing w:before="0" w:beforeAutospacing="0" w:after="0" w:afterAutospacing="0"/>
              <w:jc w:val="both"/>
            </w:pPr>
          </w:p>
          <w:p w:rsidR="0077586A" w:rsidP="006C14BA">
            <w:pPr>
              <w:pStyle w:val="NormalWeb"/>
              <w:spacing w:before="0" w:beforeAutospacing="0" w:after="0" w:afterAutospacing="0"/>
              <w:jc w:val="both"/>
            </w:pPr>
          </w:p>
          <w:p w:rsidR="0077586A" w:rsidRPr="00EA053B" w:rsidP="006C14BA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         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ind w:firstLine="708"/>
              <w:jc w:val="both"/>
            </w:pP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b/>
                <w:bCs/>
              </w:rPr>
              <w:t> 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b/>
                <w:bCs/>
              </w:rPr>
              <w:t> 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b/>
                <w:bCs/>
              </w:rPr>
              <w:t> 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b/>
                <w:bCs/>
              </w:rPr>
              <w:t> 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b/>
                <w:bCs/>
              </w:rPr>
              <w:t> 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b/>
                <w:bCs/>
              </w:rPr>
              <w:t> </w:t>
            </w:r>
          </w:p>
          <w:p w:rsidR="005932C7" w:rsidP="005932C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5932C7" w:rsidP="005932C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5932C7" w:rsidP="005932C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5932C7" w:rsidP="005932C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5932C7" w:rsidP="005932C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5932C7" w:rsidP="005932C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5932C7" w:rsidP="005932C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5932C7" w:rsidP="005932C7">
            <w:pPr>
              <w:pStyle w:val="NormalWeb"/>
              <w:spacing w:before="0" w:beforeAutospacing="0" w:after="0" w:afterAutospacing="0"/>
              <w:jc w:val="both"/>
            </w:pPr>
            <w:r>
              <w:t> </w:t>
            </w:r>
          </w:p>
          <w:p w:rsidR="00AD5A17" w:rsidRPr="008A64BF" w:rsidP="00C8189D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</w:tr>
    </w:tbl>
    <w:p w:rsidR="00AD5A17">
      <w:pPr>
        <w:rPr>
          <w:rFonts w:ascii="Garamond" w:hAnsi="Garamond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A17"/>
    <w:rsid w:val="00025746"/>
    <w:rsid w:val="00086546"/>
    <w:rsid w:val="000C1304"/>
    <w:rsid w:val="000C6CF5"/>
    <w:rsid w:val="001801A6"/>
    <w:rsid w:val="001A3BAE"/>
    <w:rsid w:val="001C0F32"/>
    <w:rsid w:val="00207597"/>
    <w:rsid w:val="00235C3D"/>
    <w:rsid w:val="002604BF"/>
    <w:rsid w:val="00312286"/>
    <w:rsid w:val="0031401E"/>
    <w:rsid w:val="0031556B"/>
    <w:rsid w:val="003337F7"/>
    <w:rsid w:val="003E2770"/>
    <w:rsid w:val="00460253"/>
    <w:rsid w:val="004962FB"/>
    <w:rsid w:val="00521E33"/>
    <w:rsid w:val="00551A33"/>
    <w:rsid w:val="005545D5"/>
    <w:rsid w:val="005932C7"/>
    <w:rsid w:val="00627971"/>
    <w:rsid w:val="0064488E"/>
    <w:rsid w:val="006531B1"/>
    <w:rsid w:val="00657B0C"/>
    <w:rsid w:val="00681FC5"/>
    <w:rsid w:val="006C14BA"/>
    <w:rsid w:val="006F7214"/>
    <w:rsid w:val="0077586A"/>
    <w:rsid w:val="00790053"/>
    <w:rsid w:val="007A5D05"/>
    <w:rsid w:val="00877F7B"/>
    <w:rsid w:val="008A64BF"/>
    <w:rsid w:val="008E0715"/>
    <w:rsid w:val="008F3628"/>
    <w:rsid w:val="00933314"/>
    <w:rsid w:val="009E43C3"/>
    <w:rsid w:val="00AB19E0"/>
    <w:rsid w:val="00AD5A17"/>
    <w:rsid w:val="00AE6C8B"/>
    <w:rsid w:val="00B16793"/>
    <w:rsid w:val="00B26062"/>
    <w:rsid w:val="00BC4756"/>
    <w:rsid w:val="00BD753B"/>
    <w:rsid w:val="00C1453B"/>
    <w:rsid w:val="00C21252"/>
    <w:rsid w:val="00C625CA"/>
    <w:rsid w:val="00C642D7"/>
    <w:rsid w:val="00C8189D"/>
    <w:rsid w:val="00CB0843"/>
    <w:rsid w:val="00D7041C"/>
    <w:rsid w:val="00DB175C"/>
    <w:rsid w:val="00E07AD4"/>
    <w:rsid w:val="00EA053B"/>
    <w:rsid w:val="00EE4EC7"/>
    <w:rsid w:val="00F51639"/>
    <w:rsid w:val="00F948F5"/>
    <w:rsid w:val="00FD770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AB19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semiHidden/>
    <w:unhideWhenUsed/>
    <w:qFormat/>
    <w:rsid w:val="00C8189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AD5A17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D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07AD4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AB19E0"/>
    <w:pPr>
      <w:ind w:left="283" w:hanging="283"/>
    </w:pPr>
  </w:style>
  <w:style w:type="paragraph" w:styleId="BodyText">
    <w:name w:val="Body Text"/>
    <w:basedOn w:val="Normal"/>
    <w:rsid w:val="00AB19E0"/>
    <w:pPr>
      <w:spacing w:after="120"/>
    </w:pPr>
  </w:style>
  <w:style w:type="character" w:customStyle="1" w:styleId="Nadpis2Char">
    <w:name w:val="Nadpis 2 Char"/>
    <w:link w:val="Heading2"/>
    <w:semiHidden/>
    <w:rsid w:val="00C818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C8189D"/>
    <w:pPr>
      <w:spacing w:before="100" w:beforeAutospacing="1" w:after="100" w:afterAutospacing="1"/>
    </w:pPr>
  </w:style>
  <w:style w:type="paragraph" w:customStyle="1" w:styleId="Default">
    <w:name w:val="Default"/>
    <w:rsid w:val="0077586A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2B1068-9A74-4B1B-9F00-4D7D2CAC33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774268-BA69-4D91-81C2-5DD2A2E5B77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BDBB56-D7B5-424C-9B3B-ECC8B7904B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4EA5AB-BD7D-4172-844E-EBCF106BE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OBRANY SR</vt:lpstr>
    </vt:vector>
  </TitlesOfParts>
  <Company>MOSR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OBRANY SR</dc:title>
  <dc:creator>kostkovaj</dc:creator>
  <cp:lastModifiedBy>DVORSKA Dominika</cp:lastModifiedBy>
  <cp:revision>9</cp:revision>
  <cp:lastPrinted>2017-01-20T08:42:00Z</cp:lastPrinted>
  <dcterms:created xsi:type="dcterms:W3CDTF">2017-03-09T11:39:00Z</dcterms:created>
  <dcterms:modified xsi:type="dcterms:W3CDTF">2020-11-06T12:21:00Z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COO.2145.1000.3.1837831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/>
  </property>
  <property fmtid="{D5CDD505-2E9C-101B-9397-08002B2CF9AE}" pid="8" name="FSC#SKEDITIONSLOVLEX@103.510:AttrStrDocPropVplyvNaZivotProstr">
    <vt:lpwstr/>
  </property>
  <property fmtid="{D5CDD505-2E9C-101B-9397-08002B2CF9AE}" pid="9" name="FSC#SKEDITIONSLOVLEX@103.510:AttrStrDocPropVplyvPodnikatelskeProstr">
    <vt:lpwstr/>
  </property>
  <property fmtid="{D5CDD505-2E9C-101B-9397-08002B2CF9AE}" pid="10" name="FSC#SKEDITIONSLOVLEX@103.510:AttrStrDocPropVplyvRozpocetVS">
    <vt:lpwstr/>
  </property>
  <property fmtid="{D5CDD505-2E9C-101B-9397-08002B2CF9AE}" pid="11" name="FSC#SKEDITIONSLOVLEX@103.510:AttrStrDocPropVplyvSocialny">
    <vt:lpwstr/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/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/>
  </property>
  <property fmtid="{D5CDD505-2E9C-101B-9397-08002B2CF9AE}" pid="31" name="FSC#SKEDITIONSLOVLEX@103.510:AttrStrListDocPropTextKomunike">
    <vt:lpwstr>Vláda Slovenskej republiky na svojom rokovaní dňa ....................... prerokovala a schválila materiál Návrh na vyslanie príslušníkov ozbrojených síl Slovenskej republiky do operácie EUNAVFOR MED Sophia.</vt:lpwstr>
  </property>
  <property fmtid="{D5CDD505-2E9C-101B-9397-08002B2CF9AE}" pid="32" name="FSC#SKEDITIONSLOVLEX@103.510:AttrStrListDocPropTextPredklSpravy">
    <vt:lpwstr>&lt;p style="text-align: center;"&gt;&amp;nbsp;&lt;/p&gt;&lt;p style="text-align: justify;"&gt;&amp;nbsp;&amp;nbsp;&amp;nbsp;&amp;nbsp;&amp;nbsp;&amp;nbsp;&amp;nbsp;&amp;nbsp;&amp;nbsp;&amp;nbsp;&amp;nbsp;&amp;nbsp;&amp;nbsp;Rada Európskej únie svojím rozhodnutím č. 2015/778 z&amp;nbsp;18. mája 2015 rozhodla o&amp;nbsp;vedení vojenskej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SR 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 
minister obrany 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LP/2017/107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obrany Slovenskej republiky</vt:lpwstr>
  </property>
  <property fmtid="{D5CDD505-2E9C-101B-9397-08002B2CF9AE}" pid="122" name="FSC#SKEDITIONSLOVLEX@103.510:funkciaZodpPredAkuzativ">
    <vt:lpwstr>ministrovi obrany Slovenskej republiky</vt:lpwstr>
  </property>
  <property fmtid="{D5CDD505-2E9C-101B-9397-08002B2CF9AE}" pid="123" name="FSC#SKEDITIONSLOVLEX@103.510:funkciaZodpPredDativ">
    <vt:lpwstr>ministra obrany Slovenskej republiky</vt:lpwstr>
  </property>
  <property fmtid="{D5CDD505-2E9C-101B-9397-08002B2CF9AE}" pid="124" name="FSC#SKEDITIONSLOVLEX@103.510:legoblast">
    <vt:lpwstr>Nelegislatívna oblasť</vt:lpwstr>
  </property>
  <property fmtid="{D5CDD505-2E9C-101B-9397-08002B2CF9AE}" pid="125" name="FSC#SKEDITIONSLOVLEX@103.510:nazovpredpis">
    <vt:lpwstr> Návrh na vyslanie príslušníkov ozbrojených síl Slovenskej republiky do operácie EUNAVFOR MED Sophia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Návrh na vyslanie príslušníkov ozbrojených síl Slovenskej republiky do operácie EUNAVFOR MED Sophia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Čl. 86 písm. k) Ústavy SR                                                      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Jarmila Zajacová</vt:lpwstr>
  </property>
  <property fmtid="{D5CDD505-2E9C-101B-9397-08002B2CF9AE}" pid="138" name="FSC#SKEDITIONSLOVLEX@103.510:predkladateliaObalSD">
    <vt:lpwstr>Peter Gajdoš
minister obrany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OdMV-25/6-2017/OMPV 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Nelegislatívny všeobecný materiál</vt:lpwstr>
  </property>
  <property fmtid="{D5CDD505-2E9C-101B-9397-08002B2CF9AE}" pid="145" name="FSC#SKEDITIONSLOVLEX@103.510:typsprievdok">
    <vt:lpwstr>Návrh uznesenia NR SR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obrany Slovenskej republiky</vt:lpwstr>
  </property>
  <property fmtid="{D5CDD505-2E9C-101B-9397-08002B2CF9AE}" pid="151" name="FSC#SKEDITIONSLOVLEX@103.510:zodppredkladatel">
    <vt:lpwstr>Peter Gajdoš</vt:lpwstr>
  </property>
  <property fmtid="{D5CDD505-2E9C-101B-9397-08002B2CF9AE}" pid="152" name="_dlc_DocId">
    <vt:lpwstr>WKX3UHSAJ2R6-2-769862</vt:lpwstr>
  </property>
  <property fmtid="{D5CDD505-2E9C-101B-9397-08002B2CF9AE}" pid="153" name="_dlc_DocIdItemGuid">
    <vt:lpwstr>35016a21-29d8-4c2f-a8af-00bfaefec9e7</vt:lpwstr>
  </property>
  <property fmtid="{D5CDD505-2E9C-101B-9397-08002B2CF9AE}" pid="154" name="_dlc_DocIdUrl">
    <vt:lpwstr>https://ovdmasv601/sites/DMS/_layouts/15/DocIdRedir.aspx?ID=WKX3UHSAJ2R6-2-769862, WKX3UHSAJ2R6-2-769862</vt:lpwstr>
  </property>
</Properties>
</file>