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41E34" w14:textId="77777777" w:rsidR="00E244A9" w:rsidRPr="0013764B" w:rsidRDefault="00E244A9">
      <w:pPr>
        <w:jc w:val="center"/>
        <w:rPr>
          <w:b/>
        </w:rPr>
      </w:pPr>
    </w:p>
    <w:p w14:paraId="209793B9" w14:textId="77777777" w:rsidR="00E244A9" w:rsidRPr="0013764B" w:rsidRDefault="00E244A9">
      <w:pPr>
        <w:jc w:val="center"/>
        <w:rPr>
          <w:b/>
        </w:rPr>
      </w:pPr>
    </w:p>
    <w:p w14:paraId="720AEA29" w14:textId="77777777" w:rsidR="00E244A9" w:rsidRPr="0013764B" w:rsidRDefault="00E244A9">
      <w:pPr>
        <w:jc w:val="center"/>
        <w:rPr>
          <w:b/>
        </w:rPr>
      </w:pPr>
    </w:p>
    <w:p w14:paraId="27C60B73" w14:textId="77777777" w:rsidR="00E244A9" w:rsidRPr="0013764B" w:rsidRDefault="00E244A9">
      <w:pPr>
        <w:jc w:val="center"/>
        <w:rPr>
          <w:b/>
        </w:rPr>
      </w:pPr>
    </w:p>
    <w:p w14:paraId="73B20B9F" w14:textId="77777777" w:rsidR="00E244A9" w:rsidRPr="0013764B" w:rsidRDefault="00E244A9">
      <w:pPr>
        <w:jc w:val="center"/>
        <w:rPr>
          <w:b/>
        </w:rPr>
      </w:pPr>
    </w:p>
    <w:p w14:paraId="1074D298" w14:textId="77777777" w:rsidR="00E244A9" w:rsidRPr="0013764B" w:rsidRDefault="00E244A9">
      <w:pPr>
        <w:jc w:val="center"/>
        <w:rPr>
          <w:b/>
        </w:rPr>
      </w:pPr>
    </w:p>
    <w:p w14:paraId="6CBFC032" w14:textId="77777777" w:rsidR="00E244A9" w:rsidRPr="0013764B" w:rsidRDefault="00E244A9">
      <w:pPr>
        <w:jc w:val="center"/>
        <w:rPr>
          <w:b/>
        </w:rPr>
      </w:pPr>
    </w:p>
    <w:p w14:paraId="133D3A19" w14:textId="77777777" w:rsidR="00E244A9" w:rsidRPr="0013764B" w:rsidRDefault="00E244A9">
      <w:pPr>
        <w:jc w:val="center"/>
        <w:rPr>
          <w:b/>
        </w:rPr>
      </w:pPr>
    </w:p>
    <w:p w14:paraId="2EEA9558" w14:textId="77777777" w:rsidR="00E244A9" w:rsidRPr="0013764B" w:rsidRDefault="00E244A9">
      <w:pPr>
        <w:jc w:val="center"/>
        <w:rPr>
          <w:b/>
        </w:rPr>
      </w:pPr>
    </w:p>
    <w:p w14:paraId="787016A6" w14:textId="77777777" w:rsidR="00E244A9" w:rsidRPr="0013764B" w:rsidRDefault="00E244A9">
      <w:pPr>
        <w:jc w:val="center"/>
        <w:rPr>
          <w:b/>
        </w:rPr>
      </w:pPr>
    </w:p>
    <w:p w14:paraId="7F21DBA8" w14:textId="77777777" w:rsidR="00E244A9" w:rsidRPr="0013764B" w:rsidRDefault="00E244A9">
      <w:pPr>
        <w:jc w:val="center"/>
        <w:rPr>
          <w:b/>
        </w:rPr>
      </w:pPr>
    </w:p>
    <w:p w14:paraId="50F4B7E3" w14:textId="77777777" w:rsidR="00E244A9" w:rsidRPr="00CA75F8" w:rsidRDefault="003F366F">
      <w:pPr>
        <w:jc w:val="center"/>
        <w:rPr>
          <w:b/>
          <w:sz w:val="26"/>
          <w:szCs w:val="26"/>
        </w:rPr>
      </w:pPr>
      <w:r w:rsidRPr="00CA75F8">
        <w:rPr>
          <w:b/>
          <w:sz w:val="26"/>
          <w:szCs w:val="26"/>
        </w:rPr>
        <w:t>(NÁVRH)</w:t>
      </w:r>
    </w:p>
    <w:p w14:paraId="573F630B" w14:textId="77777777" w:rsidR="00E244A9" w:rsidRPr="00CA75F8" w:rsidRDefault="00E244A9">
      <w:pPr>
        <w:rPr>
          <w:b/>
        </w:rPr>
      </w:pPr>
    </w:p>
    <w:p w14:paraId="35C78632" w14:textId="77777777" w:rsidR="00E244A9" w:rsidRPr="00CA75F8" w:rsidRDefault="00E244A9">
      <w:pPr>
        <w:rPr>
          <w:b/>
        </w:rPr>
      </w:pPr>
    </w:p>
    <w:p w14:paraId="427406E7" w14:textId="77777777" w:rsidR="00E244A9" w:rsidRPr="00CA75F8" w:rsidRDefault="003F366F">
      <w:pPr>
        <w:jc w:val="center"/>
        <w:rPr>
          <w:b/>
          <w:sz w:val="44"/>
          <w:szCs w:val="44"/>
        </w:rPr>
      </w:pPr>
      <w:r w:rsidRPr="00CA75F8">
        <w:rPr>
          <w:b/>
          <w:sz w:val="44"/>
          <w:szCs w:val="44"/>
        </w:rPr>
        <w:t>OBRANNÁ STRATÉGIA</w:t>
      </w:r>
    </w:p>
    <w:p w14:paraId="7839A47B" w14:textId="77777777" w:rsidR="00E244A9" w:rsidRPr="00CA75F8" w:rsidRDefault="003F366F">
      <w:pPr>
        <w:spacing w:before="240"/>
        <w:jc w:val="center"/>
        <w:rPr>
          <w:b/>
          <w:sz w:val="44"/>
          <w:szCs w:val="44"/>
        </w:rPr>
      </w:pPr>
      <w:r w:rsidRPr="00CA75F8">
        <w:rPr>
          <w:b/>
          <w:sz w:val="44"/>
          <w:szCs w:val="44"/>
        </w:rPr>
        <w:t>SLOVENSKEJ REPUBLIKY</w:t>
      </w:r>
    </w:p>
    <w:p w14:paraId="5667F759" w14:textId="77777777" w:rsidR="00E244A9" w:rsidRPr="00CA75F8" w:rsidRDefault="00E244A9">
      <w:pPr>
        <w:rPr>
          <w:b/>
          <w:u w:val="single"/>
        </w:rPr>
      </w:pPr>
    </w:p>
    <w:p w14:paraId="6D88E420" w14:textId="77777777" w:rsidR="00E244A9" w:rsidRPr="00CA75F8" w:rsidRDefault="00E244A9">
      <w:pPr>
        <w:rPr>
          <w:b/>
          <w:u w:val="single"/>
        </w:rPr>
      </w:pPr>
    </w:p>
    <w:p w14:paraId="37A494D0" w14:textId="77777777" w:rsidR="00E244A9" w:rsidRPr="00CA75F8" w:rsidRDefault="00E244A9">
      <w:pPr>
        <w:rPr>
          <w:b/>
          <w:u w:val="single"/>
        </w:rPr>
      </w:pPr>
    </w:p>
    <w:p w14:paraId="3FEDCCB3" w14:textId="77777777" w:rsidR="00E244A9" w:rsidRDefault="00E244A9">
      <w:pPr>
        <w:rPr>
          <w:b/>
          <w:u w:val="single"/>
        </w:rPr>
      </w:pPr>
    </w:p>
    <w:p w14:paraId="20D2C067" w14:textId="77777777" w:rsidR="00DB7FBE" w:rsidRPr="00CA75F8" w:rsidRDefault="00DB7FBE">
      <w:pPr>
        <w:rPr>
          <w:b/>
          <w:u w:val="single"/>
        </w:rPr>
      </w:pPr>
    </w:p>
    <w:p w14:paraId="502BECEF" w14:textId="77777777" w:rsidR="00E244A9" w:rsidRPr="00CA75F8" w:rsidRDefault="00E244A9">
      <w:pPr>
        <w:rPr>
          <w:b/>
          <w:u w:val="single"/>
        </w:rPr>
      </w:pPr>
    </w:p>
    <w:p w14:paraId="402D6B89" w14:textId="77777777" w:rsidR="00E244A9" w:rsidRPr="00CA75F8" w:rsidRDefault="00E244A9">
      <w:pPr>
        <w:rPr>
          <w:b/>
          <w:u w:val="single"/>
        </w:rPr>
      </w:pPr>
    </w:p>
    <w:p w14:paraId="29833106" w14:textId="77777777" w:rsidR="00E244A9" w:rsidRPr="00CA75F8" w:rsidRDefault="00E244A9">
      <w:pPr>
        <w:rPr>
          <w:b/>
          <w:u w:val="single"/>
        </w:rPr>
      </w:pPr>
    </w:p>
    <w:p w14:paraId="28FC8D3F" w14:textId="77777777" w:rsidR="00E244A9" w:rsidRPr="00CA75F8" w:rsidRDefault="00E244A9">
      <w:pPr>
        <w:rPr>
          <w:b/>
          <w:u w:val="single"/>
        </w:rPr>
      </w:pPr>
    </w:p>
    <w:p w14:paraId="7BC36A19" w14:textId="77777777" w:rsidR="00E244A9" w:rsidRPr="00CA75F8" w:rsidRDefault="00E244A9">
      <w:pPr>
        <w:rPr>
          <w:b/>
          <w:u w:val="single"/>
        </w:rPr>
      </w:pPr>
    </w:p>
    <w:p w14:paraId="12CA347A" w14:textId="77777777" w:rsidR="00E244A9" w:rsidRPr="00CA75F8" w:rsidRDefault="00E244A9">
      <w:pPr>
        <w:rPr>
          <w:b/>
          <w:u w:val="single"/>
        </w:rPr>
      </w:pPr>
    </w:p>
    <w:p w14:paraId="724BD54E" w14:textId="77777777" w:rsidR="00E244A9" w:rsidRPr="00CA75F8" w:rsidRDefault="00E244A9">
      <w:pPr>
        <w:rPr>
          <w:b/>
          <w:u w:val="single"/>
        </w:rPr>
      </w:pPr>
    </w:p>
    <w:p w14:paraId="6242F8E3" w14:textId="77777777" w:rsidR="00E244A9" w:rsidRPr="00CA75F8" w:rsidRDefault="00E244A9">
      <w:pPr>
        <w:rPr>
          <w:b/>
          <w:u w:val="single"/>
        </w:rPr>
      </w:pPr>
    </w:p>
    <w:p w14:paraId="3E52F781" w14:textId="77777777" w:rsidR="00E244A9" w:rsidRPr="00CA75F8" w:rsidRDefault="00E244A9">
      <w:pPr>
        <w:rPr>
          <w:b/>
          <w:u w:val="single"/>
        </w:rPr>
      </w:pPr>
    </w:p>
    <w:p w14:paraId="0FEDDDF1" w14:textId="77777777" w:rsidR="00E244A9" w:rsidRPr="00CA75F8" w:rsidRDefault="00E244A9">
      <w:pPr>
        <w:rPr>
          <w:b/>
          <w:u w:val="single"/>
        </w:rPr>
      </w:pPr>
    </w:p>
    <w:p w14:paraId="3368245E" w14:textId="77777777" w:rsidR="00E244A9" w:rsidRPr="00CA75F8" w:rsidRDefault="00E244A9">
      <w:pPr>
        <w:rPr>
          <w:b/>
          <w:u w:val="single"/>
        </w:rPr>
      </w:pPr>
    </w:p>
    <w:p w14:paraId="3D47FE5E" w14:textId="77777777" w:rsidR="00E244A9" w:rsidRPr="00CA75F8" w:rsidRDefault="00E244A9">
      <w:pPr>
        <w:rPr>
          <w:b/>
          <w:u w:val="single"/>
        </w:rPr>
      </w:pPr>
    </w:p>
    <w:p w14:paraId="0DF63C49" w14:textId="77777777" w:rsidR="00E244A9" w:rsidRPr="00CA75F8" w:rsidRDefault="00E244A9">
      <w:pPr>
        <w:rPr>
          <w:b/>
          <w:u w:val="single"/>
        </w:rPr>
      </w:pPr>
    </w:p>
    <w:p w14:paraId="3A7371B8" w14:textId="77777777" w:rsidR="00E244A9" w:rsidRPr="00CA75F8" w:rsidRDefault="00E244A9">
      <w:pPr>
        <w:rPr>
          <w:b/>
          <w:u w:val="single"/>
        </w:rPr>
      </w:pPr>
    </w:p>
    <w:p w14:paraId="79DE7855" w14:textId="77777777" w:rsidR="00E244A9" w:rsidRPr="00CA75F8" w:rsidRDefault="00E244A9">
      <w:pPr>
        <w:rPr>
          <w:b/>
          <w:u w:val="single"/>
        </w:rPr>
      </w:pPr>
    </w:p>
    <w:p w14:paraId="66BB4292" w14:textId="77777777" w:rsidR="00E244A9" w:rsidRPr="00CA75F8" w:rsidRDefault="00E244A9">
      <w:pPr>
        <w:rPr>
          <w:b/>
          <w:u w:val="single"/>
        </w:rPr>
      </w:pPr>
    </w:p>
    <w:p w14:paraId="38F5D83F" w14:textId="77777777" w:rsidR="00E244A9" w:rsidRPr="00CA75F8" w:rsidRDefault="00E244A9">
      <w:pPr>
        <w:rPr>
          <w:b/>
          <w:u w:val="single"/>
        </w:rPr>
      </w:pPr>
    </w:p>
    <w:p w14:paraId="4A75B05E" w14:textId="77777777" w:rsidR="00E244A9" w:rsidRPr="00CA75F8" w:rsidRDefault="00E244A9">
      <w:pPr>
        <w:rPr>
          <w:b/>
          <w:u w:val="single"/>
        </w:rPr>
      </w:pPr>
    </w:p>
    <w:p w14:paraId="1FFBEAEE" w14:textId="77777777" w:rsidR="00E244A9" w:rsidRPr="00CA75F8" w:rsidRDefault="00E244A9">
      <w:pPr>
        <w:rPr>
          <w:b/>
          <w:u w:val="single"/>
        </w:rPr>
      </w:pPr>
    </w:p>
    <w:p w14:paraId="1E706BB4" w14:textId="77777777" w:rsidR="00E244A9" w:rsidRPr="00CA75F8" w:rsidRDefault="00E244A9">
      <w:pPr>
        <w:rPr>
          <w:b/>
          <w:u w:val="single"/>
        </w:rPr>
      </w:pPr>
    </w:p>
    <w:p w14:paraId="59E0978E" w14:textId="77777777" w:rsidR="00E244A9" w:rsidRPr="00CA75F8" w:rsidRDefault="00E244A9">
      <w:pPr>
        <w:rPr>
          <w:b/>
          <w:u w:val="single"/>
        </w:rPr>
      </w:pPr>
    </w:p>
    <w:p w14:paraId="18230126" w14:textId="77777777" w:rsidR="00E244A9" w:rsidRPr="00CA75F8" w:rsidRDefault="00E244A9">
      <w:pPr>
        <w:rPr>
          <w:b/>
          <w:u w:val="single"/>
        </w:rPr>
      </w:pPr>
    </w:p>
    <w:p w14:paraId="11EFCB20" w14:textId="77777777" w:rsidR="00E244A9" w:rsidRDefault="00E244A9">
      <w:pPr>
        <w:rPr>
          <w:b/>
          <w:u w:val="single"/>
        </w:rPr>
      </w:pPr>
    </w:p>
    <w:p w14:paraId="37504692" w14:textId="77777777" w:rsidR="00E13261" w:rsidRPr="00CA75F8" w:rsidRDefault="00E13261">
      <w:pPr>
        <w:rPr>
          <w:b/>
          <w:u w:val="single"/>
        </w:rPr>
      </w:pPr>
    </w:p>
    <w:p w14:paraId="1DB00E81" w14:textId="77777777" w:rsidR="00E244A9" w:rsidRPr="00CA75F8" w:rsidRDefault="00E244A9">
      <w:pPr>
        <w:rPr>
          <w:b/>
          <w:u w:val="single"/>
        </w:rPr>
      </w:pPr>
    </w:p>
    <w:p w14:paraId="06293EF0" w14:textId="77777777" w:rsidR="0013764B" w:rsidRPr="00CA75F8" w:rsidRDefault="0013764B">
      <w:pPr>
        <w:rPr>
          <w:b/>
          <w:u w:val="single"/>
        </w:rPr>
      </w:pPr>
    </w:p>
    <w:p w14:paraId="77602904" w14:textId="77777777" w:rsidR="00E244A9" w:rsidRPr="00CA75F8" w:rsidRDefault="00E244A9">
      <w:pPr>
        <w:rPr>
          <w:b/>
          <w:u w:val="single"/>
        </w:rPr>
      </w:pPr>
    </w:p>
    <w:p w14:paraId="3F12889F" w14:textId="77777777" w:rsidR="00E244A9" w:rsidRPr="002434C0" w:rsidRDefault="003F366F">
      <w:pPr>
        <w:rPr>
          <w:b/>
          <w:sz w:val="26"/>
          <w:szCs w:val="26"/>
        </w:rPr>
      </w:pPr>
      <w:r w:rsidRPr="002434C0">
        <w:rPr>
          <w:b/>
          <w:sz w:val="26"/>
          <w:szCs w:val="26"/>
        </w:rPr>
        <w:lastRenderedPageBreak/>
        <w:t>OBSAH</w:t>
      </w:r>
    </w:p>
    <w:p w14:paraId="45101381" w14:textId="77777777" w:rsidR="0013764B" w:rsidRPr="002434C0" w:rsidRDefault="0013764B">
      <w:pPr>
        <w:rPr>
          <w:b/>
        </w:rPr>
      </w:pPr>
    </w:p>
    <w:p w14:paraId="14C90A3E" w14:textId="77777777" w:rsidR="00E244A9" w:rsidRPr="002434C0" w:rsidRDefault="003F366F">
      <w:pPr>
        <w:pStyle w:val="Odsekzoznamu"/>
        <w:numPr>
          <w:ilvl w:val="0"/>
          <w:numId w:val="4"/>
        </w:numPr>
        <w:rPr>
          <w:sz w:val="26"/>
          <w:szCs w:val="26"/>
        </w:rPr>
      </w:pPr>
      <w:r w:rsidRPr="002434C0">
        <w:rPr>
          <w:sz w:val="26"/>
          <w:szCs w:val="26"/>
        </w:rPr>
        <w:t>ÚVOD</w:t>
      </w:r>
    </w:p>
    <w:p w14:paraId="7F9A9FD9" w14:textId="77777777" w:rsidR="00E244A9" w:rsidRPr="002434C0" w:rsidRDefault="00E244A9"/>
    <w:p w14:paraId="69F331EE" w14:textId="77777777" w:rsidR="00E244A9" w:rsidRPr="002434C0" w:rsidRDefault="003F366F">
      <w:pPr>
        <w:pStyle w:val="Odsekzoznamu"/>
        <w:numPr>
          <w:ilvl w:val="0"/>
          <w:numId w:val="4"/>
        </w:numPr>
        <w:rPr>
          <w:sz w:val="26"/>
          <w:szCs w:val="26"/>
        </w:rPr>
      </w:pPr>
      <w:r w:rsidRPr="002434C0">
        <w:rPr>
          <w:sz w:val="26"/>
          <w:szCs w:val="26"/>
        </w:rPr>
        <w:t>VÝCHODISKÁ OBRANNEJ POLITIKY SLOVENSKEJ REPUBLIKY</w:t>
      </w:r>
    </w:p>
    <w:p w14:paraId="31CF5918" w14:textId="77777777" w:rsidR="00E244A9" w:rsidRPr="002434C0" w:rsidRDefault="003F366F">
      <w:pPr>
        <w:pStyle w:val="Odsekzoznamu"/>
        <w:numPr>
          <w:ilvl w:val="0"/>
          <w:numId w:val="5"/>
        </w:numPr>
        <w:spacing w:before="120"/>
        <w:ind w:left="1134" w:hanging="425"/>
        <w:contextualSpacing w:val="0"/>
      </w:pPr>
      <w:r w:rsidRPr="002434C0">
        <w:t>Strategický kontext</w:t>
      </w:r>
      <w:r w:rsidR="005332D0">
        <w:t xml:space="preserve"> obrany štátu</w:t>
      </w:r>
    </w:p>
    <w:p w14:paraId="7A99BB31" w14:textId="77777777" w:rsidR="00E244A9" w:rsidRPr="002434C0" w:rsidRDefault="003F366F">
      <w:pPr>
        <w:pStyle w:val="Odsekzoznamu"/>
        <w:numPr>
          <w:ilvl w:val="0"/>
          <w:numId w:val="5"/>
        </w:numPr>
        <w:spacing w:before="120"/>
        <w:ind w:left="1134" w:hanging="425"/>
        <w:contextualSpacing w:val="0"/>
      </w:pPr>
      <w:r w:rsidRPr="002434C0">
        <w:t xml:space="preserve">Politicko-vojenské závery z hodnotenia bezpečnostného prostredia </w:t>
      </w:r>
    </w:p>
    <w:p w14:paraId="76AF3FF5" w14:textId="77777777" w:rsidR="00E244A9" w:rsidRPr="002434C0" w:rsidRDefault="00E244A9">
      <w:pPr>
        <w:rPr>
          <w:i/>
          <w:sz w:val="22"/>
          <w:szCs w:val="22"/>
        </w:rPr>
      </w:pPr>
    </w:p>
    <w:p w14:paraId="3C358F44" w14:textId="77777777" w:rsidR="00E244A9" w:rsidRPr="002434C0" w:rsidRDefault="003F366F">
      <w:pPr>
        <w:pStyle w:val="Odsekzoznamu"/>
        <w:numPr>
          <w:ilvl w:val="0"/>
          <w:numId w:val="4"/>
        </w:numPr>
        <w:rPr>
          <w:sz w:val="26"/>
          <w:szCs w:val="26"/>
        </w:rPr>
      </w:pPr>
      <w:r w:rsidRPr="002434C0">
        <w:rPr>
          <w:sz w:val="26"/>
          <w:szCs w:val="26"/>
        </w:rPr>
        <w:t>OBRANNÁ POLITIKA SLOVENSKEJ REPUBLIKY</w:t>
      </w:r>
    </w:p>
    <w:p w14:paraId="6DC607E1" w14:textId="77777777" w:rsidR="00E244A9" w:rsidRPr="002434C0" w:rsidRDefault="003F366F">
      <w:pPr>
        <w:pStyle w:val="Odsekzoznamu"/>
        <w:numPr>
          <w:ilvl w:val="0"/>
          <w:numId w:val="6"/>
        </w:numPr>
        <w:spacing w:before="120"/>
        <w:ind w:left="1134" w:hanging="425"/>
        <w:contextualSpacing w:val="0"/>
      </w:pPr>
      <w:r w:rsidRPr="002434C0">
        <w:t>Základný cieľ, zásady a základný nástroj obrannej politiky</w:t>
      </w:r>
    </w:p>
    <w:p w14:paraId="61293D52" w14:textId="77777777" w:rsidR="00E244A9" w:rsidRPr="002434C0" w:rsidRDefault="003F366F">
      <w:pPr>
        <w:pStyle w:val="Odsekzoznamu"/>
        <w:numPr>
          <w:ilvl w:val="0"/>
          <w:numId w:val="6"/>
        </w:numPr>
        <w:spacing w:before="120"/>
        <w:ind w:left="1134" w:hanging="425"/>
        <w:contextualSpacing w:val="0"/>
      </w:pPr>
      <w:r w:rsidRPr="002434C0">
        <w:t>Riadenie obrany štátu</w:t>
      </w:r>
    </w:p>
    <w:p w14:paraId="062252ED" w14:textId="77777777" w:rsidR="00E244A9" w:rsidRPr="002434C0" w:rsidRDefault="003F366F">
      <w:pPr>
        <w:pStyle w:val="Odsekzoznamu"/>
        <w:numPr>
          <w:ilvl w:val="0"/>
          <w:numId w:val="6"/>
        </w:numPr>
        <w:spacing w:before="120"/>
        <w:ind w:left="1134" w:hanging="425"/>
        <w:contextualSpacing w:val="0"/>
      </w:pPr>
      <w:r w:rsidRPr="002434C0">
        <w:t>Výstavba</w:t>
      </w:r>
      <w:r w:rsidR="00AF2CCE" w:rsidRPr="002434C0">
        <w:t xml:space="preserve"> a rozvoj</w:t>
      </w:r>
      <w:r w:rsidRPr="002434C0">
        <w:t xml:space="preserve"> ozbrojených síl</w:t>
      </w:r>
    </w:p>
    <w:p w14:paraId="6DD4034B" w14:textId="77777777" w:rsidR="00E244A9" w:rsidRPr="002434C0" w:rsidRDefault="003F366F">
      <w:pPr>
        <w:pStyle w:val="Odsekzoznamu"/>
        <w:numPr>
          <w:ilvl w:val="0"/>
          <w:numId w:val="6"/>
        </w:numPr>
        <w:spacing w:before="120"/>
        <w:ind w:left="1134" w:hanging="425"/>
        <w:contextualSpacing w:val="0"/>
      </w:pPr>
      <w:r w:rsidRPr="002434C0">
        <w:t>Príprava a rozvoj podpory obrany štátu</w:t>
      </w:r>
    </w:p>
    <w:p w14:paraId="798F5319" w14:textId="77777777" w:rsidR="00E244A9" w:rsidRPr="002434C0" w:rsidRDefault="003F366F">
      <w:pPr>
        <w:pStyle w:val="Odsekzoznamu"/>
        <w:numPr>
          <w:ilvl w:val="0"/>
          <w:numId w:val="6"/>
        </w:numPr>
        <w:spacing w:before="120"/>
        <w:ind w:left="1134" w:hanging="425"/>
        <w:contextualSpacing w:val="0"/>
      </w:pPr>
      <w:r w:rsidRPr="002434C0">
        <w:t>Podpora obranného priemyslu Slovenskej republiky</w:t>
      </w:r>
    </w:p>
    <w:p w14:paraId="0A73D3DB" w14:textId="77777777" w:rsidR="00E244A9" w:rsidRPr="002434C0" w:rsidRDefault="003F366F">
      <w:pPr>
        <w:pStyle w:val="Odsekzoznamu"/>
        <w:numPr>
          <w:ilvl w:val="0"/>
          <w:numId w:val="6"/>
        </w:numPr>
        <w:spacing w:before="120"/>
        <w:ind w:left="1134" w:hanging="425"/>
        <w:contextualSpacing w:val="0"/>
      </w:pPr>
      <w:r w:rsidRPr="002434C0">
        <w:t>Príprava obyvateľstva na obranu štátu</w:t>
      </w:r>
    </w:p>
    <w:p w14:paraId="18933015" w14:textId="77777777" w:rsidR="00E244A9" w:rsidRPr="002434C0" w:rsidRDefault="003F366F">
      <w:pPr>
        <w:pStyle w:val="Odsekzoznamu"/>
        <w:numPr>
          <w:ilvl w:val="0"/>
          <w:numId w:val="6"/>
        </w:numPr>
        <w:spacing w:before="120"/>
        <w:ind w:left="1134" w:hanging="425"/>
        <w:contextualSpacing w:val="0"/>
      </w:pPr>
      <w:r w:rsidRPr="002434C0">
        <w:t>Zabezpečenie zdrojov na obranu štátu</w:t>
      </w:r>
    </w:p>
    <w:p w14:paraId="61A85FF5" w14:textId="77777777" w:rsidR="00E244A9" w:rsidRPr="002434C0" w:rsidRDefault="00E244A9">
      <w:pPr>
        <w:rPr>
          <w:i/>
          <w:sz w:val="22"/>
          <w:szCs w:val="22"/>
        </w:rPr>
      </w:pPr>
    </w:p>
    <w:p w14:paraId="13761B0A" w14:textId="77777777" w:rsidR="00E244A9" w:rsidRPr="002434C0" w:rsidRDefault="003F366F">
      <w:pPr>
        <w:pStyle w:val="Odsekzoznamu"/>
        <w:numPr>
          <w:ilvl w:val="0"/>
          <w:numId w:val="4"/>
        </w:numPr>
        <w:rPr>
          <w:sz w:val="26"/>
          <w:szCs w:val="26"/>
        </w:rPr>
      </w:pPr>
      <w:r w:rsidRPr="002434C0">
        <w:rPr>
          <w:sz w:val="26"/>
          <w:szCs w:val="26"/>
        </w:rPr>
        <w:t>ZÁVER</w:t>
      </w:r>
    </w:p>
    <w:p w14:paraId="34F80ABA" w14:textId="77777777" w:rsidR="00E244A9" w:rsidRPr="002434C0" w:rsidRDefault="00E244A9">
      <w:pPr>
        <w:jc w:val="center"/>
        <w:rPr>
          <w:b/>
          <w:sz w:val="26"/>
          <w:szCs w:val="26"/>
        </w:rPr>
      </w:pPr>
    </w:p>
    <w:p w14:paraId="2AC04EF9" w14:textId="77777777" w:rsidR="00E244A9" w:rsidRPr="002434C0" w:rsidRDefault="00E244A9">
      <w:pPr>
        <w:jc w:val="center"/>
        <w:rPr>
          <w:b/>
          <w:sz w:val="26"/>
          <w:szCs w:val="26"/>
        </w:rPr>
      </w:pPr>
    </w:p>
    <w:p w14:paraId="2EA27249" w14:textId="77777777" w:rsidR="00E244A9" w:rsidRPr="005332D0" w:rsidRDefault="00E244A9">
      <w:pPr>
        <w:jc w:val="center"/>
        <w:rPr>
          <w:sz w:val="26"/>
          <w:szCs w:val="26"/>
        </w:rPr>
      </w:pPr>
    </w:p>
    <w:p w14:paraId="29072D78" w14:textId="77777777" w:rsidR="00E244A9" w:rsidRPr="002434C0" w:rsidRDefault="00E244A9">
      <w:pPr>
        <w:jc w:val="center"/>
        <w:rPr>
          <w:b/>
          <w:sz w:val="26"/>
          <w:szCs w:val="26"/>
        </w:rPr>
      </w:pPr>
    </w:p>
    <w:p w14:paraId="13680AFF" w14:textId="77777777" w:rsidR="00E244A9" w:rsidRPr="002434C0" w:rsidRDefault="00E244A9">
      <w:pPr>
        <w:jc w:val="center"/>
        <w:rPr>
          <w:b/>
          <w:sz w:val="26"/>
          <w:szCs w:val="26"/>
        </w:rPr>
      </w:pPr>
    </w:p>
    <w:p w14:paraId="197A872B" w14:textId="77777777" w:rsidR="00E244A9" w:rsidRPr="002434C0" w:rsidRDefault="00E244A9">
      <w:pPr>
        <w:jc w:val="center"/>
        <w:rPr>
          <w:b/>
          <w:sz w:val="26"/>
          <w:szCs w:val="26"/>
        </w:rPr>
      </w:pPr>
    </w:p>
    <w:p w14:paraId="0CA04EBF" w14:textId="77777777" w:rsidR="00E244A9" w:rsidRPr="002434C0" w:rsidRDefault="00E244A9">
      <w:pPr>
        <w:jc w:val="center"/>
        <w:rPr>
          <w:b/>
          <w:sz w:val="26"/>
          <w:szCs w:val="26"/>
        </w:rPr>
      </w:pPr>
    </w:p>
    <w:p w14:paraId="7CF9ABDB" w14:textId="77777777" w:rsidR="00E244A9" w:rsidRPr="002434C0" w:rsidRDefault="00E244A9">
      <w:pPr>
        <w:jc w:val="center"/>
        <w:rPr>
          <w:b/>
          <w:sz w:val="26"/>
          <w:szCs w:val="26"/>
        </w:rPr>
      </w:pPr>
    </w:p>
    <w:p w14:paraId="1142F2CA" w14:textId="77777777" w:rsidR="00E244A9" w:rsidRPr="002434C0" w:rsidRDefault="00E244A9">
      <w:pPr>
        <w:jc w:val="center"/>
        <w:rPr>
          <w:b/>
          <w:sz w:val="26"/>
          <w:szCs w:val="26"/>
        </w:rPr>
      </w:pPr>
    </w:p>
    <w:p w14:paraId="5068D72B" w14:textId="77777777" w:rsidR="00E244A9" w:rsidRPr="002434C0" w:rsidRDefault="00E244A9">
      <w:pPr>
        <w:jc w:val="center"/>
        <w:rPr>
          <w:b/>
          <w:sz w:val="26"/>
          <w:szCs w:val="26"/>
        </w:rPr>
      </w:pPr>
    </w:p>
    <w:p w14:paraId="611377C4" w14:textId="77777777" w:rsidR="00E244A9" w:rsidRPr="002434C0" w:rsidRDefault="00E244A9">
      <w:pPr>
        <w:jc w:val="center"/>
        <w:rPr>
          <w:b/>
          <w:sz w:val="26"/>
          <w:szCs w:val="26"/>
        </w:rPr>
      </w:pPr>
    </w:p>
    <w:p w14:paraId="42E690AA" w14:textId="77777777" w:rsidR="00E244A9" w:rsidRPr="002434C0" w:rsidRDefault="00E244A9">
      <w:pPr>
        <w:jc w:val="center"/>
        <w:rPr>
          <w:b/>
          <w:sz w:val="26"/>
          <w:szCs w:val="26"/>
        </w:rPr>
      </w:pPr>
    </w:p>
    <w:p w14:paraId="2248AA45" w14:textId="77777777" w:rsidR="00E244A9" w:rsidRPr="002434C0" w:rsidRDefault="00E244A9">
      <w:pPr>
        <w:jc w:val="center"/>
        <w:rPr>
          <w:b/>
          <w:sz w:val="26"/>
          <w:szCs w:val="26"/>
        </w:rPr>
      </w:pPr>
    </w:p>
    <w:p w14:paraId="58B8CABE" w14:textId="77777777" w:rsidR="00E244A9" w:rsidRPr="002434C0" w:rsidRDefault="00E244A9">
      <w:pPr>
        <w:jc w:val="center"/>
        <w:rPr>
          <w:b/>
          <w:sz w:val="26"/>
          <w:szCs w:val="26"/>
        </w:rPr>
      </w:pPr>
    </w:p>
    <w:p w14:paraId="4446C546" w14:textId="77777777" w:rsidR="00E244A9" w:rsidRPr="002434C0" w:rsidRDefault="00E244A9">
      <w:pPr>
        <w:jc w:val="center"/>
        <w:rPr>
          <w:b/>
          <w:sz w:val="26"/>
          <w:szCs w:val="26"/>
        </w:rPr>
      </w:pPr>
    </w:p>
    <w:p w14:paraId="6A0AD7A2" w14:textId="77777777" w:rsidR="00E244A9" w:rsidRPr="002434C0" w:rsidRDefault="00E244A9">
      <w:pPr>
        <w:jc w:val="center"/>
        <w:rPr>
          <w:b/>
          <w:sz w:val="26"/>
          <w:szCs w:val="26"/>
        </w:rPr>
      </w:pPr>
    </w:p>
    <w:p w14:paraId="3CFF4D73" w14:textId="77777777" w:rsidR="00E244A9" w:rsidRPr="002434C0" w:rsidRDefault="00E244A9">
      <w:pPr>
        <w:jc w:val="center"/>
        <w:rPr>
          <w:b/>
          <w:sz w:val="26"/>
          <w:szCs w:val="26"/>
        </w:rPr>
      </w:pPr>
    </w:p>
    <w:p w14:paraId="294B0853" w14:textId="77777777" w:rsidR="00E244A9" w:rsidRPr="002434C0" w:rsidRDefault="00E244A9">
      <w:pPr>
        <w:jc w:val="center"/>
        <w:rPr>
          <w:b/>
          <w:sz w:val="26"/>
          <w:szCs w:val="26"/>
        </w:rPr>
      </w:pPr>
    </w:p>
    <w:p w14:paraId="3E8B1FEF" w14:textId="77777777" w:rsidR="00E244A9" w:rsidRPr="002434C0" w:rsidRDefault="00E244A9">
      <w:pPr>
        <w:jc w:val="center"/>
        <w:rPr>
          <w:b/>
          <w:sz w:val="26"/>
          <w:szCs w:val="26"/>
        </w:rPr>
      </w:pPr>
    </w:p>
    <w:p w14:paraId="7A54EE1C" w14:textId="77777777" w:rsidR="00E244A9" w:rsidRPr="002434C0" w:rsidRDefault="00E244A9">
      <w:pPr>
        <w:jc w:val="center"/>
        <w:rPr>
          <w:b/>
          <w:sz w:val="26"/>
          <w:szCs w:val="26"/>
        </w:rPr>
      </w:pPr>
    </w:p>
    <w:p w14:paraId="273FA3A8" w14:textId="77777777" w:rsidR="00E244A9" w:rsidRPr="002434C0" w:rsidRDefault="00E244A9">
      <w:pPr>
        <w:jc w:val="center"/>
        <w:rPr>
          <w:b/>
          <w:sz w:val="26"/>
          <w:szCs w:val="26"/>
        </w:rPr>
      </w:pPr>
    </w:p>
    <w:p w14:paraId="4F7624B2" w14:textId="77777777" w:rsidR="00E244A9" w:rsidRPr="002434C0" w:rsidRDefault="00E244A9">
      <w:pPr>
        <w:jc w:val="center"/>
        <w:rPr>
          <w:b/>
          <w:sz w:val="26"/>
          <w:szCs w:val="26"/>
        </w:rPr>
      </w:pPr>
    </w:p>
    <w:p w14:paraId="026A9124" w14:textId="77777777" w:rsidR="00E244A9" w:rsidRPr="002434C0" w:rsidRDefault="00E244A9">
      <w:pPr>
        <w:jc w:val="center"/>
        <w:rPr>
          <w:b/>
          <w:sz w:val="26"/>
          <w:szCs w:val="26"/>
        </w:rPr>
      </w:pPr>
    </w:p>
    <w:p w14:paraId="4D4EC8B3" w14:textId="77777777" w:rsidR="00E244A9" w:rsidRPr="002434C0" w:rsidRDefault="00E244A9">
      <w:pPr>
        <w:jc w:val="center"/>
        <w:rPr>
          <w:b/>
          <w:sz w:val="26"/>
          <w:szCs w:val="26"/>
        </w:rPr>
      </w:pPr>
    </w:p>
    <w:p w14:paraId="627664D4" w14:textId="77777777" w:rsidR="0013764B" w:rsidRPr="002434C0" w:rsidRDefault="0013764B">
      <w:pPr>
        <w:jc w:val="center"/>
        <w:rPr>
          <w:b/>
          <w:sz w:val="26"/>
          <w:szCs w:val="26"/>
        </w:rPr>
      </w:pPr>
    </w:p>
    <w:p w14:paraId="7306F5C6" w14:textId="77777777" w:rsidR="00E244A9" w:rsidRPr="002434C0" w:rsidRDefault="00E244A9">
      <w:pPr>
        <w:jc w:val="center"/>
        <w:rPr>
          <w:b/>
          <w:sz w:val="26"/>
          <w:szCs w:val="26"/>
        </w:rPr>
      </w:pPr>
    </w:p>
    <w:p w14:paraId="6D0FA82F" w14:textId="77777777" w:rsidR="00E244A9" w:rsidRPr="002434C0" w:rsidRDefault="003F366F">
      <w:pPr>
        <w:jc w:val="center"/>
        <w:rPr>
          <w:b/>
          <w:sz w:val="26"/>
          <w:szCs w:val="26"/>
        </w:rPr>
      </w:pPr>
      <w:r w:rsidRPr="002434C0">
        <w:rPr>
          <w:b/>
          <w:sz w:val="26"/>
          <w:szCs w:val="26"/>
        </w:rPr>
        <w:lastRenderedPageBreak/>
        <w:t>OBRANNÁ STRATÉGIA SLOVENSKEJ REPUBLIKY</w:t>
      </w:r>
    </w:p>
    <w:p w14:paraId="0CB40BA3" w14:textId="77777777" w:rsidR="00E244A9" w:rsidRPr="002434C0" w:rsidRDefault="00E244A9"/>
    <w:p w14:paraId="722F29BA" w14:textId="77777777" w:rsidR="00E244A9" w:rsidRPr="002434C0" w:rsidRDefault="003F366F">
      <w:pPr>
        <w:numPr>
          <w:ilvl w:val="3"/>
          <w:numId w:val="1"/>
        </w:numPr>
        <w:ind w:left="426" w:hanging="426"/>
        <w:rPr>
          <w:b/>
          <w:sz w:val="26"/>
          <w:szCs w:val="26"/>
        </w:rPr>
      </w:pPr>
      <w:r w:rsidRPr="002434C0">
        <w:rPr>
          <w:b/>
          <w:sz w:val="26"/>
          <w:szCs w:val="26"/>
        </w:rPr>
        <w:t>ÚVOD</w:t>
      </w:r>
    </w:p>
    <w:p w14:paraId="1660C9A5" w14:textId="77777777" w:rsidR="00E244A9" w:rsidRPr="002434C0" w:rsidRDefault="00E244A9">
      <w:pPr>
        <w:ind w:left="426" w:hanging="426"/>
        <w:jc w:val="both"/>
      </w:pPr>
    </w:p>
    <w:p w14:paraId="1A248933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>Obranná stratégia Slovenskej republiky je zásadným strategickým dokumentom, ktorý určuje základné prístupy Slovenskej republiky k zabezpečovaniu svojej obrany.</w:t>
      </w:r>
    </w:p>
    <w:p w14:paraId="06B01D3B" w14:textId="77777777" w:rsidR="00E244A9" w:rsidRPr="002434C0" w:rsidRDefault="00E244A9">
      <w:pPr>
        <w:jc w:val="both"/>
      </w:pPr>
    </w:p>
    <w:p w14:paraId="2D5E20A6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  <w:rPr>
          <w:i/>
        </w:rPr>
      </w:pPr>
      <w:r w:rsidRPr="002434C0">
        <w:t>Obranná stratégia Slovenskej republiky vychádza z Ústavy Slovenskej republiky, Charty Organizácie Spojených národov a iných medzinárodných zmlúv a dohôd a zohľadňuje strategické dokumenty Organizácie Severoatlantickej zmluvy (ďalej len „NATO“), Európskej únie (ďalej len „EÚ“) a ďalšie relevantné dokumenty upravujúce oblasť obrany, pričom nadväzuje na Bezpečnostnú stratégiu Slovenskej republiky.</w:t>
      </w:r>
    </w:p>
    <w:p w14:paraId="0F174D56" w14:textId="77777777" w:rsidR="00E244A9" w:rsidRPr="002434C0" w:rsidRDefault="00E244A9"/>
    <w:p w14:paraId="0BFE853B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  <w:rPr>
          <w:i/>
        </w:rPr>
      </w:pPr>
      <w:r w:rsidRPr="002434C0">
        <w:t xml:space="preserve">Obranná stratégia </w:t>
      </w:r>
      <w:r w:rsidR="00E552D7" w:rsidRPr="002434C0">
        <w:t xml:space="preserve">Slovenskej republiky </w:t>
      </w:r>
      <w:r w:rsidRPr="002434C0">
        <w:t>reflektuje meniace sa bezpečnostné prostredie, stav zabezpečenia obrany štátu a poznatky z realizácie obrannej politiky Slovenskej republiky a rozvoja systému obrany štátu. Formuluje východiská obrannej politiky, jej ciele, spôsoby a nástroje ich napĺňania.</w:t>
      </w:r>
    </w:p>
    <w:p w14:paraId="3E49E99F" w14:textId="77777777" w:rsidR="00872981" w:rsidRPr="002434C0" w:rsidRDefault="00872981" w:rsidP="00872981"/>
    <w:p w14:paraId="349453A7" w14:textId="77777777" w:rsidR="00E244A9" w:rsidRPr="002434C0" w:rsidRDefault="003F366F">
      <w:pPr>
        <w:pStyle w:val="Odsekzoznamu"/>
        <w:numPr>
          <w:ilvl w:val="0"/>
          <w:numId w:val="2"/>
        </w:numPr>
        <w:ind w:left="426" w:hanging="426"/>
        <w:rPr>
          <w:b/>
          <w:sz w:val="26"/>
          <w:szCs w:val="26"/>
        </w:rPr>
      </w:pPr>
      <w:r w:rsidRPr="002434C0">
        <w:rPr>
          <w:b/>
          <w:sz w:val="26"/>
          <w:szCs w:val="26"/>
        </w:rPr>
        <w:t>VÝCHODISKÁ OBRANNEJ POLITIKY SLOVENSKEJ REPUBLIKY</w:t>
      </w:r>
    </w:p>
    <w:p w14:paraId="3959EDCF" w14:textId="77777777" w:rsidR="00E244A9" w:rsidRPr="002434C0" w:rsidRDefault="00E244A9">
      <w:pPr>
        <w:rPr>
          <w:b/>
        </w:rPr>
      </w:pPr>
    </w:p>
    <w:p w14:paraId="4A04E442" w14:textId="77777777" w:rsidR="00E244A9" w:rsidRPr="002434C0" w:rsidRDefault="003F366F">
      <w:pPr>
        <w:numPr>
          <w:ilvl w:val="0"/>
          <w:numId w:val="3"/>
        </w:numPr>
        <w:ind w:left="426" w:hanging="284"/>
        <w:rPr>
          <w:b/>
        </w:rPr>
      </w:pPr>
      <w:r w:rsidRPr="002434C0">
        <w:rPr>
          <w:b/>
        </w:rPr>
        <w:t xml:space="preserve">Strategický kontext obrany štátu </w:t>
      </w:r>
    </w:p>
    <w:p w14:paraId="38B58B73" w14:textId="77777777" w:rsidR="00E244A9" w:rsidRPr="002434C0" w:rsidRDefault="00E244A9"/>
    <w:p w14:paraId="27B37B98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  <w:rPr>
          <w:i/>
        </w:rPr>
      </w:pPr>
      <w:r w:rsidRPr="002434C0">
        <w:t xml:space="preserve">Slovenská republika zodpovedá za svoju obranu. Zachováva mier, bráni svoju zvrchovanosť, územnú celistvosť a nedotknuteľnosť hraníc a plní záväzky vyplývajúce </w:t>
      </w:r>
      <w:r w:rsidR="008A3FF0">
        <w:br/>
      </w:r>
      <w:r w:rsidRPr="002434C0">
        <w:t>z medzinárodných zmlúv a dohôd, ktorými je viazaná.</w:t>
      </w:r>
    </w:p>
    <w:p w14:paraId="2B992E44" w14:textId="77777777" w:rsidR="00E244A9" w:rsidRPr="002434C0" w:rsidRDefault="00E244A9">
      <w:pPr>
        <w:jc w:val="both"/>
      </w:pPr>
    </w:p>
    <w:p w14:paraId="2E90BB73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Žiaden štát nie je schopný samostatne čeliť celému spektru bezpečnostných hrozieb. Najvyššiu úroveň zabezpečenia obrany Slovenskej republiky vytvára synergia jej obranných kapacít s obrannými kapacitami ostatných členských štátov NATO a EÚ </w:t>
      </w:r>
      <w:r w:rsidR="008A3FF0">
        <w:br/>
      </w:r>
      <w:r w:rsidRPr="002434C0">
        <w:t>a funkčnosť a vnútorn</w:t>
      </w:r>
      <w:r w:rsidR="0013764B" w:rsidRPr="002434C0">
        <w:t>á súdržnosť týchto organizácií.</w:t>
      </w:r>
    </w:p>
    <w:p w14:paraId="0173EEF7" w14:textId="77777777" w:rsidR="0077420C" w:rsidRPr="002434C0" w:rsidRDefault="0077420C" w:rsidP="0062591A"/>
    <w:p w14:paraId="57A33872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  <w:rPr>
          <w:i/>
        </w:rPr>
      </w:pPr>
      <w:r w:rsidRPr="002434C0">
        <w:t xml:space="preserve">NATO predstavuje primárny rámec zabezpečovania obrany Slovenskej republiky a preto je pre ňu spojenectvo s ostatnými členskými </w:t>
      </w:r>
      <w:r w:rsidR="00254E69" w:rsidRPr="002434C0">
        <w:t xml:space="preserve">štátmi NATO životne dôležité. Ku </w:t>
      </w:r>
      <w:r w:rsidRPr="002434C0">
        <w:t>kolektívnej obran</w:t>
      </w:r>
      <w:r w:rsidR="00254E69" w:rsidRPr="002434C0">
        <w:t>e</w:t>
      </w:r>
      <w:r w:rsidRPr="002434C0">
        <w:t xml:space="preserve"> v rámci NATO neexistuje pre Slovensk</w:t>
      </w:r>
      <w:r w:rsidR="00254E69" w:rsidRPr="002434C0">
        <w:t xml:space="preserve">ú republiku lepšia alternatíva. </w:t>
      </w:r>
      <w:r w:rsidRPr="002434C0">
        <w:t>Zabezpečovanie jej obrany posilňujú možnosti, ktoré poskytuje Spoločná bezp</w:t>
      </w:r>
      <w:r w:rsidR="0013764B" w:rsidRPr="002434C0">
        <w:t xml:space="preserve">ečnostná </w:t>
      </w:r>
      <w:r w:rsidR="008A3FF0">
        <w:br/>
      </w:r>
      <w:r w:rsidR="0013764B" w:rsidRPr="002434C0">
        <w:t>a obranná politika EÚ.</w:t>
      </w:r>
    </w:p>
    <w:p w14:paraId="2BB94888" w14:textId="77777777" w:rsidR="009653B0" w:rsidRPr="002434C0" w:rsidRDefault="009653B0"/>
    <w:p w14:paraId="7E20438C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>Členstvo v NATO a EÚ umožňuje Slovenskej republike spoločne s ostatnými spojencami a partnermi budovať spôsobilosti, ktoré by samostatne nebola schopná zabezpečiť. Účasť na obrannom úsilí v rámci NATO a EÚ zväčšuje možnosti presadzovať bezpečnostné záujmy Slovenskej republiky vo svete a ovplyvňovať širšie bezpečnostné prostredie.</w:t>
      </w:r>
    </w:p>
    <w:p w14:paraId="36CC5044" w14:textId="77777777" w:rsidR="009653B0" w:rsidRPr="002434C0" w:rsidRDefault="009653B0"/>
    <w:p w14:paraId="573004A9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  <w:rPr>
          <w:i/>
        </w:rPr>
      </w:pPr>
      <w:r w:rsidRPr="002434C0">
        <w:t>Obrana štátu je súčasťou zachovávania jeho bezpečnosti. Slovenská republika používa Ozbrojené sily Slovenskej republiky (ďalej len „ozbrojené sily“) a ďalšie obranné spôsobilosti v rámci celospoločenského úsilia o zachovanie bezpečnosti štátu flexibilne a</w:t>
      </w:r>
      <w:r w:rsidR="0013764B" w:rsidRPr="002434C0">
        <w:t>j pri jej nevojenskom ohrození.</w:t>
      </w:r>
    </w:p>
    <w:p w14:paraId="405FDD1C" w14:textId="77777777" w:rsidR="00334483" w:rsidRPr="002434C0" w:rsidRDefault="00334483" w:rsidP="009653B0">
      <w:pPr>
        <w:pStyle w:val="Textkomentra"/>
        <w:rPr>
          <w:sz w:val="24"/>
        </w:rPr>
      </w:pPr>
    </w:p>
    <w:p w14:paraId="38B23F6F" w14:textId="3B53292A" w:rsidR="00E244A9" w:rsidRDefault="004E7957">
      <w:pPr>
        <w:pStyle w:val="Odsekzoznamu"/>
        <w:numPr>
          <w:ilvl w:val="0"/>
          <w:numId w:val="14"/>
        </w:numPr>
        <w:ind w:left="426" w:hanging="426"/>
        <w:jc w:val="both"/>
      </w:pPr>
      <w:r w:rsidRPr="00AD1EAA">
        <w:t>Obranné v</w:t>
      </w:r>
      <w:r w:rsidR="007B286A" w:rsidRPr="00AD1EAA">
        <w:t>ýdavky Slovenskej republiky</w:t>
      </w:r>
      <w:r w:rsidRPr="00AD1EAA">
        <w:t xml:space="preserve"> </w:t>
      </w:r>
      <w:r w:rsidR="007B286A" w:rsidRPr="00AD1EAA">
        <w:t>boli d</w:t>
      </w:r>
      <w:r w:rsidR="003F366F" w:rsidRPr="00AD1EAA">
        <w:t>lhodob</w:t>
      </w:r>
      <w:r w:rsidR="0092758A" w:rsidRPr="00AD1EAA">
        <w:t xml:space="preserve">o </w:t>
      </w:r>
      <w:r w:rsidR="007B286A" w:rsidRPr="00AD1EAA">
        <w:t xml:space="preserve">významne pod </w:t>
      </w:r>
      <w:r w:rsidR="00AD1EAA" w:rsidRPr="00AD1EAA">
        <w:t>úrovňou</w:t>
      </w:r>
      <w:r w:rsidR="007B286A" w:rsidRPr="00AD1EAA">
        <w:t xml:space="preserve"> </w:t>
      </w:r>
      <w:r w:rsidR="0092758A" w:rsidRPr="00AD1EAA">
        <w:t>2 % HDP.</w:t>
      </w:r>
      <w:r w:rsidR="003F366F" w:rsidRPr="002434C0">
        <w:t xml:space="preserve"> </w:t>
      </w:r>
      <w:r w:rsidR="0092758A">
        <w:t>Spolu s</w:t>
      </w:r>
      <w:r w:rsidR="003F366F" w:rsidRPr="002434C0">
        <w:t xml:space="preserve"> neplnen</w:t>
      </w:r>
      <w:r w:rsidR="0092758A">
        <w:t>ím</w:t>
      </w:r>
      <w:r w:rsidR="003F366F" w:rsidRPr="002434C0">
        <w:t xml:space="preserve"> rozvojových plánov </w:t>
      </w:r>
      <w:r w:rsidR="0092758A">
        <w:t xml:space="preserve">to </w:t>
      </w:r>
      <w:r w:rsidR="00CB2AB3" w:rsidRPr="002434C0">
        <w:t>viedl</w:t>
      </w:r>
      <w:r w:rsidR="0092758A">
        <w:t>o</w:t>
      </w:r>
      <w:r w:rsidR="00CB2AB3" w:rsidRPr="002434C0">
        <w:t xml:space="preserve"> k </w:t>
      </w:r>
      <w:r w:rsidR="003F366F" w:rsidRPr="002434C0">
        <w:t>nedostatk</w:t>
      </w:r>
      <w:r w:rsidR="00CB2AB3" w:rsidRPr="002434C0">
        <w:t>om</w:t>
      </w:r>
      <w:r w:rsidR="003F366F" w:rsidRPr="002434C0">
        <w:t xml:space="preserve"> v oblasti kapacít </w:t>
      </w:r>
      <w:r w:rsidR="00AD1EAA">
        <w:br/>
      </w:r>
      <w:r w:rsidR="003F366F" w:rsidRPr="002434C0">
        <w:lastRenderedPageBreak/>
        <w:t>a spôsobilostí ozbrojených síl a podpory obrany štátu s dopadom na obranyschopnosť Slovenskej republiky.</w:t>
      </w:r>
    </w:p>
    <w:p w14:paraId="6FA262B7" w14:textId="77777777" w:rsidR="0092758A" w:rsidRPr="002434C0" w:rsidRDefault="0092758A" w:rsidP="004E7957">
      <w:pPr>
        <w:pStyle w:val="Odsekzoznamu"/>
        <w:ind w:left="426"/>
        <w:jc w:val="both"/>
      </w:pPr>
    </w:p>
    <w:p w14:paraId="43B20243" w14:textId="77777777" w:rsidR="00E244A9" w:rsidRPr="002434C0" w:rsidRDefault="003F366F">
      <w:pPr>
        <w:pStyle w:val="Odsekzoznamu"/>
        <w:numPr>
          <w:ilvl w:val="0"/>
          <w:numId w:val="3"/>
        </w:numPr>
        <w:ind w:left="426" w:hanging="284"/>
        <w:jc w:val="both"/>
        <w:rPr>
          <w:b/>
        </w:rPr>
      </w:pPr>
      <w:r w:rsidRPr="002434C0">
        <w:rPr>
          <w:b/>
        </w:rPr>
        <w:t>Politicko-vojenské závery z hodno</w:t>
      </w:r>
      <w:r w:rsidR="0062591A" w:rsidRPr="002434C0">
        <w:rPr>
          <w:b/>
        </w:rPr>
        <w:t>tenia bezpečnostného prostredia</w:t>
      </w:r>
    </w:p>
    <w:p w14:paraId="1F0DA0E1" w14:textId="77777777" w:rsidR="00E244A9" w:rsidRPr="002434C0" w:rsidRDefault="00E244A9"/>
    <w:p w14:paraId="68E197BA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Na základe hodnotenia bezpečnostného prostredia Bezpečnostnou stratégiou Slovenskej republiky </w:t>
      </w:r>
      <w:r w:rsidR="00055FD2" w:rsidRPr="002434C0">
        <w:t>má</w:t>
      </w:r>
      <w:r w:rsidRPr="002434C0">
        <w:t xml:space="preserve"> </w:t>
      </w:r>
      <w:r w:rsidR="00055FD2" w:rsidRPr="002434C0">
        <w:t xml:space="preserve">na </w:t>
      </w:r>
      <w:r w:rsidRPr="002434C0">
        <w:t>zabezpečovanie obrany štátu významn</w:t>
      </w:r>
      <w:r w:rsidR="00055FD2" w:rsidRPr="002434C0">
        <w:t>ý vplyv</w:t>
      </w:r>
      <w:r w:rsidRPr="002434C0">
        <w:t xml:space="preserve"> </w:t>
      </w:r>
      <w:r w:rsidR="000810A9" w:rsidRPr="002434C0">
        <w:t>predovšetkým</w:t>
      </w:r>
      <w:r w:rsidRPr="002434C0">
        <w:t>:</w:t>
      </w:r>
    </w:p>
    <w:p w14:paraId="3186990E" w14:textId="77777777" w:rsidR="009653B0" w:rsidRPr="002434C0" w:rsidRDefault="003F366F" w:rsidP="009653B0">
      <w:pPr>
        <w:pStyle w:val="Odsekzoznamu"/>
        <w:numPr>
          <w:ilvl w:val="0"/>
          <w:numId w:val="12"/>
        </w:numPr>
        <w:ind w:left="709" w:hanging="294"/>
        <w:jc w:val="both"/>
        <w:rPr>
          <w:i/>
        </w:rPr>
      </w:pPr>
      <w:r w:rsidRPr="002434C0">
        <w:t>stupňovanie mocenského súperenia</w:t>
      </w:r>
      <w:r w:rsidR="009653B0" w:rsidRPr="002434C0">
        <w:t xml:space="preserve"> štátov</w:t>
      </w:r>
      <w:r w:rsidRPr="002434C0">
        <w:t>, porušovanie medzinárodného práva, pretrvávanie používania ozbrojenej sily v medzinárodných vzťahoch, zvyšovanie kapacít moderných konvenčných ozbrojených síl</w:t>
      </w:r>
      <w:r w:rsidR="00DB7F3C">
        <w:t xml:space="preserve"> a jadrových síl</w:t>
      </w:r>
      <w:r w:rsidRPr="002434C0">
        <w:t xml:space="preserve"> štátov a ich bojového potenciálu a narastanie spôsobilostí neštátnych aktérov ohroziť bezpečnostné záujmy štátov,</w:t>
      </w:r>
    </w:p>
    <w:p w14:paraId="13AA89CD" w14:textId="77777777" w:rsidR="00E244A9" w:rsidRPr="002434C0" w:rsidRDefault="00400925" w:rsidP="0013764B">
      <w:pPr>
        <w:pStyle w:val="Odsekzoznamu"/>
        <w:numPr>
          <w:ilvl w:val="0"/>
          <w:numId w:val="12"/>
        </w:numPr>
        <w:ind w:left="709" w:hanging="283"/>
        <w:jc w:val="both"/>
      </w:pPr>
      <w:r w:rsidRPr="002434C0">
        <w:t xml:space="preserve">erózia režimov </w:t>
      </w:r>
      <w:r w:rsidR="003F366F" w:rsidRPr="002434C0">
        <w:t xml:space="preserve">kontroly zbrojenia a odzbrojenia a opatrení na posilňovanie dôvery </w:t>
      </w:r>
      <w:r w:rsidR="008A3FF0">
        <w:br/>
      </w:r>
      <w:r w:rsidR="003F366F" w:rsidRPr="002434C0">
        <w:t>a bezpečnosti v</w:t>
      </w:r>
      <w:r w:rsidR="0062591A" w:rsidRPr="002434C0">
        <w:t xml:space="preserve"> </w:t>
      </w:r>
      <w:r w:rsidR="003F366F" w:rsidRPr="002434C0">
        <w:t>Európe, šírenie zbraní hromadného ničenia a ich nosičov a zavádzanie raketových zbraní novej generácie,</w:t>
      </w:r>
    </w:p>
    <w:p w14:paraId="10753D8A" w14:textId="77777777" w:rsidR="00E244A9" w:rsidRPr="002434C0" w:rsidRDefault="003F366F" w:rsidP="0013764B">
      <w:pPr>
        <w:pStyle w:val="Odsekzoznamu"/>
        <w:numPr>
          <w:ilvl w:val="0"/>
          <w:numId w:val="12"/>
        </w:numPr>
        <w:ind w:left="709" w:hanging="283"/>
        <w:jc w:val="both"/>
        <w:rPr>
          <w:i/>
        </w:rPr>
      </w:pPr>
      <w:r w:rsidRPr="002434C0">
        <w:t>rozvoj a šírenie technológií a ich vojenské využitie</w:t>
      </w:r>
      <w:r w:rsidR="005332D0">
        <w:t>, ktoré</w:t>
      </w:r>
      <w:r w:rsidRPr="002434C0">
        <w:t xml:space="preserve"> zvyšujú sofistikovanosť hrozieb, komplexnosť ich účinkov, možnosti ohrozenia štátu a skracujú čas na jeho reakciu,</w:t>
      </w:r>
    </w:p>
    <w:p w14:paraId="7CC69638" w14:textId="77777777" w:rsidR="00E244A9" w:rsidRPr="002434C0" w:rsidRDefault="003F366F" w:rsidP="0013764B">
      <w:pPr>
        <w:pStyle w:val="Odsekzoznamu"/>
        <w:numPr>
          <w:ilvl w:val="0"/>
          <w:numId w:val="12"/>
        </w:numPr>
        <w:ind w:left="709" w:hanging="283"/>
        <w:jc w:val="both"/>
      </w:pPr>
      <w:r w:rsidRPr="002434C0">
        <w:t>nárast hrozieb súvisiacich s využívaním kybernetického priestoru a vesmíru ako operačných domén, ktoré môžu negatívne ovplyvniť riadenie obrany štátu, velenie ozbrojeným silám a funkčnosť infraštruktúry dôležitej pre obranu štátu,</w:t>
      </w:r>
    </w:p>
    <w:p w14:paraId="697DE04C" w14:textId="785186A3" w:rsidR="00E244A9" w:rsidRPr="002434C0" w:rsidRDefault="003F366F" w:rsidP="0013764B">
      <w:pPr>
        <w:pStyle w:val="Odsekzoznamu"/>
        <w:numPr>
          <w:ilvl w:val="0"/>
          <w:numId w:val="12"/>
        </w:numPr>
        <w:ind w:left="709" w:hanging="294"/>
        <w:jc w:val="both"/>
        <w:rPr>
          <w:i/>
        </w:rPr>
      </w:pPr>
      <w:r w:rsidRPr="002434C0">
        <w:t>zhoršené bezpečnostné prostredie v Európe najmä v dôsledku</w:t>
      </w:r>
      <w:r w:rsidRPr="002434C0">
        <w:rPr>
          <w:b/>
        </w:rPr>
        <w:t xml:space="preserve"> </w:t>
      </w:r>
      <w:r w:rsidRPr="002434C0">
        <w:t xml:space="preserve">narušenia zvrchovanosti a územnej celistvosti Ukrajiny Ruskou federáciou a ďalších ozbrojených konfliktov </w:t>
      </w:r>
      <w:r w:rsidR="008A3FF0">
        <w:br/>
      </w:r>
      <w:r w:rsidRPr="002434C0">
        <w:t>vo východnej časti Európy a</w:t>
      </w:r>
      <w:r w:rsidR="00AD1EAA">
        <w:t xml:space="preserve"> </w:t>
      </w:r>
      <w:r w:rsidRPr="002434C0">
        <w:t>v</w:t>
      </w:r>
      <w:r w:rsidR="00AD1EAA">
        <w:t xml:space="preserve"> </w:t>
      </w:r>
      <w:r w:rsidR="007B5F75">
        <w:t>severnej Afrike a</w:t>
      </w:r>
      <w:r w:rsidR="00AD1EAA">
        <w:t xml:space="preserve"> </w:t>
      </w:r>
      <w:r w:rsidR="007B5F75">
        <w:t>na Blízkom východe</w:t>
      </w:r>
      <w:r w:rsidRPr="002434C0">
        <w:t>,</w:t>
      </w:r>
    </w:p>
    <w:p w14:paraId="1D12AA7D" w14:textId="0363BCA9" w:rsidR="00E244A9" w:rsidRPr="002434C0" w:rsidRDefault="003F366F" w:rsidP="00400925">
      <w:pPr>
        <w:pStyle w:val="Odsekzoznamu"/>
        <w:numPr>
          <w:ilvl w:val="0"/>
          <w:numId w:val="12"/>
        </w:numPr>
        <w:ind w:left="709" w:hanging="283"/>
        <w:jc w:val="both"/>
      </w:pPr>
      <w:r w:rsidRPr="002434C0">
        <w:t>nestabilita a napätie medzi štátmi a koncentrácia rozsiahleho a moderného vojenského potenciálu</w:t>
      </w:r>
      <w:r w:rsidR="00E264D9" w:rsidRPr="002434C0">
        <w:t xml:space="preserve"> </w:t>
      </w:r>
      <w:r w:rsidRPr="002434C0">
        <w:t xml:space="preserve">v blízkosti hraníc členských štátov NATO </w:t>
      </w:r>
      <w:r w:rsidR="007B5F75">
        <w:t>a</w:t>
      </w:r>
      <w:r w:rsidR="007B5F75" w:rsidRPr="002434C0">
        <w:t xml:space="preserve"> </w:t>
      </w:r>
      <w:r w:rsidRPr="002434C0">
        <w:t>EÚ,</w:t>
      </w:r>
    </w:p>
    <w:p w14:paraId="70233FF2" w14:textId="1D4CF48F" w:rsidR="00E244A9" w:rsidRPr="002434C0" w:rsidRDefault="003F366F" w:rsidP="0013764B">
      <w:pPr>
        <w:pStyle w:val="Odsekzoznamu"/>
        <w:numPr>
          <w:ilvl w:val="0"/>
          <w:numId w:val="12"/>
        </w:numPr>
        <w:ind w:left="709" w:hanging="283"/>
        <w:jc w:val="both"/>
        <w:rPr>
          <w:u w:val="single"/>
        </w:rPr>
      </w:pPr>
      <w:r w:rsidRPr="002434C0">
        <w:t>šírenie propagandy a dezinformačné aktivity, ktoré môžu negatívne ovplyvňovať súdržnosť a akcieschopnosť NATO a EÚ a</w:t>
      </w:r>
      <w:r w:rsidR="0062591A" w:rsidRPr="002434C0">
        <w:t xml:space="preserve"> </w:t>
      </w:r>
      <w:r w:rsidRPr="002434C0">
        <w:t xml:space="preserve">vo vnútri štátu narušovať </w:t>
      </w:r>
      <w:r w:rsidR="007B5F75">
        <w:t xml:space="preserve">stabilitu demokratického </w:t>
      </w:r>
      <w:r w:rsidRPr="002434C0">
        <w:t>politick</w:t>
      </w:r>
      <w:r w:rsidR="007B5F75">
        <w:t>ého</w:t>
      </w:r>
      <w:r w:rsidRPr="002434C0">
        <w:t xml:space="preserve"> systém</w:t>
      </w:r>
      <w:r w:rsidR="007B5F75">
        <w:t xml:space="preserve">u </w:t>
      </w:r>
      <w:r w:rsidRPr="002434C0">
        <w:t>a rozhodovacie mechanizmy, oslabovať dôveru občanov v demokratický a právny štát a ich vôľu brániť ho, prispievať k polarizácii spoločnosti, podporovať extrémizmus</w:t>
      </w:r>
      <w:r w:rsidR="007B5F75">
        <w:t xml:space="preserve"> </w:t>
      </w:r>
      <w:r w:rsidRPr="002434C0">
        <w:t>a spochybňovať význam členstva v NATO a EÚ,</w:t>
      </w:r>
    </w:p>
    <w:p w14:paraId="13590C25" w14:textId="77777777" w:rsidR="00E244A9" w:rsidRPr="002434C0" w:rsidRDefault="003F366F" w:rsidP="0013764B">
      <w:pPr>
        <w:pStyle w:val="Odsekzoznamu"/>
        <w:numPr>
          <w:ilvl w:val="0"/>
          <w:numId w:val="12"/>
        </w:numPr>
        <w:ind w:left="709" w:hanging="283"/>
        <w:jc w:val="both"/>
      </w:pPr>
      <w:r w:rsidRPr="002434C0">
        <w:t>činnosť cudzích spravodajských služieb, najmä ich úsilie o prienik do orgánov štátnej správy a ďalšie formy získavania informácií o zabezpečovaní obrany štátu,</w:t>
      </w:r>
    </w:p>
    <w:p w14:paraId="5A33AA34" w14:textId="77777777" w:rsidR="00247CC4" w:rsidRPr="002434C0" w:rsidRDefault="00247CC4" w:rsidP="00247CC4">
      <w:pPr>
        <w:pStyle w:val="Odsekzoznamu"/>
        <w:numPr>
          <w:ilvl w:val="0"/>
          <w:numId w:val="12"/>
        </w:numPr>
        <w:ind w:left="709" w:hanging="283"/>
        <w:jc w:val="both"/>
      </w:pPr>
      <w:r w:rsidRPr="002434C0">
        <w:t>terorizmu</w:t>
      </w:r>
      <w:r w:rsidR="000810A9" w:rsidRPr="002434C0">
        <w:t>s</w:t>
      </w:r>
      <w:r w:rsidRPr="002434C0">
        <w:t xml:space="preserve"> s potenciálom ohrozenia Slovenskej republiky </w:t>
      </w:r>
      <w:r w:rsidR="006C5C79" w:rsidRPr="002434C0">
        <w:t>a jej spojencov a partnerov</w:t>
      </w:r>
      <w:r w:rsidRPr="002434C0">
        <w:t>,</w:t>
      </w:r>
    </w:p>
    <w:p w14:paraId="0B1560AA" w14:textId="77777777" w:rsidR="00E244A9" w:rsidRPr="002434C0" w:rsidRDefault="003F366F" w:rsidP="0013764B">
      <w:pPr>
        <w:pStyle w:val="Odsekzoznamu"/>
        <w:numPr>
          <w:ilvl w:val="0"/>
          <w:numId w:val="12"/>
        </w:numPr>
        <w:ind w:left="709" w:hanging="283"/>
        <w:jc w:val="both"/>
      </w:pPr>
      <w:r w:rsidRPr="002434C0">
        <w:t xml:space="preserve">masívna nelegálna migrácia súvisiaca </w:t>
      </w:r>
      <w:r w:rsidR="00A32B28" w:rsidRPr="002434C0">
        <w:t xml:space="preserve">najmä </w:t>
      </w:r>
      <w:r w:rsidRPr="002434C0">
        <w:t xml:space="preserve">s nefunkčnými štátmi a zmenou klímy, globálne zdravotné hrozby, extrémizmus vrátane jeho prieniku do ozbrojených síl, ostatných výkonných prvkov systému obrany štátu a do orgánov štátnej správy </w:t>
      </w:r>
      <w:r w:rsidR="008A3FF0">
        <w:br/>
      </w:r>
      <w:r w:rsidRPr="002434C0">
        <w:t>a pôsobenie subjektov zameraných na svojvoľné preberanie úloh ozbrojených síl alebo ozbrojených zborov, na ktoré má výhradný monopol štát.</w:t>
      </w:r>
    </w:p>
    <w:p w14:paraId="2AD5F4D4" w14:textId="77777777" w:rsidR="00B90774" w:rsidRPr="002434C0" w:rsidRDefault="00B90774">
      <w:pPr>
        <w:jc w:val="both"/>
      </w:pPr>
    </w:p>
    <w:p w14:paraId="6D1E457A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>Implikácie pre obrannú politiku Slovenskej republiky sú tieto:</w:t>
      </w:r>
    </w:p>
    <w:p w14:paraId="3D5C38B4" w14:textId="77777777" w:rsidR="00E244A9" w:rsidRPr="002434C0" w:rsidRDefault="003F366F" w:rsidP="0013764B">
      <w:pPr>
        <w:pStyle w:val="Odsekzoznamu"/>
        <w:numPr>
          <w:ilvl w:val="0"/>
          <w:numId w:val="7"/>
        </w:numPr>
        <w:ind w:left="709" w:hanging="294"/>
        <w:jc w:val="both"/>
      </w:pPr>
      <w:r w:rsidRPr="002434C0">
        <w:t>Slovenská republika zabezpečuje svoju obran</w:t>
      </w:r>
      <w:r w:rsidR="0013764B" w:rsidRPr="002434C0">
        <w:t xml:space="preserve">u a plní medzinárodné záväzky </w:t>
      </w:r>
      <w:r w:rsidR="008A3FF0">
        <w:br/>
      </w:r>
      <w:r w:rsidR="0013764B" w:rsidRPr="002434C0">
        <w:t xml:space="preserve">v </w:t>
      </w:r>
      <w:r w:rsidRPr="002434C0">
        <w:t>zhoršenom a dynamicky meniacom sa bezpečnostnom prostredí, ktoré sa vyznačuje, nestabilitou a nízkou predvídateľnosťou jeho vývoja,</w:t>
      </w:r>
    </w:p>
    <w:p w14:paraId="15F83413" w14:textId="77777777" w:rsidR="00E244A9" w:rsidRPr="002434C0" w:rsidRDefault="003F366F" w:rsidP="0013764B">
      <w:pPr>
        <w:pStyle w:val="Odsekzoznamu"/>
        <w:numPr>
          <w:ilvl w:val="0"/>
          <w:numId w:val="7"/>
        </w:numPr>
        <w:ind w:left="709" w:hanging="294"/>
        <w:jc w:val="both"/>
      </w:pPr>
      <w:r w:rsidRPr="002434C0">
        <w:t>hrozba ozbrojeného útoku proti Slovenskej republike je nízka najmä vďaka jej členstvu v NATO a EÚ, nemožno ho však úplne vylúčiť, ako ani ozbrojený útok proti inému členskému štátu, ktorý vyvolá plnenie zmluvných záväzkov Slovenskej republiky</w:t>
      </w:r>
      <w:r w:rsidR="00E13261" w:rsidRPr="002434C0">
        <w:t>,</w:t>
      </w:r>
    </w:p>
    <w:p w14:paraId="6DF278D8" w14:textId="77777777" w:rsidR="00E244A9" w:rsidRPr="002434C0" w:rsidRDefault="003F366F" w:rsidP="0013764B">
      <w:pPr>
        <w:pStyle w:val="Odsekzoznamu"/>
        <w:numPr>
          <w:ilvl w:val="0"/>
          <w:numId w:val="7"/>
        </w:numPr>
        <w:ind w:left="709" w:hanging="294"/>
        <w:jc w:val="both"/>
      </w:pPr>
      <w:r w:rsidRPr="002434C0">
        <w:t>zvyšujú sa nároky na kvalitu fungovania systému obrany štátu vrátane informačnej podpory rozhodovania a na pripravenosť obranných kapacít Slovenskej republiky,</w:t>
      </w:r>
    </w:p>
    <w:p w14:paraId="0A12DC4D" w14:textId="77777777" w:rsidR="00E244A9" w:rsidRPr="002434C0" w:rsidRDefault="003F366F" w:rsidP="0013764B">
      <w:pPr>
        <w:pStyle w:val="Odsekzoznamu"/>
        <w:numPr>
          <w:ilvl w:val="0"/>
          <w:numId w:val="7"/>
        </w:numPr>
        <w:ind w:left="709" w:hanging="294"/>
        <w:jc w:val="both"/>
      </w:pPr>
      <w:r w:rsidRPr="002434C0">
        <w:lastRenderedPageBreak/>
        <w:t>vývoj vojenských a nevojenských hrozieb, vrátane hybridného pôsobenia, vyžaduje posilnenie odolnosti štátu vojenskými aj civilnými prostriedkami,</w:t>
      </w:r>
    </w:p>
    <w:p w14:paraId="109A23C2" w14:textId="1C4E2E61" w:rsidR="00E244A9" w:rsidRDefault="003F366F" w:rsidP="0013764B">
      <w:pPr>
        <w:pStyle w:val="Odsekzoznamu"/>
        <w:numPr>
          <w:ilvl w:val="0"/>
          <w:numId w:val="7"/>
        </w:numPr>
        <w:ind w:left="709" w:hanging="294"/>
        <w:jc w:val="both"/>
      </w:pPr>
      <w:r w:rsidRPr="002434C0">
        <w:t xml:space="preserve">účinne predchádzať a reagovať na bezpečnostné hrozby je možné len spoluprácou </w:t>
      </w:r>
      <w:r w:rsidR="008A3FF0">
        <w:br/>
      </w:r>
      <w:r w:rsidRPr="002434C0">
        <w:t>v rámci medzinárodných organizácií, ktorých je Slovenská republika členom.</w:t>
      </w:r>
    </w:p>
    <w:p w14:paraId="7E5605D1" w14:textId="77777777" w:rsidR="003B41BB" w:rsidRPr="002434C0" w:rsidRDefault="003B41BB" w:rsidP="003B41BB">
      <w:pPr>
        <w:pStyle w:val="Odsekzoznamu"/>
        <w:ind w:left="709"/>
        <w:jc w:val="both"/>
      </w:pPr>
    </w:p>
    <w:p w14:paraId="045A7C48" w14:textId="77777777" w:rsidR="00E244A9" w:rsidRPr="002434C0" w:rsidRDefault="003F366F" w:rsidP="00F94119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Slovenská republika na </w:t>
      </w:r>
      <w:r w:rsidR="00782025" w:rsidRPr="002434C0">
        <w:t xml:space="preserve">potrebu zabezpečenia svojej obrany, </w:t>
      </w:r>
      <w:r w:rsidR="00142403" w:rsidRPr="002434C0">
        <w:t>výhody a</w:t>
      </w:r>
      <w:r w:rsidR="0013764B" w:rsidRPr="002434C0">
        <w:t xml:space="preserve"> </w:t>
      </w:r>
      <w:r w:rsidR="00142403" w:rsidRPr="002434C0">
        <w:t>zodpovednosti plynúce z</w:t>
      </w:r>
      <w:r w:rsidR="0013764B" w:rsidRPr="002434C0">
        <w:t xml:space="preserve"> </w:t>
      </w:r>
      <w:r w:rsidR="00142403" w:rsidRPr="002434C0">
        <w:t>členstva v</w:t>
      </w:r>
      <w:r w:rsidR="0013764B" w:rsidRPr="002434C0">
        <w:t xml:space="preserve"> </w:t>
      </w:r>
      <w:r w:rsidR="00142403" w:rsidRPr="002434C0">
        <w:t xml:space="preserve">NATO </w:t>
      </w:r>
      <w:r w:rsidR="0013764B" w:rsidRPr="002434C0">
        <w:t xml:space="preserve">a </w:t>
      </w:r>
      <w:r w:rsidR="00142403" w:rsidRPr="002434C0">
        <w:t xml:space="preserve">EÚ, </w:t>
      </w:r>
      <w:r w:rsidRPr="002434C0">
        <w:t>stav svojej obranyschopnosti a zhoršené bezpečnostné prostredie reaguje vo svojej obrannej politike.</w:t>
      </w:r>
    </w:p>
    <w:p w14:paraId="1E5E8F7B" w14:textId="77777777" w:rsidR="00782025" w:rsidRPr="002434C0" w:rsidRDefault="00782025" w:rsidP="0013764B">
      <w:pPr>
        <w:jc w:val="both"/>
      </w:pPr>
    </w:p>
    <w:p w14:paraId="2CB31370" w14:textId="77777777" w:rsidR="00E244A9" w:rsidRPr="002434C0" w:rsidRDefault="003F366F">
      <w:pPr>
        <w:ind w:left="426" w:hanging="426"/>
        <w:rPr>
          <w:b/>
          <w:sz w:val="26"/>
          <w:szCs w:val="26"/>
        </w:rPr>
      </w:pPr>
      <w:r w:rsidRPr="002434C0">
        <w:rPr>
          <w:b/>
          <w:sz w:val="26"/>
          <w:szCs w:val="26"/>
        </w:rPr>
        <w:t xml:space="preserve">C. </w:t>
      </w:r>
      <w:r w:rsidRPr="002434C0">
        <w:rPr>
          <w:b/>
          <w:sz w:val="26"/>
          <w:szCs w:val="26"/>
        </w:rPr>
        <w:tab/>
        <w:t>OBRANNÁ POLITIKA SLOVENSKEJ REPUBLIKY</w:t>
      </w:r>
    </w:p>
    <w:p w14:paraId="6CFD7A8A" w14:textId="77777777" w:rsidR="00E244A9" w:rsidRPr="002434C0" w:rsidRDefault="00E244A9"/>
    <w:p w14:paraId="5352EB94" w14:textId="77777777" w:rsidR="00E244A9" w:rsidRPr="002434C0" w:rsidRDefault="003F366F">
      <w:pPr>
        <w:ind w:left="426" w:hanging="426"/>
        <w:rPr>
          <w:b/>
        </w:rPr>
      </w:pPr>
      <w:r w:rsidRPr="002434C0">
        <w:rPr>
          <w:b/>
        </w:rPr>
        <w:t xml:space="preserve">I. </w:t>
      </w:r>
      <w:r w:rsidRPr="002434C0">
        <w:rPr>
          <w:b/>
        </w:rPr>
        <w:tab/>
        <w:t>Základný cieľ, zásady a základný nástroj obrannej politiky</w:t>
      </w:r>
    </w:p>
    <w:p w14:paraId="2F2478E3" w14:textId="77777777" w:rsidR="00E244A9" w:rsidRPr="002434C0" w:rsidRDefault="00E244A9">
      <w:pPr>
        <w:jc w:val="both"/>
      </w:pPr>
    </w:p>
    <w:p w14:paraId="253E7A6D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>Základným cieľom obrannej politiky Slovenskej republiky je zachovanie jej zvrchovanosti, územnej celistvosti a nedotknuteľnosti hraníc, ktoré sú nevyhnutnou podmienkou bezpečnosti štátu. Na plnenie tohto cieľa posilňuje vlastnú obranyschopnosť a tak prispieva k zvyšovaniu akcieschopnosti NATO a EÚ v oblasti obrany.</w:t>
      </w:r>
    </w:p>
    <w:p w14:paraId="68EB78E5" w14:textId="77777777" w:rsidR="00E244A9" w:rsidRPr="002434C0" w:rsidRDefault="00E244A9" w:rsidP="0013764B">
      <w:pPr>
        <w:jc w:val="both"/>
      </w:pPr>
    </w:p>
    <w:p w14:paraId="2C89C61B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Za </w:t>
      </w:r>
      <w:r w:rsidR="0044776C" w:rsidRPr="002434C0">
        <w:t>obran</w:t>
      </w:r>
      <w:r w:rsidR="00E13261" w:rsidRPr="002434C0">
        <w:t xml:space="preserve">u </w:t>
      </w:r>
      <w:r w:rsidRPr="002434C0">
        <w:t>štátu zodpovedá vláda Slovenskej republiky.</w:t>
      </w:r>
      <w:r w:rsidR="00565A9C" w:rsidRPr="002434C0">
        <w:t xml:space="preserve"> </w:t>
      </w:r>
      <w:r w:rsidRPr="002434C0">
        <w:t>Na tvorbe a realizácii obrannej politiky sa podieľajú aj Národná rada Slovenskej republiky, prezident Slovenskej republiky, orgány štátnej správy, orgány územnej samosprávy, súdy, prokuratúra, právnické a fyzické osoby.</w:t>
      </w:r>
    </w:p>
    <w:p w14:paraId="3C81B647" w14:textId="77777777" w:rsidR="00E244A9" w:rsidRPr="002434C0" w:rsidRDefault="00E244A9"/>
    <w:p w14:paraId="573A8BAC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>Obrana Slovenskej republiky je povinnosťou a vecou cti jej občanov. Narastá význam porozumenia občanov obrane štátu a účasti na nej.</w:t>
      </w:r>
    </w:p>
    <w:p w14:paraId="7C0D2311" w14:textId="77777777" w:rsidR="00E244A9" w:rsidRPr="002434C0" w:rsidRDefault="00E244A9">
      <w:pPr>
        <w:jc w:val="both"/>
      </w:pPr>
    </w:p>
    <w:p w14:paraId="1F073E5C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Slovenská republika, ako zodpovedný štát, spoľahlivý spojenec a dôveryhodný partner </w:t>
      </w:r>
      <w:r w:rsidR="008A3FF0">
        <w:br/>
      </w:r>
      <w:r w:rsidRPr="002434C0">
        <w:t>v medzinárodných vzťahoch, uplatňuje tieto zásady obrannej politiky: mierové riešeni</w:t>
      </w:r>
      <w:r w:rsidR="00B50561" w:rsidRPr="002434C0">
        <w:t>e</w:t>
      </w:r>
      <w:r w:rsidRPr="002434C0">
        <w:t xml:space="preserve"> sporov a prevencia, odstrašovanie, právo na sebaobranu, primeranosť a komplexnosť.</w:t>
      </w:r>
    </w:p>
    <w:p w14:paraId="73F01A92" w14:textId="77777777" w:rsidR="00E244A9" w:rsidRPr="002434C0" w:rsidRDefault="00E244A9"/>
    <w:p w14:paraId="5D385A5C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Slovenská republika uprednostňuje mierové riešenie sporov. Usiluje </w:t>
      </w:r>
      <w:r w:rsidR="005332D0">
        <w:t xml:space="preserve">sa </w:t>
      </w:r>
      <w:r w:rsidRPr="002434C0">
        <w:t>o mierové spolunažívanie s ostatnými štátmi a koná v súlade s cieľmi a zásadami Charty Organizácie Spojených národov a ďalšími princípmi medzinárodného práva.</w:t>
      </w:r>
    </w:p>
    <w:p w14:paraId="55EF570F" w14:textId="77777777" w:rsidR="00E244A9" w:rsidRPr="002434C0" w:rsidRDefault="00E244A9"/>
    <w:p w14:paraId="59EBB9E8" w14:textId="77777777" w:rsidR="00E244A9" w:rsidRPr="002434C0" w:rsidRDefault="003F366F" w:rsidP="0044776C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Slovenská republika v rámci prevencie konfliktov nepretržite vyhodnocuje </w:t>
      </w:r>
      <w:r w:rsidR="0044776C" w:rsidRPr="002434C0">
        <w:t xml:space="preserve">bezpečnostné </w:t>
      </w:r>
      <w:r w:rsidRPr="002434C0">
        <w:t xml:space="preserve">hrozby a ich riziká a podieľa sa na podpore mieru, bezpečnosti a stability vo svete prostredníctvom preventívnej diplomacie, rozvoja medzinárodnej spolupráce a použitia ozbrojených síl. Podieľa sa na </w:t>
      </w:r>
      <w:r w:rsidR="00187D19" w:rsidRPr="002434C0">
        <w:t xml:space="preserve">vojenských </w:t>
      </w:r>
      <w:r w:rsidRPr="002434C0">
        <w:t xml:space="preserve">operáciách, misiách a aktivitách Organizácie Spojených národov, NATO, EÚ a Organizácie pre bezpečnosť a spoluprácu v Európe </w:t>
      </w:r>
      <w:r w:rsidR="008A3FF0">
        <w:br/>
      </w:r>
      <w:r w:rsidRPr="002434C0">
        <w:t>a medzinárodných koalícií. Ich prostredníctvom prispieva k predchádzaniu a riešeniu kríz a konfliktov, stabilizácii situácie po skončení konfliktu</w:t>
      </w:r>
      <w:r w:rsidR="0013764B" w:rsidRPr="002434C0">
        <w:t>,</w:t>
      </w:r>
      <w:r w:rsidRPr="002434C0">
        <w:t xml:space="preserve"> </w:t>
      </w:r>
      <w:r w:rsidR="0013764B" w:rsidRPr="002434C0">
        <w:t xml:space="preserve">boju proti terorizmu </w:t>
      </w:r>
      <w:r w:rsidRPr="002434C0">
        <w:t>a podporuje budovanie ozbrojených zložiek iných štátov vrátane partn</w:t>
      </w:r>
      <w:r w:rsidR="0013764B" w:rsidRPr="002434C0">
        <w:t>erov NATO a EÚ.</w:t>
      </w:r>
    </w:p>
    <w:p w14:paraId="4347E2DB" w14:textId="77777777" w:rsidR="00E244A9" w:rsidRPr="002434C0" w:rsidRDefault="00E244A9">
      <w:pPr>
        <w:jc w:val="both"/>
      </w:pPr>
    </w:p>
    <w:p w14:paraId="37D6C2C7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>Slovenská republika podporuje posilňovanie globálneho systému kontroly zbrojenia, odzbrojenia a</w:t>
      </w:r>
      <w:r w:rsidR="00A32B28" w:rsidRPr="002434C0">
        <w:t xml:space="preserve"> </w:t>
      </w:r>
      <w:r w:rsidRPr="002434C0">
        <w:t xml:space="preserve">nešírenia zbraní hromadného ničenia a ich nosičov, dodržiavanie zmluvného rámca kontroly konvenčných zbraní a opatrení na posilňovanie dôvery a bezpečnosti </w:t>
      </w:r>
      <w:r w:rsidR="008A3FF0">
        <w:br/>
      </w:r>
      <w:r w:rsidRPr="002434C0">
        <w:t xml:space="preserve">v Európe. Na efektívne fungovanie týchto kontrolných režimov podporuje </w:t>
      </w:r>
      <w:r w:rsidR="008A3FF0">
        <w:br/>
      </w:r>
      <w:r w:rsidRPr="002434C0">
        <w:t>ich modernizáciu a uplatňovanie na nové zbraňové systémy, posilňovanie zodpovednosti ich účastníkov za plnenie záväzkov a ich riadnu verifikáciu.</w:t>
      </w:r>
    </w:p>
    <w:p w14:paraId="44FB1041" w14:textId="77777777" w:rsidR="00FB717D" w:rsidRPr="002434C0" w:rsidRDefault="00FB717D"/>
    <w:p w14:paraId="6EAB5DC9" w14:textId="77777777" w:rsidR="00E244A9" w:rsidRPr="002434C0" w:rsidRDefault="003F366F" w:rsidP="0044776C">
      <w:pPr>
        <w:pStyle w:val="Odsekzoznamu"/>
        <w:numPr>
          <w:ilvl w:val="0"/>
          <w:numId w:val="14"/>
        </w:numPr>
        <w:ind w:left="426" w:hanging="426"/>
        <w:jc w:val="both"/>
        <w:rPr>
          <w:i/>
        </w:rPr>
      </w:pPr>
      <w:r w:rsidRPr="002434C0">
        <w:lastRenderedPageBreak/>
        <w:t>Základom odstrašovania od ozbrojeného útoku proti Slovenskej republike je kolektívny odstrašujúci a obranný potenciál NATO a odhodlanie brániť sa. Kľúčovú úlohu zohrávajú jadrové zbrane spojencov. Slovenská republika k dôveryhodnosti kolektívneho odstrašenia prispieva svojimi obrannými kapacitami a spoločne s členskými štátmi NATO opatreniami na potvrdenie solidarity medzi spojencami vrátane predsunutej vojenskej prítomnosti NATO a spoločných vojenských cvičení.</w:t>
      </w:r>
    </w:p>
    <w:p w14:paraId="3F39CF7F" w14:textId="77777777" w:rsidR="00E244A9" w:rsidRPr="002434C0" w:rsidRDefault="00E244A9" w:rsidP="0013764B"/>
    <w:p w14:paraId="27DA0F22" w14:textId="77777777" w:rsidR="00E244A9" w:rsidRPr="00DB7F3C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Slovenská republika považuje </w:t>
      </w:r>
      <w:r w:rsidR="00130135" w:rsidRPr="002434C0">
        <w:t xml:space="preserve">kolektívnu obranu </w:t>
      </w:r>
      <w:r w:rsidRPr="002434C0">
        <w:t xml:space="preserve">za najúčinnejší spôsob zabezpečovania svojej obrany. V tomto rámci udržiava a rozvíja svoju schopnosť odolávať ozbrojenému útoku. Vytvára podmienky na prijatie zahraničných </w:t>
      </w:r>
      <w:r w:rsidRPr="00DB7F3C">
        <w:t>ozbrojených síl na svojom území vrátane zlepšenia vojenskej mobility a poskytovania podpory ako hostiteľská krajina.</w:t>
      </w:r>
      <w:r w:rsidR="00DB7F3C" w:rsidRPr="00DB7F3C">
        <w:t xml:space="preserve"> Zlepšuje schopnosť vyslať ozbrojené sily na pomoc spojencovi pri jeho kolektívnej obrane.</w:t>
      </w:r>
    </w:p>
    <w:p w14:paraId="73835694" w14:textId="77777777" w:rsidR="00E244A9" w:rsidRPr="002434C0" w:rsidRDefault="00E244A9"/>
    <w:p w14:paraId="109D53B2" w14:textId="77777777" w:rsidR="0044776C" w:rsidRPr="002434C0" w:rsidRDefault="003F366F" w:rsidP="0044776C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Slovenská republika použije na svoju obranu pri ozbrojenom útoku všetky svoje obranné kapacity a ostatné dostupné zdroje a opatrenia, ktoré má k dispozícii. Je odhodlaná rozhodne reagovať aj na hybridné pôsobenie proti jej zvrchovanosti, územnej celistvosti </w:t>
      </w:r>
      <w:r w:rsidR="008A3FF0">
        <w:br/>
      </w:r>
      <w:r w:rsidRPr="002434C0">
        <w:t>a nedotknuteľnosti hraníc, a to a</w:t>
      </w:r>
      <w:r w:rsidR="0013764B" w:rsidRPr="002434C0">
        <w:t>j pod prahom zvyčajnej reakcie.</w:t>
      </w:r>
    </w:p>
    <w:p w14:paraId="7EA084BD" w14:textId="77777777" w:rsidR="00E244A9" w:rsidRPr="002434C0" w:rsidRDefault="00E244A9"/>
    <w:p w14:paraId="6F1145E3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>Slovenská republika sa v rámci obranného úsilia NATO podieľa na plánovacích procesoch, tvorbe síl rýchlej reakcie, vojenských cvičeniach a na vytváraní a činnosti štruktúr NATO vrátane zabezpečenia ich činnosti na vlastnom území. Prispieva k vytváraniu a používaniu spoločných spôsobilostí. V súlade s iniciatívami NATO sa podieľa aj na ďalších opatreniach, ktoré zvyšujú kolektívny odstrašujúci a obranný potenciál a schopnosť jeho použitia vrátane rozvoja vojenských a civilných spôsobilostí.</w:t>
      </w:r>
    </w:p>
    <w:p w14:paraId="04B2FFCB" w14:textId="77777777" w:rsidR="0077420C" w:rsidRPr="002434C0" w:rsidRDefault="0077420C"/>
    <w:p w14:paraId="620BB8A1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Slovenská republika prispieva k rozvoju Spoločnej bezpečnostnej a obrannej politiky EÚ pri zachovaní jej </w:t>
      </w:r>
      <w:proofErr w:type="spellStart"/>
      <w:r w:rsidRPr="002434C0">
        <w:t>komplementarity</w:t>
      </w:r>
      <w:proofErr w:type="spellEnd"/>
      <w:r w:rsidRPr="002434C0">
        <w:t xml:space="preserve"> a</w:t>
      </w:r>
      <w:r w:rsidR="0062591A" w:rsidRPr="002434C0">
        <w:t xml:space="preserve"> </w:t>
      </w:r>
      <w:r w:rsidRPr="002434C0">
        <w:t xml:space="preserve">vyhýbaní sa duplicitám s NATO. </w:t>
      </w:r>
      <w:r w:rsidR="00A225BB" w:rsidRPr="002434C0">
        <w:t xml:space="preserve">Využíva možnosti užšej </w:t>
      </w:r>
      <w:r w:rsidRPr="002434C0">
        <w:t>obrannej spolupráce v E</w:t>
      </w:r>
      <w:r w:rsidR="00A225BB" w:rsidRPr="002434C0">
        <w:t>Ú. Plní</w:t>
      </w:r>
      <w:r w:rsidR="00720CD1" w:rsidRPr="002434C0">
        <w:t xml:space="preserve"> právne záväzné povinnosti</w:t>
      </w:r>
      <w:r w:rsidR="00A225BB" w:rsidRPr="002434C0">
        <w:t xml:space="preserve"> vyplývajúce zo S</w:t>
      </w:r>
      <w:r w:rsidRPr="002434C0">
        <w:t xml:space="preserve">tálej štruktúrovanej spolupráce (PESCO) vrátane vytvárania vojenských spôsobilostí a použitia ozbrojených síl. Pri tom sa podieľa aj na plánovacích procesoch, </w:t>
      </w:r>
      <w:r w:rsidR="00A225BB" w:rsidRPr="002434C0">
        <w:t>K</w:t>
      </w:r>
      <w:r w:rsidRPr="002434C0">
        <w:t xml:space="preserve">oordinovanom výročnom preskúmaní v oblasti obrany (CARD) a podporuje konkurencieschopnosť </w:t>
      </w:r>
      <w:r w:rsidR="008A3FF0">
        <w:br/>
      </w:r>
      <w:r w:rsidRPr="002434C0">
        <w:t xml:space="preserve">a inovatívnosť európskej priemyselnej a technologickej základne. Tým prispieva aj </w:t>
      </w:r>
      <w:r w:rsidR="008A3FF0">
        <w:br/>
      </w:r>
      <w:r w:rsidRPr="002434C0">
        <w:t>k napĺňaniu ambície EÚ konať ako globálny aktér a k posilňovaniu európskeho piliera NATO</w:t>
      </w:r>
      <w:r w:rsidR="00E13261" w:rsidRPr="002434C0">
        <w:t>.</w:t>
      </w:r>
      <w:r w:rsidR="0044776C" w:rsidRPr="002434C0">
        <w:t xml:space="preserve"> </w:t>
      </w:r>
      <w:r w:rsidRPr="002434C0">
        <w:t>Podporuje strategické partnerstvo NATO a EÚ v oblasti obrany.</w:t>
      </w:r>
    </w:p>
    <w:p w14:paraId="76B6E6EE" w14:textId="77777777" w:rsidR="00E244A9" w:rsidRPr="002434C0" w:rsidRDefault="00E244A9" w:rsidP="0013764B"/>
    <w:p w14:paraId="61C62E9F" w14:textId="77777777" w:rsidR="00E244A9" w:rsidRPr="002434C0" w:rsidRDefault="003F366F" w:rsidP="00F94119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Slovenská republika zabezpečuje svoju obranu nepretržite aj v kybernetickom priestore. Vytvára podmienky na efektívne zabezpečovanie informačných systémov a sietí strategických a dôležitých objektov obrannej </w:t>
      </w:r>
      <w:r w:rsidR="00C26C55" w:rsidRPr="002434C0">
        <w:t>infraštruktúry a</w:t>
      </w:r>
      <w:r w:rsidR="00745D54" w:rsidRPr="002434C0">
        <w:t xml:space="preserve"> prvkov </w:t>
      </w:r>
      <w:r w:rsidRPr="002434C0">
        <w:t>kritickej infraštruktúry.</w:t>
      </w:r>
    </w:p>
    <w:p w14:paraId="0AF774D6" w14:textId="77777777" w:rsidR="00407D2C" w:rsidRPr="002434C0" w:rsidRDefault="00407D2C" w:rsidP="00407D2C">
      <w:pPr>
        <w:jc w:val="both"/>
      </w:pPr>
    </w:p>
    <w:p w14:paraId="5249FEDF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>Slovenská republika podporuje iniciatívy NATO a EÚ smerujúce k minimalizácii hrozieb a využitiu príležitostí, ktoré vytvára vesmír na podporu vojenských činností najmä v oblasti spravodajstva, navigácie a komunikácie.</w:t>
      </w:r>
    </w:p>
    <w:p w14:paraId="7BC395A3" w14:textId="77777777" w:rsidR="00E244A9" w:rsidRPr="002434C0" w:rsidRDefault="00E244A9" w:rsidP="0013764B"/>
    <w:p w14:paraId="19508C3F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Slovenská republika udržiava obranné kapacity na nepretržité plnenie úloh obrany štátu. Pri bezprostrednej hrozbe alebo pri ozbrojenom útoku ich zvýši prostredníctvom mobilizácie ozbrojených síl, opatrení hospodárskej mobilizácie a ďalšími opatreniami </w:t>
      </w:r>
      <w:r w:rsidR="008A3FF0">
        <w:br/>
      </w:r>
      <w:r w:rsidRPr="002434C0">
        <w:t xml:space="preserve">na fungovanie vojnového hospodárstva. Ako súčasť schopnosti štátu odolávať ozbrojenému útoku zabezpečí opatreniami hospodárskej mobilizácie aj podmienky </w:t>
      </w:r>
      <w:r w:rsidR="008A3FF0">
        <w:br/>
      </w:r>
      <w:r w:rsidRPr="002434C0">
        <w:lastRenderedPageBreak/>
        <w:t>na obstaranie životne dôležitých tovarov a služieb nevyhnutných na prežitie obyvateľstva a na zabezpečenie ochr</w:t>
      </w:r>
      <w:r w:rsidR="00CD168A" w:rsidRPr="002434C0">
        <w:t>any životne dôležitých zdrojov.</w:t>
      </w:r>
    </w:p>
    <w:p w14:paraId="42211472" w14:textId="77777777" w:rsidR="00E244A9" w:rsidRPr="002434C0" w:rsidRDefault="00E244A9"/>
    <w:p w14:paraId="0A1A1ECD" w14:textId="6FEFF244" w:rsidR="00E244A9" w:rsidRDefault="003F366F" w:rsidP="004E7957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Slovenská republika prijíma opatrenia na predchádzanie </w:t>
      </w:r>
      <w:r w:rsidR="004E7957" w:rsidRPr="004E7957">
        <w:t>ohrozeni</w:t>
      </w:r>
      <w:r w:rsidR="004E7957">
        <w:t>a</w:t>
      </w:r>
      <w:r w:rsidR="004E7957" w:rsidRPr="004E7957">
        <w:t xml:space="preserve"> jej zvrchovanosti, územnej celistvosti a nedotknuteľnosti hraníc </w:t>
      </w:r>
      <w:r w:rsidRPr="002434C0">
        <w:t xml:space="preserve">a </w:t>
      </w:r>
      <w:r w:rsidR="004E7957">
        <w:t>jeho</w:t>
      </w:r>
      <w:r w:rsidRPr="002434C0">
        <w:t xml:space="preserve"> riešenie primerane rozsahu, závažnosti a</w:t>
      </w:r>
      <w:r w:rsidR="0085522C">
        <w:t> </w:t>
      </w:r>
      <w:r w:rsidRPr="002434C0">
        <w:t>naliehavosti</w:t>
      </w:r>
      <w:r w:rsidR="0085522C">
        <w:t xml:space="preserve"> tohto ohrozenia</w:t>
      </w:r>
      <w:r w:rsidRPr="002434C0">
        <w:t>.</w:t>
      </w:r>
    </w:p>
    <w:p w14:paraId="271C5998" w14:textId="77777777" w:rsidR="00F319E1" w:rsidRDefault="00F319E1" w:rsidP="00F319E1">
      <w:pPr>
        <w:pStyle w:val="Odsekzoznamu"/>
      </w:pPr>
    </w:p>
    <w:p w14:paraId="1761CABA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  <w:rPr>
          <w:i/>
        </w:rPr>
      </w:pPr>
      <w:r w:rsidRPr="002434C0">
        <w:t>Slovenská republika pristupuje k zabezpečovaniu obrany štátu komplexne zapájaním vojenských a nevojenských nástrojov, verejného, súkromného a tretieho</w:t>
      </w:r>
      <w:r w:rsidR="0097192B" w:rsidRPr="002434C0">
        <w:t xml:space="preserve"> </w:t>
      </w:r>
      <w:r w:rsidRPr="002434C0">
        <w:t xml:space="preserve">sektora, politických strán a obyvateľstva do obranného úsilia štátu s dôrazom na koordináciu </w:t>
      </w:r>
      <w:r w:rsidR="008A3FF0">
        <w:br/>
      </w:r>
      <w:r w:rsidRPr="002434C0">
        <w:t>a synergiu ich pôsobenia.</w:t>
      </w:r>
    </w:p>
    <w:p w14:paraId="1DAAEF81" w14:textId="77777777" w:rsidR="00E244A9" w:rsidRPr="002434C0" w:rsidRDefault="00E244A9" w:rsidP="0013764B"/>
    <w:p w14:paraId="41B2E89A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>Základným nástrojom obrannej politiky je systém obrany štátu. Systém obrany štátu je súbor riadiacich, výkonných, zabezpečovacích a poradných prvkov, opatrení a ich väzieb na komplexnú prípravu a zabezpečovanie obrany štátu. Slovenská republika prispôsobuje tieto prvky, opatrenia a ich väzby tak, aby systém bol účinný a efektívny vrátane prijímania rozhodnutí v neprehľadnej, nepredvídateľnej a rýchlo sa meniacej situácii.</w:t>
      </w:r>
    </w:p>
    <w:p w14:paraId="07923364" w14:textId="77777777" w:rsidR="00E244A9" w:rsidRPr="002434C0" w:rsidRDefault="00E244A9"/>
    <w:p w14:paraId="0ECA35D5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>Slovenská republika plnenie základného cieľa svojej obrannej politiky podporí opatreniami v oblasti riadenia obrany štátu, výstavby a rozvoja ozbrojených síl, prípravy a rozvoja podpory obrany štátu, podpory obranného priemyslu Slovenskej republiky, prípravy obyvateľstva na obranu štátu a zdrojov na obranu štátu. Tieto opatrenia prispejú a</w:t>
      </w:r>
      <w:r w:rsidR="0013764B" w:rsidRPr="002434C0">
        <w:t xml:space="preserve">j </w:t>
      </w:r>
      <w:r w:rsidR="008A3FF0">
        <w:br/>
      </w:r>
      <w:r w:rsidR="0013764B" w:rsidRPr="002434C0">
        <w:t>k posilneniu odolnosti štátu.</w:t>
      </w:r>
    </w:p>
    <w:p w14:paraId="7E7FF02F" w14:textId="77777777" w:rsidR="00E244A9" w:rsidRPr="002434C0" w:rsidRDefault="00E244A9">
      <w:pPr>
        <w:jc w:val="both"/>
      </w:pPr>
    </w:p>
    <w:p w14:paraId="0D2E4A0A" w14:textId="77777777" w:rsidR="00E244A9" w:rsidRPr="002434C0" w:rsidRDefault="003F366F">
      <w:pPr>
        <w:ind w:left="426" w:hanging="426"/>
        <w:rPr>
          <w:b/>
        </w:rPr>
      </w:pPr>
      <w:r w:rsidRPr="002434C0">
        <w:rPr>
          <w:b/>
        </w:rPr>
        <w:t xml:space="preserve">II. </w:t>
      </w:r>
      <w:r w:rsidRPr="002434C0">
        <w:rPr>
          <w:b/>
        </w:rPr>
        <w:tab/>
        <w:t>Riadenie obrany štátu</w:t>
      </w:r>
    </w:p>
    <w:p w14:paraId="43DB2AFD" w14:textId="77777777" w:rsidR="00E244A9" w:rsidRPr="002434C0" w:rsidRDefault="00E244A9">
      <w:pPr>
        <w:jc w:val="both"/>
      </w:pPr>
    </w:p>
    <w:p w14:paraId="4A0CFF15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>Cieľom v oblasti riadenia obrany štátu je jeho skvalitnenie prostredníctvom</w:t>
      </w:r>
    </w:p>
    <w:p w14:paraId="6FA293EE" w14:textId="77777777" w:rsidR="00E244A9" w:rsidRPr="002434C0" w:rsidRDefault="003F366F">
      <w:pPr>
        <w:ind w:left="709" w:hanging="283"/>
        <w:jc w:val="both"/>
      </w:pPr>
      <w:r w:rsidRPr="002434C0">
        <w:t xml:space="preserve">a) </w:t>
      </w:r>
      <w:r w:rsidRPr="002434C0">
        <w:tab/>
        <w:t>včasnej a koordinovanej identifikácie a analýzy hrozieb a ich rizík,</w:t>
      </w:r>
    </w:p>
    <w:p w14:paraId="4B12005B" w14:textId="77777777" w:rsidR="00E244A9" w:rsidRPr="002434C0" w:rsidRDefault="003F366F">
      <w:pPr>
        <w:ind w:left="709" w:hanging="283"/>
        <w:jc w:val="both"/>
      </w:pPr>
      <w:r w:rsidRPr="002434C0">
        <w:t xml:space="preserve">b) </w:t>
      </w:r>
      <w:r w:rsidRPr="002434C0">
        <w:tab/>
        <w:t xml:space="preserve">prípravy orgánov </w:t>
      </w:r>
      <w:r w:rsidR="00BA4EF0" w:rsidRPr="002434C0">
        <w:t xml:space="preserve">štátnej správy a orgánov územnej samosprávy </w:t>
      </w:r>
      <w:r w:rsidRPr="002434C0">
        <w:t>na riadenie a plnenie úloh obrany štátu,</w:t>
      </w:r>
    </w:p>
    <w:p w14:paraId="0CA4764F" w14:textId="77777777" w:rsidR="00E244A9" w:rsidRPr="002434C0" w:rsidRDefault="003F366F">
      <w:pPr>
        <w:ind w:left="709" w:hanging="283"/>
        <w:jc w:val="both"/>
      </w:pPr>
      <w:r w:rsidRPr="002434C0">
        <w:t xml:space="preserve">c) </w:t>
      </w:r>
      <w:r w:rsidR="006403A7" w:rsidRPr="002434C0">
        <w:tab/>
      </w:r>
      <w:r w:rsidRPr="002434C0">
        <w:rPr>
          <w:lang w:eastAsia="sk-SK"/>
        </w:rPr>
        <w:t xml:space="preserve">prípravy obranných kapacít a </w:t>
      </w:r>
      <w:r w:rsidRPr="002434C0">
        <w:t>plánovania ich použitia vo väzbe na plánovacie procesy NATO a EÚ,</w:t>
      </w:r>
    </w:p>
    <w:p w14:paraId="1C5B609C" w14:textId="77777777" w:rsidR="00E244A9" w:rsidRPr="002434C0" w:rsidRDefault="003F366F">
      <w:pPr>
        <w:ind w:left="709" w:hanging="283"/>
        <w:jc w:val="both"/>
      </w:pPr>
      <w:r w:rsidRPr="002434C0">
        <w:t xml:space="preserve">d) </w:t>
      </w:r>
      <w:r w:rsidRPr="002434C0">
        <w:tab/>
        <w:t>včasného, centralizovaného a kontinuálneho rozhodovania v prepojení s rozhodovaním medzinárodných organizácií,</w:t>
      </w:r>
    </w:p>
    <w:p w14:paraId="78960514" w14:textId="77777777" w:rsidR="00E244A9" w:rsidRPr="002434C0" w:rsidRDefault="003F366F">
      <w:pPr>
        <w:ind w:left="709" w:hanging="283"/>
        <w:jc w:val="both"/>
      </w:pPr>
      <w:r w:rsidRPr="002434C0">
        <w:t xml:space="preserve">e) </w:t>
      </w:r>
      <w:r w:rsidRPr="002434C0">
        <w:tab/>
        <w:t>preverovania a kontroly pripravenosti na obranu štátu a hodnotenia obrany štátu,</w:t>
      </w:r>
    </w:p>
    <w:p w14:paraId="2E4DCA40" w14:textId="77777777" w:rsidR="00E244A9" w:rsidRPr="002434C0" w:rsidRDefault="003F366F">
      <w:pPr>
        <w:ind w:left="709" w:hanging="283"/>
        <w:jc w:val="both"/>
      </w:pPr>
      <w:r w:rsidRPr="002434C0">
        <w:t xml:space="preserve">f) </w:t>
      </w:r>
      <w:r w:rsidRPr="002434C0">
        <w:tab/>
        <w:t>dlhodobej kontinuity obrannej politiky.</w:t>
      </w:r>
    </w:p>
    <w:p w14:paraId="7954C7FF" w14:textId="77777777" w:rsidR="00BA032E" w:rsidRPr="002434C0" w:rsidRDefault="00BA032E">
      <w:pPr>
        <w:jc w:val="both"/>
      </w:pPr>
    </w:p>
    <w:p w14:paraId="44897E2B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>Na zabezpečenie včasnej identifikácie a analýzy hrozieb a ich rizík, vrátane hybridného pôsobenia, na úseku obrany štátu sa rozvinú spôsobilosti spravodajských služieb, ústredných orgánov štátnej správy a odborných prvkov, ktoré plnia úlohy v tejto oblasti. Systémovo sa usporiada</w:t>
      </w:r>
      <w:r w:rsidRPr="002434C0">
        <w:rPr>
          <w:i/>
        </w:rPr>
        <w:t xml:space="preserve"> </w:t>
      </w:r>
      <w:r w:rsidRPr="002434C0">
        <w:t xml:space="preserve">vzájomné zdieľanie informácií, proces koordinovanej medzirezortnej analýzy a postup predkladania informácií príslušným ústavným orgánom </w:t>
      </w:r>
      <w:r w:rsidR="008A3FF0">
        <w:br/>
      </w:r>
      <w:r w:rsidRPr="002434C0">
        <w:t>a štátnym orgánom na včasné prijatie rozhodnutí.</w:t>
      </w:r>
    </w:p>
    <w:p w14:paraId="69BA0D43" w14:textId="77777777" w:rsidR="00E244A9" w:rsidRPr="002434C0" w:rsidRDefault="00E244A9">
      <w:pPr>
        <w:jc w:val="both"/>
      </w:pPr>
    </w:p>
    <w:p w14:paraId="219BB4C9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>Slovenská republika skvalitní prípravu orgánov štátnej správy a orgánov územnej samosprávy na riadenie a plnenie úloh obrany štátu</w:t>
      </w:r>
      <w:r w:rsidR="00130135" w:rsidRPr="002434C0">
        <w:t>. Táto príprava sa zameria</w:t>
      </w:r>
      <w:r w:rsidRPr="002434C0">
        <w:t xml:space="preserve"> </w:t>
      </w:r>
      <w:r w:rsidR="008A3FF0">
        <w:br/>
      </w:r>
      <w:r w:rsidRPr="002434C0">
        <w:t xml:space="preserve">na fungovanie systému obrany štátu, zabezpečovanie podpory obrany štátu </w:t>
      </w:r>
      <w:r w:rsidR="00362AEA" w:rsidRPr="002434C0">
        <w:t xml:space="preserve">vrátane podpory poskytovanej zahraničným ozbrojeným silám na území Slovenskej republiky </w:t>
      </w:r>
      <w:r w:rsidR="008A3FF0">
        <w:br/>
      </w:r>
      <w:r w:rsidRPr="002434C0">
        <w:t>a na zabezpečenie výkonných prvkov systému obrany štátu a potrieb na prežitie obyvateľstva prostredníctvom opatrení hospodárskej mobilizácie.</w:t>
      </w:r>
    </w:p>
    <w:p w14:paraId="6D7336A5" w14:textId="77777777" w:rsidR="00E244A9" w:rsidRPr="002434C0" w:rsidRDefault="00E244A9">
      <w:pPr>
        <w:jc w:val="both"/>
      </w:pPr>
    </w:p>
    <w:p w14:paraId="7804378C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Pripravenosť ústredných orgánov štátnej správy a spravodajských služieb na riadenie </w:t>
      </w:r>
      <w:r w:rsidR="008A3FF0">
        <w:br/>
      </w:r>
      <w:r w:rsidRPr="002434C0">
        <w:t xml:space="preserve">a plnenie úloh obrany štátu sa zlepší aj prostredníctvom cvičení krízového riadenia. </w:t>
      </w:r>
      <w:r w:rsidR="008A3FF0">
        <w:br/>
      </w:r>
      <w:r w:rsidRPr="002434C0">
        <w:t>V ich rámci sa precvičia procesy Národného systému reakcie na krízové situácie, zladia sa postupy s</w:t>
      </w:r>
      <w:r w:rsidR="006403A7" w:rsidRPr="002434C0">
        <w:t xml:space="preserve"> </w:t>
      </w:r>
      <w:r w:rsidRPr="002434C0">
        <w:t xml:space="preserve">NATO a zvýši sa pripravenosť ústavných orgánov Slovenskej republiky </w:t>
      </w:r>
      <w:r w:rsidR="008A3FF0">
        <w:br/>
      </w:r>
      <w:r w:rsidRPr="002434C0">
        <w:t>na prijímanie rozhodnutí.</w:t>
      </w:r>
    </w:p>
    <w:p w14:paraId="54D3ED5E" w14:textId="77777777" w:rsidR="00E244A9" w:rsidRPr="002434C0" w:rsidRDefault="00E244A9"/>
    <w:p w14:paraId="6146248F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  <w:rPr>
          <w:i/>
        </w:rPr>
      </w:pPr>
      <w:r w:rsidRPr="002434C0">
        <w:t xml:space="preserve">Slovenská republika zabezpečí </w:t>
      </w:r>
      <w:proofErr w:type="spellStart"/>
      <w:r w:rsidRPr="002434C0">
        <w:t>interoperabilitu</w:t>
      </w:r>
      <w:proofErr w:type="spellEnd"/>
      <w:r w:rsidRPr="002434C0">
        <w:t xml:space="preserve"> komunikačných a informačných systémov v oblasti riadenia obrany štátu vrátane prenosu utajovaných skutočností so spojencami </w:t>
      </w:r>
      <w:r w:rsidR="008A3FF0">
        <w:br/>
      </w:r>
      <w:r w:rsidRPr="002434C0">
        <w:t>a partnermi v NATO a EÚ v reálnom čase.</w:t>
      </w:r>
    </w:p>
    <w:p w14:paraId="5AF573FD" w14:textId="77777777" w:rsidR="00E244A9" w:rsidRPr="002434C0" w:rsidRDefault="00E244A9"/>
    <w:p w14:paraId="156F9C49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  <w:rPr>
          <w:i/>
        </w:rPr>
      </w:pPr>
      <w:r w:rsidRPr="002434C0">
        <w:t xml:space="preserve">Slovenská republika zabezpečí ochranu utajovaných skutočností súvisiacich </w:t>
      </w:r>
      <w:r w:rsidR="008A3FF0">
        <w:br/>
      </w:r>
      <w:r w:rsidRPr="002434C0">
        <w:t>so zabezpečovaním obrany štátu v súlade so štandardami NATO pri zohľadnení podmienok ich ochrany v čase vojnového stavu a</w:t>
      </w:r>
      <w:r w:rsidR="00E34EF1" w:rsidRPr="002434C0">
        <w:t>lebo</w:t>
      </w:r>
      <w:r w:rsidRPr="002434C0">
        <w:t xml:space="preserve"> vojny.</w:t>
      </w:r>
    </w:p>
    <w:p w14:paraId="75CB5B28" w14:textId="77777777" w:rsidR="00E244A9" w:rsidRPr="002434C0" w:rsidRDefault="00E244A9"/>
    <w:p w14:paraId="1575080B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>Slovenská republika zabezpečí vo väzbe na plánovacie procesy NATO a EÚ zvýšenie efektívnosti budovania a použitia obranných kapacít. To podporí koordinovanou prípravou a zladením dokumentácie v oblasti obranného plánovania, plánovania použitia ozbrojených síl na úseku obrany štátu a ich mobilizácie a plánovania hospodárskej mobilizácie na účely obrany štátu. Tento súbor dokumentácie tvorí plán obrany štátu.</w:t>
      </w:r>
    </w:p>
    <w:p w14:paraId="45C240DF" w14:textId="77777777" w:rsidR="00E244A9" w:rsidRPr="002434C0" w:rsidRDefault="00E244A9"/>
    <w:p w14:paraId="483F91AA" w14:textId="77777777" w:rsidR="00FD334E" w:rsidRPr="002434C0" w:rsidRDefault="003F366F" w:rsidP="00FD334E">
      <w:pPr>
        <w:pStyle w:val="Odsekzoznamu"/>
        <w:numPr>
          <w:ilvl w:val="0"/>
          <w:numId w:val="14"/>
        </w:numPr>
        <w:ind w:left="426" w:hanging="426"/>
        <w:jc w:val="both"/>
        <w:rPr>
          <w:b/>
        </w:rPr>
      </w:pPr>
      <w:r w:rsidRPr="002434C0">
        <w:t xml:space="preserve">Slovenská republika zabezpečí včasné rozhodovanie ústavných a štátnych orgánov </w:t>
      </w:r>
      <w:r w:rsidR="008A3FF0">
        <w:br/>
      </w:r>
      <w:r w:rsidRPr="002434C0">
        <w:t xml:space="preserve">o opatreniach na úseku obrany štátu v prepojení s rozhodovaním medzinárodných organizácií, a to aj v podmienkach hybridného pôsobenia. Na </w:t>
      </w:r>
      <w:r w:rsidR="00EE4C6D" w:rsidRPr="002434C0">
        <w:t xml:space="preserve">zachovanie </w:t>
      </w:r>
      <w:r w:rsidRPr="002434C0">
        <w:t xml:space="preserve">kontinuity </w:t>
      </w:r>
      <w:r w:rsidR="008A3FF0">
        <w:br/>
      </w:r>
      <w:r w:rsidRPr="002434C0">
        <w:t xml:space="preserve">a odolnosti riadenia obrany štátu v čase vojnového stavu alebo vojny zabezpečí osobitné plány a materiálno-technické podmienky pre hlavné miesto riadenia obrany štátu. </w:t>
      </w:r>
    </w:p>
    <w:p w14:paraId="49C3FAC1" w14:textId="77777777" w:rsidR="00FD334E" w:rsidRPr="002434C0" w:rsidRDefault="00FD334E" w:rsidP="0013764B"/>
    <w:p w14:paraId="7E778956" w14:textId="77777777" w:rsidR="00FD334E" w:rsidRPr="002434C0" w:rsidRDefault="00FD334E" w:rsidP="00FD334E">
      <w:pPr>
        <w:pStyle w:val="Odsekzoznamu"/>
        <w:numPr>
          <w:ilvl w:val="0"/>
          <w:numId w:val="14"/>
        </w:numPr>
        <w:ind w:left="426" w:hanging="426"/>
        <w:jc w:val="both"/>
        <w:rPr>
          <w:b/>
        </w:rPr>
      </w:pPr>
      <w:r w:rsidRPr="002434C0">
        <w:t xml:space="preserve">Pripravenosť na obranu štátu sa </w:t>
      </w:r>
      <w:r w:rsidR="00362AEA" w:rsidRPr="002434C0">
        <w:t>bude preverovať</w:t>
      </w:r>
      <w:r w:rsidR="0044776C" w:rsidRPr="002434C0">
        <w:t xml:space="preserve"> </w:t>
      </w:r>
      <w:r w:rsidRPr="002434C0">
        <w:t>čiastkovým cvičením alebo komplexným cvičením a v čase vojnového stavu mobilizačným cvičením.</w:t>
      </w:r>
      <w:r w:rsidR="00362AEA" w:rsidRPr="002434C0">
        <w:t xml:space="preserve"> </w:t>
      </w:r>
      <w:r w:rsidRPr="002434C0">
        <w:t xml:space="preserve">Ministerstvo obrany Slovenskej republiky (ďalej len „ministerstvo obrany“) skvalitní kontrolnú činnosť plnenia úloh prípravy a zabezpečovania obrany štátu orgánmi štátnej správy a orgánmi </w:t>
      </w:r>
      <w:r w:rsidR="006B3C7C">
        <w:t xml:space="preserve">územnej </w:t>
      </w:r>
      <w:r w:rsidRPr="002434C0">
        <w:t>samosprávy a skvalitní hodnotenie zabezpečovania obrany štátu.</w:t>
      </w:r>
    </w:p>
    <w:p w14:paraId="4ADCB688" w14:textId="77777777" w:rsidR="00E244A9" w:rsidRPr="002434C0" w:rsidRDefault="00E244A9"/>
    <w:p w14:paraId="105356DA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V záujme dlhodobej kontinuity obrannej politiky a jej spoločenskej podpory vláda Slovenskej republiky </w:t>
      </w:r>
      <w:r w:rsidR="00EE4974" w:rsidRPr="002434C0">
        <w:t xml:space="preserve">rozvinie </w:t>
      </w:r>
      <w:r w:rsidR="00880EC1" w:rsidRPr="002434C0">
        <w:t>strategick</w:t>
      </w:r>
      <w:r w:rsidR="007D3A82" w:rsidRPr="002434C0">
        <w:t>ú</w:t>
      </w:r>
      <w:r w:rsidR="00880EC1" w:rsidRPr="002434C0">
        <w:t xml:space="preserve"> komunikác</w:t>
      </w:r>
      <w:r w:rsidR="007D3A82" w:rsidRPr="002434C0">
        <w:t>iu</w:t>
      </w:r>
      <w:r w:rsidR="00880EC1" w:rsidRPr="002434C0">
        <w:t xml:space="preserve"> vrátane vytvárania</w:t>
      </w:r>
      <w:r w:rsidRPr="002434C0">
        <w:t xml:space="preserve"> priestor</w:t>
      </w:r>
      <w:r w:rsidR="00880EC1" w:rsidRPr="002434C0">
        <w:t>u</w:t>
      </w:r>
      <w:r w:rsidRPr="002434C0">
        <w:t xml:space="preserve"> </w:t>
      </w:r>
      <w:r w:rsidR="008A3FF0">
        <w:br/>
      </w:r>
      <w:r w:rsidRPr="002434C0">
        <w:t>na verejnú diskusiu o zásadných otázkach zabezpečovania obrany štátu. Stabilitu politického konsenzu o spôsobe zabezpečovania obrany štátu a jej financovania podporí dohoda politických strán.</w:t>
      </w:r>
    </w:p>
    <w:p w14:paraId="68379BB2" w14:textId="77777777" w:rsidR="00E244A9" w:rsidRPr="002434C0" w:rsidRDefault="00E244A9"/>
    <w:p w14:paraId="385CE5D7" w14:textId="77777777" w:rsidR="00E244A9" w:rsidRPr="002434C0" w:rsidRDefault="003F366F">
      <w:pPr>
        <w:ind w:left="426" w:hanging="426"/>
        <w:rPr>
          <w:b/>
        </w:rPr>
      </w:pPr>
      <w:r w:rsidRPr="002434C0">
        <w:rPr>
          <w:b/>
        </w:rPr>
        <w:t xml:space="preserve">III. </w:t>
      </w:r>
      <w:r w:rsidRPr="002434C0">
        <w:rPr>
          <w:b/>
        </w:rPr>
        <w:tab/>
        <w:t>Výstavba a rozvoj ozbrojených síl</w:t>
      </w:r>
    </w:p>
    <w:p w14:paraId="5EEA2B57" w14:textId="77777777" w:rsidR="00E244A9" w:rsidRPr="002434C0" w:rsidRDefault="00E244A9">
      <w:pPr>
        <w:jc w:val="both"/>
      </w:pPr>
    </w:p>
    <w:p w14:paraId="588D9853" w14:textId="77777777" w:rsidR="00E244A9" w:rsidRPr="002434C0" w:rsidRDefault="003F366F" w:rsidP="00F94119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>Cieľom v oblasti výstavby a rozvoja ozbrojených síl je zvýšiť ich</w:t>
      </w:r>
      <w:r w:rsidR="00407D2C" w:rsidRPr="002434C0">
        <w:t xml:space="preserve"> </w:t>
      </w:r>
      <w:r w:rsidRPr="002434C0">
        <w:t xml:space="preserve">kapacity a spôsobilosti </w:t>
      </w:r>
      <w:r w:rsidR="008A3FF0">
        <w:br/>
      </w:r>
      <w:r w:rsidRPr="002434C0">
        <w:t xml:space="preserve">v súlade s plánmi tak, aby bolo zabezpečené plnenie všetkých ich úloh. Hlavnou úlohou </w:t>
      </w:r>
      <w:r w:rsidR="005E2AC3" w:rsidRPr="002434C0">
        <w:t xml:space="preserve">ozbrojených síl </w:t>
      </w:r>
      <w:r w:rsidRPr="002434C0">
        <w:t xml:space="preserve">je obrana Slovenskej republiky a plnenie </w:t>
      </w:r>
      <w:r w:rsidR="001550FB" w:rsidRPr="002434C0">
        <w:t xml:space="preserve">jej </w:t>
      </w:r>
      <w:r w:rsidRPr="002434C0">
        <w:t>medzinárodných záväzkov. Plánovanie výstavby a rozvoja ozbrojených síl vychádza z politicko-vojenske</w:t>
      </w:r>
      <w:r w:rsidR="0013764B" w:rsidRPr="002434C0">
        <w:t>j ambície Slovenskej republiky.</w:t>
      </w:r>
    </w:p>
    <w:p w14:paraId="4B197B53" w14:textId="77777777" w:rsidR="005357E4" w:rsidRPr="002434C0" w:rsidRDefault="005357E4" w:rsidP="00850737">
      <w:pPr>
        <w:jc w:val="both"/>
      </w:pPr>
    </w:p>
    <w:p w14:paraId="2B9CEA75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Politicko-vojenskou ambíciou Slovenskej republiky je pripravenosť ozbrojených síl </w:t>
      </w:r>
      <w:r w:rsidR="008A3FF0">
        <w:br/>
      </w:r>
      <w:r w:rsidRPr="002434C0">
        <w:t>na plnenie týchto úloh:</w:t>
      </w:r>
    </w:p>
    <w:p w14:paraId="3DDB5309" w14:textId="3E280C48" w:rsidR="00E244A9" w:rsidRPr="002434C0" w:rsidRDefault="003F366F" w:rsidP="0013764B">
      <w:pPr>
        <w:pStyle w:val="Odsekzoznamu"/>
        <w:numPr>
          <w:ilvl w:val="0"/>
          <w:numId w:val="15"/>
        </w:numPr>
        <w:ind w:left="709" w:hanging="294"/>
        <w:jc w:val="both"/>
      </w:pPr>
      <w:r w:rsidRPr="002434C0">
        <w:lastRenderedPageBreak/>
        <w:t xml:space="preserve">efektívne zaručovať obranu Slovenskej republiky všetkými disponibilnými </w:t>
      </w:r>
      <w:r w:rsidR="008A3FF0">
        <w:br/>
      </w:r>
      <w:r w:rsidRPr="002434C0">
        <w:t>a zmobilizovanými silami a prostriedkami s využitím pomoci iných členských štátov NATO alebo iných členských štátov EÚ,</w:t>
      </w:r>
    </w:p>
    <w:p w14:paraId="220D5384" w14:textId="77777777" w:rsidR="00E244A9" w:rsidRPr="002434C0" w:rsidRDefault="003F366F" w:rsidP="0013764B">
      <w:pPr>
        <w:pStyle w:val="Odsekzoznamu"/>
        <w:numPr>
          <w:ilvl w:val="0"/>
          <w:numId w:val="15"/>
        </w:numPr>
        <w:ind w:left="709" w:hanging="294"/>
        <w:jc w:val="both"/>
      </w:pPr>
      <w:r w:rsidRPr="002434C0">
        <w:t xml:space="preserve">poskytnúť pomoc členskému štátu NATO v rámci kolektívnej obrany kapacitami </w:t>
      </w:r>
      <w:r w:rsidR="008A3FF0">
        <w:br/>
      </w:r>
      <w:r w:rsidRPr="002434C0">
        <w:t>a spôsobilosťami v rozsahu záväzkov Slovenskej republiky, ktorých základ tvorí ťažká mechanizovaná brigáda a určené prostriedky vzdušných síl</w:t>
      </w:r>
      <w:r w:rsidR="00EE4C6D" w:rsidRPr="002434C0">
        <w:t xml:space="preserve"> </w:t>
      </w:r>
      <w:r w:rsidRPr="002434C0">
        <w:t xml:space="preserve">alebo poskytnúť pomoc </w:t>
      </w:r>
      <w:r w:rsidR="008A3FF0">
        <w:br/>
      </w:r>
      <w:r w:rsidRPr="002434C0">
        <w:t>a podporu členskému štátu EÚ v rovnakom rozsahu kapacít a spôsobilostí,</w:t>
      </w:r>
    </w:p>
    <w:p w14:paraId="7449C139" w14:textId="77777777" w:rsidR="00E244A9" w:rsidRPr="002434C0" w:rsidRDefault="003F366F" w:rsidP="0013764B">
      <w:pPr>
        <w:pStyle w:val="Textkomentra"/>
        <w:numPr>
          <w:ilvl w:val="0"/>
          <w:numId w:val="15"/>
        </w:numPr>
        <w:ind w:left="709" w:hanging="294"/>
        <w:jc w:val="both"/>
        <w:rPr>
          <w:sz w:val="24"/>
          <w:szCs w:val="24"/>
        </w:rPr>
      </w:pPr>
      <w:r w:rsidRPr="002434C0">
        <w:rPr>
          <w:sz w:val="24"/>
          <w:szCs w:val="24"/>
        </w:rPr>
        <w:t>prispievať k mieru, bezpečnosti a stabilite mimo územia Slovenskej republiky spravidla pod vedením medzinárodných organizácií a v súlade s medzinárodným právom nasledovne:</w:t>
      </w:r>
    </w:p>
    <w:p w14:paraId="4C86927B" w14:textId="77777777" w:rsidR="00E244A9" w:rsidRPr="002434C0" w:rsidRDefault="003F366F">
      <w:pPr>
        <w:pStyle w:val="Odsekzoznamu"/>
        <w:numPr>
          <w:ilvl w:val="0"/>
          <w:numId w:val="23"/>
        </w:numPr>
        <w:ind w:left="993" w:hanging="284"/>
        <w:jc w:val="both"/>
      </w:pPr>
      <w:r w:rsidRPr="002434C0">
        <w:t xml:space="preserve">do posilnenej predsunutej prítomnosti NATO a do </w:t>
      </w:r>
      <w:r w:rsidR="00187D19" w:rsidRPr="002434C0">
        <w:t xml:space="preserve">vojenských </w:t>
      </w:r>
      <w:r w:rsidRPr="002434C0">
        <w:t xml:space="preserve">operácií a misií maximálne v rozsahu práporu a roty pozemných síl alebo </w:t>
      </w:r>
      <w:r w:rsidR="00130135" w:rsidRPr="002434C0">
        <w:t xml:space="preserve">ich </w:t>
      </w:r>
      <w:r w:rsidRPr="002434C0">
        <w:t>nákladového ekvivalentu iných síl, ktoré sa dlhodobo udržiavajú</w:t>
      </w:r>
      <w:r w:rsidR="00AA1CA2" w:rsidRPr="002434C0">
        <w:t>,</w:t>
      </w:r>
    </w:p>
    <w:p w14:paraId="61AE4C60" w14:textId="77777777" w:rsidR="00E244A9" w:rsidRPr="002434C0" w:rsidRDefault="003F366F">
      <w:pPr>
        <w:numPr>
          <w:ilvl w:val="0"/>
          <w:numId w:val="23"/>
        </w:numPr>
        <w:ind w:left="993" w:hanging="284"/>
        <w:contextualSpacing/>
        <w:jc w:val="both"/>
      </w:pPr>
      <w:r w:rsidRPr="002434C0">
        <w:t>do síl rýchlej reakcie a síl vysokej pripravenosti NATO a EÚ maximálne v rozsahu práporovej skupiny a práporu pozemných síl alebo ich nákladového ek</w:t>
      </w:r>
      <w:r w:rsidR="00AA1CA2" w:rsidRPr="002434C0">
        <w:t>vivalentu iných síl bez rotácie,</w:t>
      </w:r>
    </w:p>
    <w:p w14:paraId="76B4FAF4" w14:textId="77777777" w:rsidR="00E244A9" w:rsidRPr="002434C0" w:rsidRDefault="003F366F">
      <w:pPr>
        <w:numPr>
          <w:ilvl w:val="0"/>
          <w:numId w:val="23"/>
        </w:numPr>
        <w:ind w:left="993" w:hanging="284"/>
        <w:contextualSpacing/>
        <w:jc w:val="both"/>
      </w:pPr>
      <w:r w:rsidRPr="002434C0">
        <w:t xml:space="preserve">celkový príspevok podľa </w:t>
      </w:r>
      <w:r w:rsidR="00A70FAD" w:rsidRPr="002434C0">
        <w:t xml:space="preserve">prvého a druhého bodu </w:t>
      </w:r>
      <w:r w:rsidRPr="002434C0">
        <w:t>neprekročí rozsah práporovej skupiny</w:t>
      </w:r>
      <w:r w:rsidR="00130135" w:rsidRPr="002434C0">
        <w:t xml:space="preserve"> bez rotácie a </w:t>
      </w:r>
      <w:r w:rsidRPr="002434C0">
        <w:t>práporu a roty pozemných síl</w:t>
      </w:r>
      <w:r w:rsidR="00130135" w:rsidRPr="002434C0">
        <w:t>, ktoré sa dlhodobo udržiavajú,</w:t>
      </w:r>
      <w:r w:rsidRPr="002434C0">
        <w:t xml:space="preserve"> alebo ich nákladového ekvivalentu iných síl</w:t>
      </w:r>
      <w:r w:rsidR="00EE4974" w:rsidRPr="002434C0">
        <w:t>,</w:t>
      </w:r>
    </w:p>
    <w:p w14:paraId="180C5B0E" w14:textId="77777777" w:rsidR="00E244A9" w:rsidRPr="002434C0" w:rsidRDefault="003F366F" w:rsidP="0013764B">
      <w:pPr>
        <w:pStyle w:val="Textkomentra"/>
        <w:numPr>
          <w:ilvl w:val="0"/>
          <w:numId w:val="15"/>
        </w:numPr>
        <w:ind w:left="709" w:hanging="294"/>
        <w:jc w:val="both"/>
        <w:rPr>
          <w:sz w:val="24"/>
          <w:szCs w:val="24"/>
        </w:rPr>
      </w:pPr>
      <w:r w:rsidRPr="002434C0">
        <w:rPr>
          <w:sz w:val="24"/>
          <w:szCs w:val="24"/>
        </w:rPr>
        <w:t>podieľať sa na zachovávaní bezpečnosti štátu poskytnutím pomoci pri riešení mimoriadnej udalosti a nevojenskej krízovej situácie a podieľať sa na plnení niektorých úloh Policajného zboru v súlade s právnym poriadkom Slovenskej republiky.</w:t>
      </w:r>
    </w:p>
    <w:p w14:paraId="2D0DD7AB" w14:textId="77777777" w:rsidR="00E244A9" w:rsidRPr="002434C0" w:rsidRDefault="00E244A9"/>
    <w:p w14:paraId="07177BB7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>V rámci politicko-vojenskej ambície Slovenskej republiky sú ozbrojené sily svojimi kapacitami a spôsobilosťami pripravené zabezpečovať</w:t>
      </w:r>
    </w:p>
    <w:p w14:paraId="2AF1BEA0" w14:textId="77777777" w:rsidR="00E244A9" w:rsidRPr="002434C0" w:rsidRDefault="003F366F">
      <w:pPr>
        <w:numPr>
          <w:ilvl w:val="0"/>
          <w:numId w:val="9"/>
        </w:numPr>
        <w:ind w:left="709" w:hanging="294"/>
        <w:jc w:val="both"/>
      </w:pPr>
      <w:r w:rsidRPr="002434C0">
        <w:t>nedotknuteľnosť vzdušného priestoru Slovenskej republiky v rámci integrovaného systému protivzdušnej a protiraketovej obrany NATO,</w:t>
      </w:r>
    </w:p>
    <w:p w14:paraId="172ABADF" w14:textId="77777777" w:rsidR="00AA1CA2" w:rsidRPr="002434C0" w:rsidRDefault="00AA1CA2">
      <w:pPr>
        <w:numPr>
          <w:ilvl w:val="0"/>
          <w:numId w:val="9"/>
        </w:numPr>
        <w:ind w:left="709" w:hanging="294"/>
        <w:jc w:val="both"/>
      </w:pPr>
      <w:r w:rsidRPr="002434C0">
        <w:t>obranu o</w:t>
      </w:r>
      <w:r w:rsidR="0062591A" w:rsidRPr="002434C0">
        <w:t xml:space="preserve">bjektov osobitnej dôležitosti a </w:t>
      </w:r>
      <w:r w:rsidRPr="002434C0">
        <w:t>ďalších dôležitých objektov a</w:t>
      </w:r>
      <w:r w:rsidR="0062591A" w:rsidRPr="002434C0">
        <w:t xml:space="preserve"> </w:t>
      </w:r>
      <w:r w:rsidRPr="002434C0">
        <w:t>ochranu tých objektov, ktoré patria do</w:t>
      </w:r>
      <w:r w:rsidR="0062591A" w:rsidRPr="002434C0">
        <w:t xml:space="preserve"> </w:t>
      </w:r>
      <w:r w:rsidRPr="002434C0">
        <w:t>pôsobnosti ministerstva obrany,</w:t>
      </w:r>
    </w:p>
    <w:p w14:paraId="5D4FC012" w14:textId="77777777" w:rsidR="00E244A9" w:rsidRPr="002434C0" w:rsidRDefault="003F366F">
      <w:pPr>
        <w:numPr>
          <w:ilvl w:val="0"/>
          <w:numId w:val="9"/>
        </w:numPr>
        <w:ind w:left="709" w:hanging="294"/>
        <w:jc w:val="both"/>
      </w:pPr>
      <w:r w:rsidRPr="002434C0">
        <w:t>plnenie úloh súvisiacich s podporou zahraničných ozbrojených síl, ktorú poskytuje Slovenská republika ako hostiteľská krajina,</w:t>
      </w:r>
    </w:p>
    <w:p w14:paraId="5788622E" w14:textId="77777777" w:rsidR="00E244A9" w:rsidRPr="002434C0" w:rsidRDefault="003F366F">
      <w:pPr>
        <w:numPr>
          <w:ilvl w:val="0"/>
          <w:numId w:val="9"/>
        </w:numPr>
        <w:ind w:left="709" w:hanging="294"/>
        <w:jc w:val="both"/>
      </w:pPr>
      <w:r w:rsidRPr="002434C0">
        <w:t>medzinárodnú spoluprácu ozbrojených síl vrátane spolupráce v oblasti výcviku,</w:t>
      </w:r>
    </w:p>
    <w:p w14:paraId="262B7147" w14:textId="77777777" w:rsidR="00E244A9" w:rsidRPr="002434C0" w:rsidRDefault="003F366F">
      <w:pPr>
        <w:numPr>
          <w:ilvl w:val="0"/>
          <w:numId w:val="9"/>
        </w:numPr>
        <w:ind w:left="709" w:hanging="294"/>
        <w:jc w:val="both"/>
      </w:pPr>
      <w:r w:rsidRPr="002434C0">
        <w:t>plnenie úloh mimo územia Slovenskej republi</w:t>
      </w:r>
      <w:r w:rsidR="006403A7" w:rsidRPr="002434C0">
        <w:t>ky v rámci humanitárnej pomoci,</w:t>
      </w:r>
    </w:p>
    <w:p w14:paraId="6BA58037" w14:textId="77777777" w:rsidR="00E244A9" w:rsidRPr="002434C0" w:rsidRDefault="003F366F">
      <w:pPr>
        <w:numPr>
          <w:ilvl w:val="0"/>
          <w:numId w:val="9"/>
        </w:numPr>
        <w:ind w:left="709" w:hanging="294"/>
        <w:jc w:val="both"/>
      </w:pPr>
      <w:r w:rsidRPr="002434C0">
        <w:t>vyčleňovanie vojenského personálu do štruktúr a veliteľstiev NATO a EÚ,</w:t>
      </w:r>
    </w:p>
    <w:p w14:paraId="4734AC80" w14:textId="77777777" w:rsidR="00E244A9" w:rsidRPr="002434C0" w:rsidRDefault="003F366F">
      <w:pPr>
        <w:numPr>
          <w:ilvl w:val="0"/>
          <w:numId w:val="9"/>
        </w:numPr>
        <w:ind w:left="709" w:hanging="294"/>
        <w:jc w:val="both"/>
      </w:pPr>
      <w:r w:rsidRPr="002434C0">
        <w:t>plnenie úloh v oblasti kybernetickej obrany a kybernetickej bezpečnosti poskytovaním súčinnosti Vojenskému spravodajstvu,</w:t>
      </w:r>
    </w:p>
    <w:p w14:paraId="4ACA8157" w14:textId="77777777" w:rsidR="00E244A9" w:rsidRPr="002434C0" w:rsidRDefault="003F366F">
      <w:pPr>
        <w:numPr>
          <w:ilvl w:val="0"/>
          <w:numId w:val="9"/>
        </w:numPr>
        <w:ind w:left="709" w:hanging="294"/>
        <w:jc w:val="both"/>
      </w:pPr>
      <w:r w:rsidRPr="002434C0">
        <w:t>podieľanie sa na plnení úloh proti hybridnému pôsobeniu.</w:t>
      </w:r>
    </w:p>
    <w:p w14:paraId="55D0D473" w14:textId="77777777" w:rsidR="00AA1CA2" w:rsidRPr="002434C0" w:rsidRDefault="00AA1CA2" w:rsidP="00AA1CA2">
      <w:pPr>
        <w:jc w:val="both"/>
      </w:pPr>
    </w:p>
    <w:p w14:paraId="4773248E" w14:textId="11662B09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Ozbrojené sily </w:t>
      </w:r>
      <w:r w:rsidR="00880EC1" w:rsidRPr="002434C0">
        <w:t>zvýšia</w:t>
      </w:r>
      <w:r w:rsidR="00B108A8" w:rsidRPr="002434C0">
        <w:t xml:space="preserve"> svoju </w:t>
      </w:r>
      <w:r w:rsidRPr="002434C0">
        <w:t xml:space="preserve">pripravenosť </w:t>
      </w:r>
      <w:r w:rsidR="0085522C">
        <w:t>na plnenie</w:t>
      </w:r>
      <w:r w:rsidR="0085522C" w:rsidRPr="002434C0">
        <w:t xml:space="preserve"> </w:t>
      </w:r>
      <w:r w:rsidR="0085522C">
        <w:t>rozhodnutí</w:t>
      </w:r>
      <w:r w:rsidR="0085522C" w:rsidRPr="002434C0">
        <w:t xml:space="preserve"> </w:t>
      </w:r>
      <w:r w:rsidRPr="002434C0">
        <w:t xml:space="preserve">ústavných orgánov Slovenskej republiky. </w:t>
      </w:r>
      <w:r w:rsidR="007D3A82" w:rsidRPr="002434C0">
        <w:t>Udržia</w:t>
      </w:r>
      <w:r w:rsidR="00880EC1" w:rsidRPr="002434C0">
        <w:t xml:space="preserve"> </w:t>
      </w:r>
      <w:r w:rsidRPr="002434C0">
        <w:t xml:space="preserve">si nepretržitý prehľad o situácii a informácie na podporu rozhodovacieho procesu, funkčné procesy velenia a riadenia, systém uvádzania </w:t>
      </w:r>
      <w:r w:rsidR="00AD1EAA">
        <w:br/>
      </w:r>
      <w:r w:rsidRPr="002434C0">
        <w:t xml:space="preserve">do pohotovosti a aktuálne plány. </w:t>
      </w:r>
      <w:r w:rsidR="007D3A82" w:rsidRPr="002434C0">
        <w:t>Zabezpečia si</w:t>
      </w:r>
      <w:r w:rsidR="00AD1EAA">
        <w:t xml:space="preserve"> pripravenosť</w:t>
      </w:r>
      <w:r w:rsidR="0085522C">
        <w:t xml:space="preserve"> na prijatie osôb a</w:t>
      </w:r>
      <w:r w:rsidR="00AD1EAA">
        <w:t xml:space="preserve"> </w:t>
      </w:r>
      <w:r w:rsidR="0085522C">
        <w:t>vecných prostriedkov pri ich mobilizácii a</w:t>
      </w:r>
      <w:r w:rsidR="00AD1EAA">
        <w:t xml:space="preserve"> na prevzatie dodávok tovarov a </w:t>
      </w:r>
      <w:r w:rsidR="0085522C">
        <w:t>poskytovaných služieb</w:t>
      </w:r>
      <w:r w:rsidR="0013764B" w:rsidRPr="002434C0">
        <w:t xml:space="preserve"> </w:t>
      </w:r>
      <w:r w:rsidR="00AD1EAA">
        <w:br/>
      </w:r>
      <w:r w:rsidR="0013764B" w:rsidRPr="002434C0">
        <w:t>v rámci podpory obrany štátu.</w:t>
      </w:r>
    </w:p>
    <w:p w14:paraId="274E4131" w14:textId="77777777" w:rsidR="00E244A9" w:rsidRPr="002434C0" w:rsidRDefault="00E244A9">
      <w:pPr>
        <w:jc w:val="both"/>
      </w:pPr>
    </w:p>
    <w:p w14:paraId="0027B3F8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>Výstavba a rozvoj ozbrojených síl sa zameria na tieto oblasti:</w:t>
      </w:r>
    </w:p>
    <w:p w14:paraId="0E2FE94B" w14:textId="77777777" w:rsidR="00E244A9" w:rsidRPr="002434C0" w:rsidRDefault="003F366F">
      <w:pPr>
        <w:numPr>
          <w:ilvl w:val="0"/>
          <w:numId w:val="8"/>
        </w:numPr>
        <w:ind w:left="709" w:hanging="283"/>
        <w:jc w:val="both"/>
      </w:pPr>
      <w:r w:rsidRPr="002434C0">
        <w:t>štruktúru, zloženie, kapacity a spôsobilosti, ktoré vychádzajú z požiadaviek na plnenie ich úloh, členstva Slovenskej republiky v medzinárodných organizáciách</w:t>
      </w:r>
      <w:r w:rsidR="00C5608B" w:rsidRPr="002434C0">
        <w:t xml:space="preserve"> </w:t>
      </w:r>
      <w:r w:rsidRPr="002434C0">
        <w:t xml:space="preserve">a zo špecifík nových hrozieb a reflektujú rozvoj vojenskej vedy; veliteľské štruktúry ozbrojených síl </w:t>
      </w:r>
      <w:r w:rsidR="006403A7" w:rsidRPr="002434C0">
        <w:t>budú</w:t>
      </w:r>
      <w:r w:rsidRPr="002434C0">
        <w:t xml:space="preserve"> primerané veľkosti ozbrojených síl,</w:t>
      </w:r>
    </w:p>
    <w:p w14:paraId="5F159E90" w14:textId="77777777" w:rsidR="00E244A9" w:rsidRPr="002434C0" w:rsidRDefault="003F366F">
      <w:pPr>
        <w:numPr>
          <w:ilvl w:val="0"/>
          <w:numId w:val="8"/>
        </w:numPr>
        <w:ind w:left="709" w:hanging="283"/>
        <w:jc w:val="both"/>
      </w:pPr>
      <w:r w:rsidRPr="002434C0">
        <w:lastRenderedPageBreak/>
        <w:t xml:space="preserve">doplňovanie a udržiavanie vojenského personálu v požadovanom počte a kvalite, zvyšovanie jeho vzdelania, odbornej a fyzickej pripravenosti, psychickej odolnosti, jeho vlastenecké cítenie a rozvoj </w:t>
      </w:r>
      <w:proofErr w:type="spellStart"/>
      <w:r w:rsidRPr="002434C0">
        <w:t>líderských</w:t>
      </w:r>
      <w:proofErr w:type="spellEnd"/>
      <w:r w:rsidRPr="002434C0">
        <w:t xml:space="preserve"> kvalít veliaceho personálu; udržiavanie konkurencieschopnosti štátnej služby profesionálnych vojakov na trhu práce,</w:t>
      </w:r>
    </w:p>
    <w:p w14:paraId="5B70EAFC" w14:textId="77777777" w:rsidR="00850737" w:rsidRPr="002434C0" w:rsidRDefault="003F366F" w:rsidP="00850737">
      <w:pPr>
        <w:numPr>
          <w:ilvl w:val="0"/>
          <w:numId w:val="8"/>
        </w:numPr>
        <w:ind w:left="709" w:hanging="283"/>
        <w:jc w:val="both"/>
      </w:pPr>
      <w:r w:rsidRPr="002434C0">
        <w:t>zvýšenie počtu a</w:t>
      </w:r>
      <w:r w:rsidR="005C6796" w:rsidRPr="002434C0">
        <w:t> </w:t>
      </w:r>
      <w:r w:rsidRPr="002434C0">
        <w:t xml:space="preserve">pripravenosti záloh ozbrojených síl a zvýšenie zásob materiálu </w:t>
      </w:r>
      <w:r w:rsidR="008A3FF0">
        <w:br/>
      </w:r>
      <w:r w:rsidRPr="002434C0">
        <w:t>a mun</w:t>
      </w:r>
      <w:r w:rsidR="00850737" w:rsidRPr="002434C0">
        <w:t xml:space="preserve">ície pre </w:t>
      </w:r>
      <w:r w:rsidR="005C6796" w:rsidRPr="002434C0">
        <w:t xml:space="preserve">tieto </w:t>
      </w:r>
      <w:r w:rsidR="00850737" w:rsidRPr="002434C0">
        <w:t>zálohy,</w:t>
      </w:r>
    </w:p>
    <w:p w14:paraId="15F3AE73" w14:textId="3ABE9D46" w:rsidR="007B286A" w:rsidRPr="007B286A" w:rsidRDefault="003F366F" w:rsidP="007B286A">
      <w:pPr>
        <w:numPr>
          <w:ilvl w:val="0"/>
          <w:numId w:val="8"/>
        </w:numPr>
        <w:ind w:left="709" w:hanging="283"/>
        <w:jc w:val="both"/>
        <w:rPr>
          <w:i/>
        </w:rPr>
      </w:pPr>
      <w:r w:rsidRPr="002434C0">
        <w:t xml:space="preserve">modernizáciu, výmenu a zavedenie novej, modernej a technicky vyspelej výzbroje </w:t>
      </w:r>
      <w:r w:rsidR="008A3FF0">
        <w:br/>
      </w:r>
      <w:r w:rsidRPr="002434C0">
        <w:t xml:space="preserve">a techniky </w:t>
      </w:r>
      <w:r w:rsidR="00130135" w:rsidRPr="002434C0">
        <w:t>a dostatočné zásoby materiálu a munície v súlade so štandardami NATO</w:t>
      </w:r>
      <w:r w:rsidRPr="002434C0">
        <w:t xml:space="preserve">; prioritou je </w:t>
      </w:r>
      <w:r w:rsidR="007B286A" w:rsidRPr="007B286A">
        <w:t>zabezpečenie výzbroje, techniky a materiálu ťažkej mechanizovanej brigády ako priority Cieľov spôsobilostí NATO pre Slovenskú republiku</w:t>
      </w:r>
      <w:r w:rsidR="00C5608B" w:rsidRPr="002434C0">
        <w:t>,</w:t>
      </w:r>
      <w:r w:rsidR="007B286A">
        <w:rPr>
          <w:i/>
        </w:rPr>
        <w:t xml:space="preserve"> </w:t>
      </w:r>
    </w:p>
    <w:p w14:paraId="407830A4" w14:textId="77777777" w:rsidR="00E244A9" w:rsidRPr="002434C0" w:rsidRDefault="003F366F">
      <w:pPr>
        <w:numPr>
          <w:ilvl w:val="0"/>
          <w:numId w:val="8"/>
        </w:numPr>
        <w:ind w:left="709" w:hanging="283"/>
        <w:jc w:val="both"/>
      </w:pPr>
      <w:r w:rsidRPr="002434C0">
        <w:t>kvalitný výcvik, vrátane spoločného výcviku jednotlivých síl, a to aj s využitím moderných simulačných technológií, vykonávanie vojenských cvičení so zahraničnými ozbrojenými silami so zameraním na obranu Slovenskej republiky a plnenie medzinárodných záväzkov</w:t>
      </w:r>
      <w:r w:rsidR="00F33C2F" w:rsidRPr="002434C0">
        <w:t>,</w:t>
      </w:r>
    </w:p>
    <w:p w14:paraId="5DEEECA0" w14:textId="77777777" w:rsidR="00E244A9" w:rsidRPr="002434C0" w:rsidRDefault="003F366F">
      <w:pPr>
        <w:numPr>
          <w:ilvl w:val="0"/>
          <w:numId w:val="8"/>
        </w:numPr>
        <w:ind w:left="709" w:hanging="283"/>
        <w:jc w:val="both"/>
      </w:pPr>
      <w:r w:rsidRPr="002434C0">
        <w:t xml:space="preserve">udržiavanie a rozvoj infraštruktúry na zabezpečenie kvalitného výcviku, používanie </w:t>
      </w:r>
      <w:r w:rsidR="008A3FF0">
        <w:br/>
      </w:r>
      <w:r w:rsidRPr="002434C0">
        <w:t>a skladovanie novej výzbroje a techniky, na ochranu objektov a</w:t>
      </w:r>
      <w:r w:rsidR="00F33C2F" w:rsidRPr="002434C0">
        <w:t xml:space="preserve"> </w:t>
      </w:r>
      <w:r w:rsidRPr="002434C0">
        <w:t>skvalitnenie podmienok života profesionálnych vojakov,</w:t>
      </w:r>
    </w:p>
    <w:p w14:paraId="31F8A94A" w14:textId="77777777" w:rsidR="00E244A9" w:rsidRPr="002434C0" w:rsidRDefault="003F366F">
      <w:pPr>
        <w:numPr>
          <w:ilvl w:val="0"/>
          <w:numId w:val="8"/>
        </w:numPr>
        <w:ind w:left="709" w:hanging="283"/>
        <w:jc w:val="both"/>
      </w:pPr>
      <w:r w:rsidRPr="002434C0">
        <w:t>prípravu ozbrojených síl spoločne s ozbrojenými zbormi, ozbrojenými bezpečnostnými zbormi a ďalšími záchrannými zložkami integrovaného záchranného systému na obranu štátu a prípravu ozbrojených síl v rámci ich vyčlenenia na plnenie niektorých úloh Policajného zboru alebo podieľania sa na činnosti integrovaného záchranného systému; ozbrojené sily sa pripravujú aj na použitie ich špecifických spôsobilostí proti hybridnému pôsobeniu.</w:t>
      </w:r>
    </w:p>
    <w:p w14:paraId="2B835CB1" w14:textId="77777777" w:rsidR="00E244A9" w:rsidRPr="002434C0" w:rsidRDefault="00E244A9">
      <w:pPr>
        <w:jc w:val="both"/>
      </w:pPr>
    </w:p>
    <w:p w14:paraId="6987BFD9" w14:textId="77777777" w:rsidR="00E244A9" w:rsidRPr="002434C0" w:rsidRDefault="003F366F" w:rsidP="00880EC1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>Slovenská republika vo výstavbe ozbrojený</w:t>
      </w:r>
      <w:r w:rsidR="00782025" w:rsidRPr="002434C0">
        <w:t xml:space="preserve">ch síl zabezpečí ich mobilnosť, </w:t>
      </w:r>
      <w:r w:rsidRPr="002434C0">
        <w:t xml:space="preserve">palebnú účinnosť, </w:t>
      </w:r>
      <w:proofErr w:type="spellStart"/>
      <w:r w:rsidR="00130135" w:rsidRPr="002434C0">
        <w:t>nasaditeľnosť</w:t>
      </w:r>
      <w:proofErr w:type="spellEnd"/>
      <w:r w:rsidR="00130135" w:rsidRPr="002434C0">
        <w:t xml:space="preserve">, </w:t>
      </w:r>
      <w:r w:rsidRPr="002434C0">
        <w:t>udržateľnosť, flexibilnosť</w:t>
      </w:r>
      <w:r w:rsidR="00880EC1" w:rsidRPr="002434C0">
        <w:t>, odolnosť, vrátane</w:t>
      </w:r>
      <w:r w:rsidR="00782025" w:rsidRPr="002434C0">
        <w:t xml:space="preserve"> </w:t>
      </w:r>
      <w:r w:rsidR="00171942" w:rsidRPr="002434C0">
        <w:t xml:space="preserve">udržiavania </w:t>
      </w:r>
      <w:r w:rsidR="00880EC1" w:rsidRPr="002434C0">
        <w:t>odolných komunika</w:t>
      </w:r>
      <w:r w:rsidR="0013764B" w:rsidRPr="002434C0">
        <w:t xml:space="preserve">čných a informačných systémov a </w:t>
      </w:r>
      <w:r w:rsidR="00880EC1" w:rsidRPr="002434C0">
        <w:t>ich obrany proti kybernetickému útoku</w:t>
      </w:r>
      <w:r w:rsidR="00130135" w:rsidRPr="002434C0">
        <w:t>,</w:t>
      </w:r>
      <w:r w:rsidR="00880EC1" w:rsidRPr="002434C0">
        <w:t xml:space="preserve"> </w:t>
      </w:r>
      <w:r w:rsidR="0013764B" w:rsidRPr="002434C0">
        <w:t xml:space="preserve">a </w:t>
      </w:r>
      <w:r w:rsidR="00880EC1" w:rsidRPr="002434C0">
        <w:t>spôsobilosť</w:t>
      </w:r>
      <w:r w:rsidRPr="002434C0">
        <w:t xml:space="preserve"> </w:t>
      </w:r>
      <w:r w:rsidR="00880EC1" w:rsidRPr="002434C0">
        <w:t>plnenia</w:t>
      </w:r>
      <w:r w:rsidRPr="002434C0">
        <w:t xml:space="preserve"> úloh v rôznych geografických a klimatických podmienkach tak, aby boli pripravené</w:t>
      </w:r>
      <w:r w:rsidR="00407D2C" w:rsidRPr="002434C0">
        <w:t xml:space="preserve"> </w:t>
      </w:r>
      <w:r w:rsidR="0013764B" w:rsidRPr="002434C0">
        <w:t xml:space="preserve">viesť </w:t>
      </w:r>
      <w:r w:rsidR="005C6796" w:rsidRPr="002434C0">
        <w:t xml:space="preserve">vojenské </w:t>
      </w:r>
      <w:r w:rsidR="0013764B" w:rsidRPr="002434C0">
        <w:t xml:space="preserve">operácie v </w:t>
      </w:r>
      <w:r w:rsidR="00B108A8" w:rsidRPr="002434C0">
        <w:t xml:space="preserve">širokom spektre vrátane </w:t>
      </w:r>
      <w:r w:rsidRPr="002434C0">
        <w:t>operáci</w:t>
      </w:r>
      <w:r w:rsidR="00171942" w:rsidRPr="002434C0">
        <w:t>í</w:t>
      </w:r>
      <w:r w:rsidRPr="002434C0">
        <w:t xml:space="preserve"> vysokej intenzity</w:t>
      </w:r>
      <w:r w:rsidR="00171942" w:rsidRPr="002434C0">
        <w:t>.</w:t>
      </w:r>
      <w:r w:rsidR="0077420C" w:rsidRPr="002434C0">
        <w:t xml:space="preserve"> </w:t>
      </w:r>
      <w:r w:rsidRPr="002434C0">
        <w:t xml:space="preserve">Ozbrojené sily sa budujú </w:t>
      </w:r>
      <w:proofErr w:type="spellStart"/>
      <w:r w:rsidRPr="002434C0">
        <w:t>interoperabilné</w:t>
      </w:r>
      <w:proofErr w:type="spellEnd"/>
      <w:r w:rsidRPr="002434C0">
        <w:t xml:space="preserve"> podľa štandardov NATO</w:t>
      </w:r>
      <w:r w:rsidR="0013764B" w:rsidRPr="002434C0">
        <w:t>.</w:t>
      </w:r>
    </w:p>
    <w:p w14:paraId="17D7E7F6" w14:textId="77777777" w:rsidR="00F84A6E" w:rsidRPr="002434C0" w:rsidRDefault="00F84A6E" w:rsidP="00513302">
      <w:pPr>
        <w:tabs>
          <w:tab w:val="left" w:pos="1305"/>
        </w:tabs>
        <w:jc w:val="both"/>
      </w:pPr>
    </w:p>
    <w:p w14:paraId="50EA9312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Na plnení politicko-vojenskej ambície Slovenskej republiky sa podieľa aj </w:t>
      </w:r>
    </w:p>
    <w:p w14:paraId="5218F70C" w14:textId="77777777" w:rsidR="0013764B" w:rsidRPr="002434C0" w:rsidRDefault="003F366F" w:rsidP="0013764B">
      <w:pPr>
        <w:pStyle w:val="Odsekzoznamu"/>
        <w:numPr>
          <w:ilvl w:val="0"/>
          <w:numId w:val="22"/>
        </w:numPr>
        <w:ind w:left="709" w:hanging="294"/>
        <w:jc w:val="both"/>
      </w:pPr>
      <w:r w:rsidRPr="002434C0">
        <w:t xml:space="preserve">Vojenská polícia, </w:t>
      </w:r>
      <w:r w:rsidR="00130135" w:rsidRPr="002434C0">
        <w:t xml:space="preserve">pričom </w:t>
      </w:r>
      <w:r w:rsidRPr="002434C0">
        <w:t>plní najmä úlohy policajnej ochrany ministerstva obrany, ozbrojených síl</w:t>
      </w:r>
      <w:r w:rsidR="00A32B28" w:rsidRPr="002434C0">
        <w:t xml:space="preserve"> a </w:t>
      </w:r>
      <w:r w:rsidR="00130135" w:rsidRPr="002434C0">
        <w:t>vojenských objektov,</w:t>
      </w:r>
      <w:r w:rsidRPr="002434C0">
        <w:t xml:space="preserve"> podpory</w:t>
      </w:r>
      <w:r w:rsidR="00130135" w:rsidRPr="002434C0">
        <w:t xml:space="preserve"> ozbrojených síl</w:t>
      </w:r>
      <w:r w:rsidR="00A32B28" w:rsidRPr="002434C0">
        <w:t xml:space="preserve"> výkonom policajných činností v </w:t>
      </w:r>
      <w:r w:rsidR="00130135" w:rsidRPr="002434C0">
        <w:t>priestore ich použitia a podpory</w:t>
      </w:r>
      <w:r w:rsidRPr="002434C0">
        <w:t xml:space="preserve"> zahraničných ozbrojených síl na území Slovenskej republiky</w:t>
      </w:r>
      <w:r w:rsidR="00130135" w:rsidRPr="002434C0">
        <w:t>,</w:t>
      </w:r>
      <w:r w:rsidRPr="002434C0">
        <w:t xml:space="preserve"> prispieva do </w:t>
      </w:r>
      <w:r w:rsidR="00130135" w:rsidRPr="002434C0">
        <w:t xml:space="preserve">vojenských </w:t>
      </w:r>
      <w:r w:rsidRPr="002434C0">
        <w:t>operácií a misií mimo územia Slovenskej republiky</w:t>
      </w:r>
      <w:r w:rsidR="00A32B28" w:rsidRPr="002434C0">
        <w:t xml:space="preserve"> a koná v oblasti priestupkov a </w:t>
      </w:r>
      <w:r w:rsidR="00130135" w:rsidRPr="002434C0">
        <w:t>trestnej činnosti</w:t>
      </w:r>
      <w:r w:rsidRPr="002434C0">
        <w:t xml:space="preserve">; </w:t>
      </w:r>
      <w:r w:rsidR="00782025" w:rsidRPr="002434C0">
        <w:t>rozvíja</w:t>
      </w:r>
      <w:r w:rsidR="00407D2C" w:rsidRPr="002434C0">
        <w:t xml:space="preserve"> </w:t>
      </w:r>
      <w:r w:rsidRPr="002434C0">
        <w:t>štruktúr</w:t>
      </w:r>
      <w:r w:rsidR="00782025" w:rsidRPr="002434C0">
        <w:t>u</w:t>
      </w:r>
      <w:r w:rsidRPr="002434C0">
        <w:t xml:space="preserve"> a</w:t>
      </w:r>
      <w:r w:rsidR="0013764B" w:rsidRPr="002434C0">
        <w:t xml:space="preserve"> </w:t>
      </w:r>
      <w:r w:rsidRPr="002434C0">
        <w:t>spôsobilosti</w:t>
      </w:r>
      <w:r w:rsidR="00407D2C" w:rsidRPr="002434C0">
        <w:t xml:space="preserve"> </w:t>
      </w:r>
      <w:r w:rsidRPr="002434C0">
        <w:t>na plnenie týchto úloh</w:t>
      </w:r>
      <w:r w:rsidR="00171942" w:rsidRPr="002434C0">
        <w:t>,</w:t>
      </w:r>
      <w:r w:rsidRPr="002434C0">
        <w:t xml:space="preserve"> </w:t>
      </w:r>
    </w:p>
    <w:p w14:paraId="22CA7B93" w14:textId="77777777" w:rsidR="00E244A9" w:rsidRPr="002434C0" w:rsidRDefault="003F366F" w:rsidP="0013764B">
      <w:pPr>
        <w:pStyle w:val="Odsekzoznamu"/>
        <w:numPr>
          <w:ilvl w:val="0"/>
          <w:numId w:val="22"/>
        </w:numPr>
        <w:ind w:left="709" w:hanging="294"/>
        <w:jc w:val="both"/>
      </w:pPr>
      <w:r w:rsidRPr="002434C0">
        <w:t xml:space="preserve">Vojenské spravodajstvo, </w:t>
      </w:r>
      <w:r w:rsidR="00130135" w:rsidRPr="002434C0">
        <w:t xml:space="preserve">pričom </w:t>
      </w:r>
      <w:r w:rsidRPr="002434C0">
        <w:t xml:space="preserve">plní najmä úlohy spravodajského zabezpečenia obrany na území a mimo územia Slovenskej republiky a podieľa sa na spravodajskej ochrane štátu, a to aj proti hybridnému pôsobeniu; zabezpečuje obranu Slovenskej republiky </w:t>
      </w:r>
      <w:r w:rsidR="008A3FF0">
        <w:br/>
      </w:r>
      <w:r w:rsidRPr="002434C0">
        <w:t>a plnenie záväzkov kolektívnej obrany v kybernetickom priestore; rozvíja spravodajské spôsobilosti a buduje a posilňuje kapacity a spôsobilosti vykonávať</w:t>
      </w:r>
      <w:r w:rsidR="00F84A6E" w:rsidRPr="002434C0">
        <w:rPr>
          <w:i/>
        </w:rPr>
        <w:t xml:space="preserve"> </w:t>
      </w:r>
      <w:r w:rsidRPr="002434C0">
        <w:t>podporné, obranné, útočné a spravodajské kybernetické operácie.</w:t>
      </w:r>
    </w:p>
    <w:p w14:paraId="4CF385AD" w14:textId="77777777" w:rsidR="00E244A9" w:rsidRPr="002434C0" w:rsidRDefault="00E244A9">
      <w:pPr>
        <w:jc w:val="both"/>
      </w:pPr>
    </w:p>
    <w:p w14:paraId="355C1E6E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>Prioritou vo výstavbe a rozvoji ozbrojených síl, Vojenskej polície a Vojenského spravodajstva je plnenie Cieľov spôsobilostí NATO pre Slovenskú republiku.</w:t>
      </w:r>
    </w:p>
    <w:p w14:paraId="2A0840F9" w14:textId="77777777" w:rsidR="00F84A6E" w:rsidRPr="002434C0" w:rsidRDefault="00F84A6E">
      <w:pPr>
        <w:jc w:val="both"/>
      </w:pPr>
    </w:p>
    <w:p w14:paraId="19B15039" w14:textId="6BE4B92E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lastRenderedPageBreak/>
        <w:t xml:space="preserve">Slovenská republika rozvíja spôsobilosti ozbrojených síl, Vojenskej polície a Vojenského spravodajstva aj medzinárodnou spoluprácou v rámci NATO, EÚ, Vyšehradskej skupiny </w:t>
      </w:r>
      <w:r w:rsidR="00AD1EAA">
        <w:br/>
      </w:r>
      <w:r w:rsidRPr="002434C0">
        <w:t>a bilaterálne s dôrazom na strategických spojencov.</w:t>
      </w:r>
    </w:p>
    <w:p w14:paraId="425F6449" w14:textId="77777777" w:rsidR="00E244A9" w:rsidRPr="002434C0" w:rsidRDefault="00E244A9">
      <w:pPr>
        <w:jc w:val="both"/>
      </w:pPr>
    </w:p>
    <w:p w14:paraId="60972C98" w14:textId="77777777" w:rsidR="00E244A9" w:rsidRPr="002434C0" w:rsidRDefault="003F366F">
      <w:pPr>
        <w:ind w:left="426" w:hanging="426"/>
        <w:rPr>
          <w:b/>
          <w:i/>
          <w:sz w:val="22"/>
          <w:szCs w:val="22"/>
        </w:rPr>
      </w:pPr>
      <w:r w:rsidRPr="002434C0">
        <w:rPr>
          <w:b/>
        </w:rPr>
        <w:t xml:space="preserve">IV. </w:t>
      </w:r>
      <w:r w:rsidRPr="002434C0">
        <w:rPr>
          <w:b/>
        </w:rPr>
        <w:tab/>
        <w:t>Príprava a rozvoj podpory obrany štátu</w:t>
      </w:r>
    </w:p>
    <w:p w14:paraId="2296A886" w14:textId="77777777" w:rsidR="00E244A9" w:rsidRPr="002434C0" w:rsidRDefault="00E244A9">
      <w:pPr>
        <w:jc w:val="both"/>
      </w:pPr>
    </w:p>
    <w:p w14:paraId="08CBE657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  <w:rPr>
          <w:i/>
        </w:rPr>
      </w:pPr>
      <w:r w:rsidRPr="002434C0">
        <w:t xml:space="preserve">Cieľom v oblasti prípravy a rozvoja podpory obrany štátu je zvýšenie jej rozsahu </w:t>
      </w:r>
      <w:r w:rsidR="008A3FF0">
        <w:br/>
      </w:r>
      <w:r w:rsidRPr="002434C0">
        <w:t>a použiteľnosti najmä skvalitnením plánovania obrany štátu, mechanizmov hospodárskej mobilizácie na úseku obrany štátu a obranného výskumu a vývoja.</w:t>
      </w:r>
    </w:p>
    <w:p w14:paraId="115039ED" w14:textId="77777777" w:rsidR="00513302" w:rsidRPr="002434C0" w:rsidRDefault="00513302" w:rsidP="00513302">
      <w:pPr>
        <w:jc w:val="both"/>
      </w:pPr>
    </w:p>
    <w:p w14:paraId="4DCAF3EA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Ministerstvo obrany a ďalšie ústredné orgány štátnej správy zabezpečia ozbrojeným silám a zahraničným ozbrojeným silám na území Slovenskej republiky v rámci podpory obrany štátu obrannú infraštruktúru, tovary, služby a štátne hmotné rezervy. Slovenská republika </w:t>
      </w:r>
      <w:r w:rsidR="00171942" w:rsidRPr="002434C0">
        <w:t>poskytuje</w:t>
      </w:r>
      <w:r w:rsidRPr="002434C0">
        <w:t xml:space="preserve"> túto podporu zahraničným ozbrojeným silám p</w:t>
      </w:r>
      <w:r w:rsidR="0062591A" w:rsidRPr="002434C0">
        <w:t>rostredníctvom ozbrojených síl.</w:t>
      </w:r>
    </w:p>
    <w:p w14:paraId="7DFC4866" w14:textId="77777777" w:rsidR="00F84A6E" w:rsidRPr="002434C0" w:rsidRDefault="00F84A6E">
      <w:pPr>
        <w:tabs>
          <w:tab w:val="left" w:pos="2460"/>
        </w:tabs>
      </w:pPr>
    </w:p>
    <w:p w14:paraId="52725C93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Slovenská republika sa zameria na vytváranie, udržiavanie a rozvoj obrannej infraštruktúry dopravy, komunikačných a informačných systémov, štátnych hmotných rezerv, výroby </w:t>
      </w:r>
      <w:r w:rsidR="008A3FF0">
        <w:br/>
      </w:r>
      <w:r w:rsidRPr="002434C0">
        <w:t>a distribúcie energií, zabezpečenia pitnou vodou a miest riadenia a činnosti ústavných orgánov a miest velenia ozbrojeným silám v čase vojnového stavu alebo vojny</w:t>
      </w:r>
      <w:r w:rsidRPr="002434C0">
        <w:rPr>
          <w:lang w:eastAsia="sk-SK"/>
        </w:rPr>
        <w:t xml:space="preserve">. </w:t>
      </w:r>
      <w:r w:rsidRPr="002434C0">
        <w:t xml:space="preserve">Rozvoj dopravnej infraštruktúry sa zameria aj na zlepšenie vojenskej mobility v kontexte požiadaviek NATO a EÚ. Zabezpečí sa ochrana a obrana objektov osobitnej dôležitosti </w:t>
      </w:r>
      <w:r w:rsidR="008A3FF0">
        <w:br/>
      </w:r>
      <w:r w:rsidRPr="002434C0">
        <w:t>a ďalších dôležitých objektov na úseku obrany štátu a</w:t>
      </w:r>
      <w:r w:rsidR="0062591A" w:rsidRPr="002434C0">
        <w:t xml:space="preserve"> </w:t>
      </w:r>
      <w:r w:rsidRPr="002434C0">
        <w:t>ich prevádzka v</w:t>
      </w:r>
      <w:r w:rsidR="0062591A" w:rsidRPr="002434C0">
        <w:t xml:space="preserve"> </w:t>
      </w:r>
      <w:r w:rsidRPr="002434C0">
        <w:t>krízovej situácii.</w:t>
      </w:r>
    </w:p>
    <w:p w14:paraId="0856666C" w14:textId="77777777" w:rsidR="00E244A9" w:rsidRPr="002434C0" w:rsidRDefault="00E244A9"/>
    <w:p w14:paraId="75A3E9BD" w14:textId="16AA676C" w:rsidR="0013764B" w:rsidRPr="002434C0" w:rsidRDefault="003F366F" w:rsidP="0013764B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Hospodárskou mobilizáciou na úseku obrany štátu sa zabezpečí dostupnosť a nepretržitosť dodávok tovarov na dopĺňanie strát a spotreby ozbrojených síl a ďalších prvkov systému obrany štátu v čase vojnového stavu alebo vojny a poskytovanie služieb týmto prvkom </w:t>
      </w:r>
      <w:r w:rsidR="00AD1EAA">
        <w:br/>
      </w:r>
      <w:r w:rsidRPr="002434C0">
        <w:t>na účely obrany štátu.</w:t>
      </w:r>
    </w:p>
    <w:p w14:paraId="2C4AF3D1" w14:textId="77777777" w:rsidR="0013764B" w:rsidRPr="002434C0" w:rsidRDefault="0013764B" w:rsidP="0013764B"/>
    <w:p w14:paraId="52787204" w14:textId="77777777" w:rsidR="00782025" w:rsidRPr="002434C0" w:rsidRDefault="00782025" w:rsidP="0013764B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Dodávky tovarov, poskytovanie služieb a uchovanie výrobných schopností zabezpečia príslušné ústredné orgány štátnej správy zmluvným vzťahom najmä so subjektom hospodárskej mobilizácie alebo podnikateľom alebo inou právnickou osobou, ktorá môže byť určená ako subjekt hospodárskej mobilizácie. </w:t>
      </w:r>
      <w:r w:rsidR="00F16381" w:rsidRPr="002434C0">
        <w:t>T</w:t>
      </w:r>
      <w:r w:rsidRPr="002434C0">
        <w:t xml:space="preserve">en istý subjekt </w:t>
      </w:r>
      <w:r w:rsidR="00F16381" w:rsidRPr="002434C0">
        <w:t>by mal dodávať tovary alebo poskytovať</w:t>
      </w:r>
      <w:r w:rsidRPr="002434C0">
        <w:t xml:space="preserve"> služby </w:t>
      </w:r>
      <w:r w:rsidR="00644467" w:rsidRPr="002434C0">
        <w:t xml:space="preserve">ozbrojeným silám a ďalším prvkom systému obrany štátu </w:t>
      </w:r>
      <w:r w:rsidRPr="002434C0">
        <w:t>v stave bezpečnosti aj v ča</w:t>
      </w:r>
      <w:r w:rsidR="0062591A" w:rsidRPr="002434C0">
        <w:t>se vojnového stavu alebo vojny.</w:t>
      </w:r>
    </w:p>
    <w:p w14:paraId="71BADC2A" w14:textId="77777777" w:rsidR="00E244A9" w:rsidRPr="002434C0" w:rsidRDefault="00E244A9"/>
    <w:p w14:paraId="289D39DC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>Slovenská republika zvýši zásoby štátnych hmotných rezerv na podporu obrany štátu tak, aby spolu so zásobami ozbrojených síl, ktorými disponujú v stave bezpečnosti, p</w:t>
      </w:r>
      <w:r w:rsidR="0062591A" w:rsidRPr="002434C0">
        <w:t>okryli potreby ozbrojených síl.</w:t>
      </w:r>
    </w:p>
    <w:p w14:paraId="32C1777A" w14:textId="77777777" w:rsidR="00E244A9" w:rsidRPr="002434C0" w:rsidRDefault="00E244A9">
      <w:pPr>
        <w:jc w:val="both"/>
      </w:pPr>
    </w:p>
    <w:p w14:paraId="431152E5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Slovenská republika podporí výskum a vývoj v oblasti obrany štátu zameraný najmä </w:t>
      </w:r>
      <w:r w:rsidR="008A3FF0">
        <w:br/>
      </w:r>
      <w:r w:rsidRPr="002434C0">
        <w:t xml:space="preserve">na rozvoj kapacít a spôsobilostí ozbrojených síl zvýšenými výdavkami a stabilitou </w:t>
      </w:r>
      <w:r w:rsidR="008A3FF0">
        <w:br/>
      </w:r>
      <w:r w:rsidRPr="002434C0">
        <w:t>a transparentnosťou rozvojových priorít. V oblasti moderných, prelomových technológií, vrátane umelej inteligencie, sa Slovenská republika zameria na spoluprácu s inými členskými štátmi NATO a EÚ. Výskum a vývoj sa zameria aj na možnosť aplikácie technológií dvojakého využitia vo vojenstve.</w:t>
      </w:r>
    </w:p>
    <w:p w14:paraId="0AA5F14A" w14:textId="77777777" w:rsidR="00E244A9" w:rsidRPr="002434C0" w:rsidRDefault="00E244A9"/>
    <w:p w14:paraId="1B264C0C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>Slovenská republika podporí zapájanie sa domácich vedeckých, výskumných, vývojových, a priemyselných subjektov do medzinárodných programov a projektov obranného výskumu a vývoja predovšetkým v rá</w:t>
      </w:r>
      <w:r w:rsidR="0013764B" w:rsidRPr="002434C0">
        <w:t>mci NATO a EÚ.</w:t>
      </w:r>
    </w:p>
    <w:p w14:paraId="274029A0" w14:textId="77777777" w:rsidR="00E244A9" w:rsidRPr="002434C0" w:rsidRDefault="00E244A9"/>
    <w:p w14:paraId="63899A9E" w14:textId="77777777" w:rsidR="00E244A9" w:rsidRPr="002434C0" w:rsidRDefault="003F366F">
      <w:pPr>
        <w:ind w:left="426" w:hanging="426"/>
        <w:rPr>
          <w:b/>
          <w:i/>
          <w:sz w:val="22"/>
          <w:szCs w:val="22"/>
        </w:rPr>
      </w:pPr>
      <w:r w:rsidRPr="002434C0">
        <w:rPr>
          <w:b/>
        </w:rPr>
        <w:lastRenderedPageBreak/>
        <w:t xml:space="preserve">V. </w:t>
      </w:r>
      <w:r w:rsidRPr="002434C0">
        <w:rPr>
          <w:b/>
        </w:rPr>
        <w:tab/>
        <w:t>Podpora obranného priemyslu Slovenskej republiky</w:t>
      </w:r>
    </w:p>
    <w:p w14:paraId="30FD81C8" w14:textId="77777777" w:rsidR="00E244A9" w:rsidRPr="002434C0" w:rsidRDefault="00E244A9"/>
    <w:p w14:paraId="08689C18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  <w:rPr>
          <w:u w:val="single"/>
        </w:rPr>
      </w:pPr>
      <w:r w:rsidRPr="002434C0">
        <w:t xml:space="preserve">Cieľom v oblasti podpory obranného priemyslu Slovenskej republiky je zvýšenie jeho podielu na zabezpečovaní obrany štátu a na medzinárodnej spolupráci vytvorením systémových predpokladov na širšie využitie jeho kapacít na výrobu, dodávky tovarov </w:t>
      </w:r>
      <w:r w:rsidR="008A3FF0">
        <w:br/>
      </w:r>
      <w:r w:rsidRPr="002434C0">
        <w:t>a poskytovanie služieb a v oblasti výskumu a vývoja.</w:t>
      </w:r>
    </w:p>
    <w:p w14:paraId="3038EE4E" w14:textId="77777777" w:rsidR="00EE4974" w:rsidRPr="002434C0" w:rsidRDefault="00EE4974">
      <w:pPr>
        <w:jc w:val="both"/>
      </w:pPr>
    </w:p>
    <w:p w14:paraId="131AF8E9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Využitie kapacít obranného priemyslu na zabezpečenie tovarov a služieb pre prvky systému obrany štátu je podmienené konkurencieschopnosťou a ekonomickou výhodnosťou. Prioritou sú </w:t>
      </w:r>
      <w:proofErr w:type="spellStart"/>
      <w:r w:rsidRPr="002434C0">
        <w:t>interoperabilná</w:t>
      </w:r>
      <w:proofErr w:type="spellEnd"/>
      <w:r w:rsidRPr="002434C0">
        <w:t xml:space="preserve"> výzbroj, technika a materiál pre ozbrojené sily, ich oprava a údržba počas celého životného cyklu a príprava personálu. Slovenská republika podporí schopnosť </w:t>
      </w:r>
      <w:r w:rsidR="00BA032E" w:rsidRPr="002434C0">
        <w:t xml:space="preserve">tohto priemyslu </w:t>
      </w:r>
      <w:r w:rsidRPr="002434C0">
        <w:t>zaručiť kvalitu, bezpečnosť a stabilitu dodávok tovarov a poskytovania služieb aj v čase vojnového stavu alebo vojny.</w:t>
      </w:r>
    </w:p>
    <w:p w14:paraId="0CCBBC91" w14:textId="77777777" w:rsidR="00E244A9" w:rsidRPr="002434C0" w:rsidRDefault="00E244A9"/>
    <w:p w14:paraId="7F0DC9CF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  <w:rPr>
          <w:i/>
        </w:rPr>
      </w:pPr>
      <w:r w:rsidRPr="002434C0">
        <w:t xml:space="preserve">Slovenská republika podporí účasť </w:t>
      </w:r>
      <w:r w:rsidR="0091007F" w:rsidRPr="002434C0">
        <w:t xml:space="preserve">domáceho </w:t>
      </w:r>
      <w:r w:rsidRPr="002434C0">
        <w:t xml:space="preserve">obranného priemyslu na zabezpečení dodávok </w:t>
      </w:r>
      <w:r w:rsidR="002456E8" w:rsidRPr="002434C0">
        <w:t xml:space="preserve">tovarov alebo poskytovaní služieb </w:t>
      </w:r>
      <w:r w:rsidRPr="002434C0">
        <w:t>pre ozbrojené sily stabilitou</w:t>
      </w:r>
      <w:r w:rsidR="0062591A" w:rsidRPr="002434C0">
        <w:t xml:space="preserve"> </w:t>
      </w:r>
      <w:r w:rsidR="008A3FF0">
        <w:br/>
      </w:r>
      <w:r w:rsidR="0062591A" w:rsidRPr="002434C0">
        <w:t xml:space="preserve">a </w:t>
      </w:r>
      <w:r w:rsidRPr="002434C0">
        <w:t>transparentnosťou viacročných plánov vyzbrojovania a obranného výskumu a vývoja. Zintenzívni sa komunikácia medzi príslušnými ministerstvami a subjektmi obranného priemyslu, a to aj o možnosti uplatnenia</w:t>
      </w:r>
      <w:r w:rsidR="0013764B" w:rsidRPr="002434C0">
        <w:t xml:space="preserve"> sa jeho produktov v zahraničí.</w:t>
      </w:r>
    </w:p>
    <w:p w14:paraId="4F0400CF" w14:textId="77777777" w:rsidR="00E244A9" w:rsidRPr="002434C0" w:rsidRDefault="00E244A9"/>
    <w:p w14:paraId="679FF3B7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>Slovenská republika podporí férovú účasť domáceho</w:t>
      </w:r>
      <w:r w:rsidRPr="002434C0">
        <w:rPr>
          <w:b/>
        </w:rPr>
        <w:t xml:space="preserve"> </w:t>
      </w:r>
      <w:r w:rsidRPr="002434C0">
        <w:t xml:space="preserve">obranného priemyslu </w:t>
      </w:r>
      <w:r w:rsidR="008A3FF0">
        <w:br/>
      </w:r>
      <w:r w:rsidRPr="002434C0">
        <w:t>na medzinárodnej spolupráci, pričom využije aj spoločné projekty tvorby vojenských spôsobilostí a možnosti spoločného financovania a o</w:t>
      </w:r>
      <w:r w:rsidR="0062591A" w:rsidRPr="002434C0">
        <w:t xml:space="preserve">bstarávania v rámci NATO a EÚ. </w:t>
      </w:r>
      <w:r w:rsidRPr="002434C0">
        <w:t>Podporí aj jeho širšie zapojenie do realizácie projektov so zahraničnými partnermi v oblasti výzbroje a techniky pre ozbrojené sily, vrátane transferu príslušného know-how a prípravy personálu</w:t>
      </w:r>
      <w:r w:rsidRPr="002434C0">
        <w:rPr>
          <w:i/>
        </w:rPr>
        <w:t xml:space="preserve"> </w:t>
      </w:r>
      <w:r w:rsidRPr="002434C0">
        <w:t>na zabezpečenie jej prevádzkyschopnosti.</w:t>
      </w:r>
    </w:p>
    <w:p w14:paraId="7E55B09B" w14:textId="77777777" w:rsidR="00E244A9" w:rsidRDefault="00E244A9"/>
    <w:p w14:paraId="3865378D" w14:textId="77777777" w:rsidR="00E244A9" w:rsidRPr="002434C0" w:rsidRDefault="003F366F">
      <w:pPr>
        <w:ind w:left="426" w:hanging="426"/>
        <w:rPr>
          <w:b/>
        </w:rPr>
      </w:pPr>
      <w:r w:rsidRPr="002434C0">
        <w:rPr>
          <w:b/>
        </w:rPr>
        <w:t xml:space="preserve">VI. </w:t>
      </w:r>
      <w:r w:rsidRPr="002434C0">
        <w:rPr>
          <w:b/>
        </w:rPr>
        <w:tab/>
        <w:t>Príprava obyvateľstva na obranu štátu</w:t>
      </w:r>
    </w:p>
    <w:p w14:paraId="1E10DED6" w14:textId="77777777" w:rsidR="00E244A9" w:rsidRPr="002434C0" w:rsidRDefault="00E244A9"/>
    <w:p w14:paraId="08417D94" w14:textId="3DA455B4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Cieľom v oblasti prípravy obyvateľstva na obranu štátu je zvýšenie jeho pripravenosti poskytovaním objektívnych informácií o zabezpečovaní obrany štátu, získavaním vedomostí a zručností potrebných v období krízovej situácie a rozvíjaním branného povedomia a praktickej pripravenosti občanov na obranu štátu. Táto príprava prispeje aj </w:t>
      </w:r>
      <w:r w:rsidR="008A3FF0">
        <w:br/>
      </w:r>
      <w:r w:rsidRPr="002434C0">
        <w:t>k uspokojovaniu záujmu občanov o vojenskú problematiku, k posilneniu súdržnosti spoločnosti a</w:t>
      </w:r>
      <w:r w:rsidR="0085522C">
        <w:t xml:space="preserve"> k</w:t>
      </w:r>
      <w:r w:rsidRPr="002434C0">
        <w:t xml:space="preserve"> </w:t>
      </w:r>
      <w:r w:rsidR="004E7957">
        <w:t>pôsobeniu</w:t>
      </w:r>
      <w:r w:rsidR="004E7957" w:rsidRPr="002434C0">
        <w:t xml:space="preserve"> </w:t>
      </w:r>
      <w:r w:rsidRPr="002434C0">
        <w:t>proti extrémizmu.</w:t>
      </w:r>
    </w:p>
    <w:p w14:paraId="4ACE7CD2" w14:textId="77777777" w:rsidR="00F319E1" w:rsidRPr="002434C0" w:rsidRDefault="00F319E1" w:rsidP="00E13261">
      <w:pPr>
        <w:jc w:val="both"/>
      </w:pPr>
    </w:p>
    <w:p w14:paraId="6E975FED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Orgány verejnej správy </w:t>
      </w:r>
      <w:r w:rsidR="00EF1F09" w:rsidRPr="002434C0">
        <w:t xml:space="preserve">budú poskytovať </w:t>
      </w:r>
      <w:r w:rsidRPr="002434C0">
        <w:t xml:space="preserve">informácie obyvateľstvu o zabezpečovaní obrany štátu vrátane významu členstva v NATO a EÚ vo svojej pôsobnosti ako súčasť strategickej komunikácie Slovenskej republiky. Na tomto informovaní sa </w:t>
      </w:r>
      <w:r w:rsidR="00EF1F09" w:rsidRPr="002434C0">
        <w:t xml:space="preserve">budú podieľať </w:t>
      </w:r>
      <w:r w:rsidRPr="002434C0">
        <w:t>aj ozbrojené sily. Poskytovanie informácií obyvateľstvu prispeje k</w:t>
      </w:r>
      <w:r w:rsidR="00EE4974" w:rsidRPr="002434C0">
        <w:t xml:space="preserve"> </w:t>
      </w:r>
      <w:r w:rsidR="00BA032E" w:rsidRPr="002434C0">
        <w:t xml:space="preserve">odolnosti obyvateľstva voči dezinformáciám a škodlivej propagande z vonkajšieho aj vnútorného prostredia a k </w:t>
      </w:r>
      <w:r w:rsidRPr="002434C0">
        <w:t>jeho d</w:t>
      </w:r>
      <w:r w:rsidR="00BA032E" w:rsidRPr="002434C0">
        <w:t>ôvere k orgánom verejnej správy a</w:t>
      </w:r>
      <w:r w:rsidRPr="002434C0">
        <w:t xml:space="preserve"> podpore členstva Slovenskej republiky v NATO a EÚ.</w:t>
      </w:r>
      <w:r w:rsidR="0091007F" w:rsidRPr="002434C0">
        <w:t xml:space="preserve"> </w:t>
      </w:r>
      <w:r w:rsidR="00FD334E" w:rsidRPr="002434C0">
        <w:t>V čase vojnového stavu alebo vojny zabezpečí koordináciu informovania Úrad vlády Slovenskej republiky a bezpečnostné rady krajov a okresov.</w:t>
      </w:r>
    </w:p>
    <w:p w14:paraId="4047E68E" w14:textId="77777777" w:rsidR="00E244A9" w:rsidRPr="002434C0" w:rsidRDefault="00E244A9">
      <w:pPr>
        <w:rPr>
          <w:b/>
        </w:rPr>
      </w:pPr>
    </w:p>
    <w:p w14:paraId="2164BF50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rPr>
          <w:rFonts w:eastAsia="Times New Roman"/>
          <w:lang w:eastAsia="sk-SK"/>
        </w:rPr>
        <w:t xml:space="preserve">Vedomosti a zručnosti obyvateľstva </w:t>
      </w:r>
      <w:r w:rsidRPr="002434C0">
        <w:t>potrebné v období krízovej situácie</w:t>
      </w:r>
      <w:r w:rsidRPr="002434C0">
        <w:rPr>
          <w:rFonts w:eastAsia="Times New Roman"/>
          <w:lang w:eastAsia="sk-SK"/>
        </w:rPr>
        <w:t xml:space="preserve"> sa rozšíria </w:t>
      </w:r>
      <w:r w:rsidR="008A3FF0">
        <w:rPr>
          <w:rFonts w:eastAsia="Times New Roman"/>
          <w:lang w:eastAsia="sk-SK"/>
        </w:rPr>
        <w:br/>
      </w:r>
      <w:r w:rsidRPr="002434C0">
        <w:rPr>
          <w:rFonts w:eastAsia="Times New Roman"/>
          <w:lang w:eastAsia="sk-SK"/>
        </w:rPr>
        <w:t xml:space="preserve">vo výchovno-vzdelávacom procese na základných a stredných školách zameranom </w:t>
      </w:r>
      <w:r w:rsidR="008A3FF0">
        <w:rPr>
          <w:rFonts w:eastAsia="Times New Roman"/>
          <w:lang w:eastAsia="sk-SK"/>
        </w:rPr>
        <w:br/>
      </w:r>
      <w:r w:rsidRPr="002434C0">
        <w:rPr>
          <w:rFonts w:eastAsia="Times New Roman"/>
          <w:lang w:eastAsia="sk-SK"/>
        </w:rPr>
        <w:t xml:space="preserve">na brannú výchovu, brannú prípravu, prípravu na civilnú ochranu, zdravotnú prípravu, záujmovú, technickú a športovú činnosť. Ministerstvo obrany predloží požiadavky </w:t>
      </w:r>
      <w:r w:rsidR="008A3FF0">
        <w:rPr>
          <w:rFonts w:eastAsia="Times New Roman"/>
          <w:lang w:eastAsia="sk-SK"/>
        </w:rPr>
        <w:br/>
      </w:r>
      <w:r w:rsidRPr="002434C0">
        <w:rPr>
          <w:rFonts w:eastAsia="Times New Roman"/>
          <w:lang w:eastAsia="sk-SK"/>
        </w:rPr>
        <w:t xml:space="preserve">na obsah brannej výchovy a brannej prípravy Ministerstvu školstva, vedy, výskumu </w:t>
      </w:r>
      <w:r w:rsidR="008A3FF0">
        <w:rPr>
          <w:rFonts w:eastAsia="Times New Roman"/>
          <w:lang w:eastAsia="sk-SK"/>
        </w:rPr>
        <w:br/>
      </w:r>
      <w:r w:rsidRPr="002434C0">
        <w:rPr>
          <w:rFonts w:eastAsia="Times New Roman"/>
          <w:lang w:eastAsia="sk-SK"/>
        </w:rPr>
        <w:lastRenderedPageBreak/>
        <w:t>a</w:t>
      </w:r>
      <w:r w:rsidR="00EE4974" w:rsidRPr="002434C0">
        <w:rPr>
          <w:rFonts w:eastAsia="Times New Roman"/>
          <w:lang w:eastAsia="sk-SK"/>
        </w:rPr>
        <w:t xml:space="preserve"> </w:t>
      </w:r>
      <w:r w:rsidRPr="002434C0">
        <w:rPr>
          <w:rFonts w:eastAsia="Times New Roman"/>
          <w:lang w:eastAsia="sk-SK"/>
        </w:rPr>
        <w:t>športu Slovenskej republiky.</w:t>
      </w:r>
      <w:r w:rsidRPr="002434C0">
        <w:rPr>
          <w:rFonts w:eastAsia="Times New Roman"/>
          <w:i/>
          <w:lang w:eastAsia="sk-SK"/>
        </w:rPr>
        <w:t xml:space="preserve"> </w:t>
      </w:r>
      <w:r w:rsidRPr="002434C0">
        <w:rPr>
          <w:rFonts w:eastAsia="Times New Roman"/>
          <w:lang w:eastAsia="sk-SK"/>
        </w:rPr>
        <w:t xml:space="preserve">Na tejto výchove a príprave sa </w:t>
      </w:r>
      <w:r w:rsidR="00EF1F09" w:rsidRPr="002434C0">
        <w:rPr>
          <w:rFonts w:eastAsia="Times New Roman"/>
          <w:lang w:eastAsia="sk-SK"/>
        </w:rPr>
        <w:t>budú podieľať</w:t>
      </w:r>
      <w:r w:rsidRPr="002434C0">
        <w:rPr>
          <w:rFonts w:eastAsia="Times New Roman"/>
          <w:lang w:eastAsia="sk-SK"/>
        </w:rPr>
        <w:t xml:space="preserve"> aj ozbrojené sily a ďalšie prvky systému obrany štátu. Ministerstvo obrany podporí prípravu pedagogického personálu v tejto oblasti využití</w:t>
      </w:r>
      <w:r w:rsidR="00EE4974" w:rsidRPr="002434C0">
        <w:rPr>
          <w:rFonts w:eastAsia="Times New Roman"/>
          <w:lang w:eastAsia="sk-SK"/>
        </w:rPr>
        <w:t>m svojich vzdelávacích kapacít.</w:t>
      </w:r>
    </w:p>
    <w:p w14:paraId="310C1EDB" w14:textId="77777777" w:rsidR="00EE4974" w:rsidRPr="002434C0" w:rsidRDefault="00EE4974"/>
    <w:p w14:paraId="39087347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>Slovenská republika podporí zvyšovanie branného povedomia a praktickej pripravenosti svojich občanov na obranu štátu prostredníctvom vojenskej prípravy vykonávanej dobrovoľne. Vstup do aktívnych záloh ozbrojených síl umožní širšej skupine občanov, pričom skvalitní podmienky ich prípravy. To prispeje k tvorbe záloh ozbrojených síl.</w:t>
      </w:r>
    </w:p>
    <w:p w14:paraId="143B3BB8" w14:textId="77777777" w:rsidR="00E244A9" w:rsidRPr="002434C0" w:rsidRDefault="00E244A9"/>
    <w:p w14:paraId="3F6EBBEA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Verejné aktivity ozbrojených síl s tematikou obrany štátu a spolupráca s </w:t>
      </w:r>
      <w:r w:rsidRPr="002434C0">
        <w:rPr>
          <w:rFonts w:eastAsia="Times New Roman"/>
          <w:lang w:eastAsia="sk-SK"/>
        </w:rPr>
        <w:t>občianskymi združeniami a neziskovými organizáciami prispejú k podnieteniu záujmu obča</w:t>
      </w:r>
      <w:r w:rsidR="0013764B" w:rsidRPr="002434C0">
        <w:rPr>
          <w:rFonts w:eastAsia="Times New Roman"/>
          <w:lang w:eastAsia="sk-SK"/>
        </w:rPr>
        <w:t xml:space="preserve">nov </w:t>
      </w:r>
      <w:r w:rsidR="008A3FF0">
        <w:rPr>
          <w:rFonts w:eastAsia="Times New Roman"/>
          <w:lang w:eastAsia="sk-SK"/>
        </w:rPr>
        <w:br/>
      </w:r>
      <w:r w:rsidR="0013764B" w:rsidRPr="002434C0">
        <w:rPr>
          <w:rFonts w:eastAsia="Times New Roman"/>
          <w:lang w:eastAsia="sk-SK"/>
        </w:rPr>
        <w:t>o prípravu na obranu štátu.</w:t>
      </w:r>
    </w:p>
    <w:p w14:paraId="162BD115" w14:textId="77777777" w:rsidR="00E244A9" w:rsidRPr="002434C0" w:rsidRDefault="00E244A9"/>
    <w:p w14:paraId="2A00DAA3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rPr>
          <w:rFonts w:eastAsia="Times New Roman"/>
          <w:lang w:eastAsia="sk-SK"/>
        </w:rPr>
        <w:t xml:space="preserve">Na príprave obyvateľstva na obranu štátu sa môžu podieľať aj občianske združenia, neziskové organizácie poskytujúce všeobecne prospešné služby a registrované cirkvi </w:t>
      </w:r>
      <w:r w:rsidR="008A3FF0">
        <w:rPr>
          <w:rFonts w:eastAsia="Times New Roman"/>
          <w:lang w:eastAsia="sk-SK"/>
        </w:rPr>
        <w:br/>
      </w:r>
      <w:r w:rsidRPr="002434C0">
        <w:rPr>
          <w:rFonts w:eastAsia="Times New Roman"/>
          <w:lang w:eastAsia="sk-SK"/>
        </w:rPr>
        <w:t xml:space="preserve">a náboženské spoločnosti. Ministerstvo obrany skvalitní podmienky </w:t>
      </w:r>
      <w:r w:rsidR="0091007F" w:rsidRPr="002434C0">
        <w:rPr>
          <w:rFonts w:eastAsia="Times New Roman"/>
          <w:lang w:eastAsia="sk-SK"/>
        </w:rPr>
        <w:t>ich účasti</w:t>
      </w:r>
      <w:r w:rsidR="0013764B" w:rsidRPr="002434C0">
        <w:rPr>
          <w:rFonts w:eastAsia="Times New Roman"/>
          <w:lang w:eastAsia="sk-SK"/>
        </w:rPr>
        <w:t xml:space="preserve"> na tejto príprave.</w:t>
      </w:r>
    </w:p>
    <w:p w14:paraId="7DD0680B" w14:textId="77777777" w:rsidR="00E244A9" w:rsidRPr="002434C0" w:rsidRDefault="00E244A9">
      <w:pPr>
        <w:ind w:left="426" w:hanging="426"/>
        <w:rPr>
          <w:b/>
        </w:rPr>
      </w:pPr>
    </w:p>
    <w:p w14:paraId="3F345D1D" w14:textId="77777777" w:rsidR="00E244A9" w:rsidRPr="002434C0" w:rsidRDefault="003F366F">
      <w:pPr>
        <w:ind w:left="426" w:hanging="426"/>
        <w:rPr>
          <w:b/>
          <w:i/>
          <w:sz w:val="22"/>
          <w:szCs w:val="22"/>
        </w:rPr>
      </w:pPr>
      <w:r w:rsidRPr="002434C0">
        <w:rPr>
          <w:b/>
        </w:rPr>
        <w:t>VII. Zabezpečenie zdrojov na obranu štátu</w:t>
      </w:r>
    </w:p>
    <w:p w14:paraId="56E509C2" w14:textId="77777777" w:rsidR="00E244A9" w:rsidRPr="002434C0" w:rsidRDefault="00E244A9"/>
    <w:p w14:paraId="2BB44AB8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>Cieľom v oblasti zdrojov na obranu štátu je zabezpečenie kvalitných ľudských zdrojov, moderných vecných zdrojov a dlhodobo predvídateľných finančných zdrojov v rozsahu potrieb obrany štátu a ich efektívne a transparentné využitie.</w:t>
      </w:r>
    </w:p>
    <w:p w14:paraId="3EA33642" w14:textId="77777777" w:rsidR="00E244A9" w:rsidRPr="002434C0" w:rsidRDefault="00E244A9">
      <w:pPr>
        <w:jc w:val="both"/>
      </w:pPr>
    </w:p>
    <w:p w14:paraId="16654B69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>Slovenská republika zabezpečí na obranu štátu:</w:t>
      </w:r>
    </w:p>
    <w:p w14:paraId="470AAEEB" w14:textId="77777777" w:rsidR="00E244A9" w:rsidRPr="002434C0" w:rsidRDefault="003F366F">
      <w:pPr>
        <w:pStyle w:val="Odsekzoznamu"/>
        <w:numPr>
          <w:ilvl w:val="2"/>
          <w:numId w:val="10"/>
        </w:numPr>
        <w:ind w:left="709" w:hanging="283"/>
        <w:jc w:val="both"/>
        <w:rPr>
          <w:i/>
        </w:rPr>
      </w:pPr>
      <w:r w:rsidRPr="002434C0">
        <w:t>ľudské zdroje najmä v ozbrojených silách, v ostatných výkonných prvkoch systému obrany štátu a v orgánoch štátnej správy, pričom skvalitní ich výber a prípravu, zabezpečí ich profesionalitu, odbornosť</w:t>
      </w:r>
      <w:r w:rsidR="00EF1F09" w:rsidRPr="002434C0">
        <w:t>,</w:t>
      </w:r>
      <w:r w:rsidRPr="002434C0">
        <w:t xml:space="preserve"> morálne kvality</w:t>
      </w:r>
      <w:r w:rsidR="00EF1F09" w:rsidRPr="002434C0">
        <w:t>,</w:t>
      </w:r>
      <w:r w:rsidRPr="002434C0">
        <w:t xml:space="preserve"> podmienky na ich udržanie </w:t>
      </w:r>
      <w:r w:rsidR="008A3FF0">
        <w:br/>
      </w:r>
      <w:r w:rsidRPr="002434C0">
        <w:t xml:space="preserve">a príjme opatrenia na predchádzanie alebo potláčanie </w:t>
      </w:r>
      <w:r w:rsidR="0091007F" w:rsidRPr="002434C0">
        <w:t xml:space="preserve">ich </w:t>
      </w:r>
      <w:r w:rsidRPr="002434C0">
        <w:t xml:space="preserve">extrémistických </w:t>
      </w:r>
      <w:r w:rsidR="008A3FF0">
        <w:br/>
      </w:r>
      <w:r w:rsidRPr="002434C0">
        <w:t>a nenávistných prejavov a konania,</w:t>
      </w:r>
    </w:p>
    <w:p w14:paraId="7FE55AEA" w14:textId="77777777" w:rsidR="00980911" w:rsidRPr="002434C0" w:rsidRDefault="003F366F" w:rsidP="00980911">
      <w:pPr>
        <w:pStyle w:val="Odsekzoznamu"/>
        <w:numPr>
          <w:ilvl w:val="2"/>
          <w:numId w:val="10"/>
        </w:numPr>
        <w:ind w:left="709" w:hanging="283"/>
        <w:jc w:val="both"/>
      </w:pPr>
      <w:r w:rsidRPr="002434C0">
        <w:t>vecné zdroje najmä na výstavbu a použitie ozbrojených síl, ostatných výkonných prvkov systému obrany štátu a na podporu obrany štátu, ktoré vytvárajú podmienky na kvalitné plnenie úloh, pričom zohľadní technologický vývoj a jeho implikácie pre vedenie boja</w:t>
      </w:r>
      <w:r w:rsidR="00130135" w:rsidRPr="002434C0">
        <w:t xml:space="preserve"> </w:t>
      </w:r>
      <w:r w:rsidR="0062591A" w:rsidRPr="002434C0">
        <w:t xml:space="preserve">a posilní bezpečnosť a </w:t>
      </w:r>
      <w:r w:rsidR="00130135" w:rsidRPr="002434C0">
        <w:t>stabilitu dodávok tovarov a</w:t>
      </w:r>
      <w:r w:rsidR="0062591A" w:rsidRPr="002434C0">
        <w:t xml:space="preserve"> </w:t>
      </w:r>
      <w:r w:rsidR="00130135" w:rsidRPr="002434C0">
        <w:t>poskytovania služieb,</w:t>
      </w:r>
    </w:p>
    <w:p w14:paraId="1CDDB247" w14:textId="3D553820" w:rsidR="00980911" w:rsidRPr="003B41BB" w:rsidRDefault="003F366F" w:rsidP="0092758A">
      <w:pPr>
        <w:pStyle w:val="Odsekzoznamu"/>
        <w:numPr>
          <w:ilvl w:val="2"/>
          <w:numId w:val="10"/>
        </w:numPr>
        <w:ind w:left="709" w:hanging="283"/>
        <w:jc w:val="both"/>
      </w:pPr>
      <w:r w:rsidRPr="003B41BB">
        <w:t>finančné zdroje v súlade so záväzkami v NATO a</w:t>
      </w:r>
      <w:r w:rsidR="0062591A" w:rsidRPr="003B41BB">
        <w:t xml:space="preserve"> </w:t>
      </w:r>
      <w:r w:rsidRPr="003B41BB">
        <w:t>EÚ</w:t>
      </w:r>
      <w:r w:rsidR="00B80208" w:rsidRPr="003B41BB">
        <w:t xml:space="preserve"> </w:t>
      </w:r>
      <w:r w:rsidR="004E7957" w:rsidRPr="003B41BB">
        <w:t>s</w:t>
      </w:r>
      <w:r w:rsidR="00AD1EAA">
        <w:t xml:space="preserve"> </w:t>
      </w:r>
      <w:r w:rsidR="004E7957" w:rsidRPr="003B41BB">
        <w:t>ambíciou dosiahnuť úroveň 2 % HDP v</w:t>
      </w:r>
      <w:r w:rsidR="00AD1EAA">
        <w:t xml:space="preserve"> </w:t>
      </w:r>
      <w:r w:rsidR="004E7957" w:rsidRPr="003B41BB">
        <w:t>roku 2024 a</w:t>
      </w:r>
      <w:r w:rsidR="00AD1EAA">
        <w:t xml:space="preserve"> </w:t>
      </w:r>
      <w:r w:rsidR="004E7957" w:rsidRPr="003B41BB">
        <w:t xml:space="preserve">ďalej </w:t>
      </w:r>
      <w:r w:rsidR="0029129D">
        <w:t>ich</w:t>
      </w:r>
      <w:r w:rsidR="004E7957" w:rsidRPr="003B41BB">
        <w:t xml:space="preserve"> udržiavať</w:t>
      </w:r>
      <w:r w:rsidR="00AD1EAA">
        <w:t xml:space="preserve"> aspoň na tejto úrovni</w:t>
      </w:r>
      <w:r w:rsidR="0092758A" w:rsidRPr="003B41BB">
        <w:t>,</w:t>
      </w:r>
      <w:r w:rsidR="00980911" w:rsidRPr="003B41BB">
        <w:t xml:space="preserve"> minimálne 20 % </w:t>
      </w:r>
      <w:r w:rsidR="00AD1EAA">
        <w:br/>
      </w:r>
      <w:r w:rsidR="00980911" w:rsidRPr="003B41BB">
        <w:t>z obranných výdavkov na hlavnú výzbroj a techniku ozbrojených síl</w:t>
      </w:r>
      <w:r w:rsidR="0092758A" w:rsidRPr="003B41BB">
        <w:t xml:space="preserve"> </w:t>
      </w:r>
      <w:r w:rsidR="00980911" w:rsidRPr="003B41BB">
        <w:t>a súvisiaci výskum a vývoj a smerovanie k 2 % z obranných výdavkov na obranný výskum a</w:t>
      </w:r>
      <w:r w:rsidR="0062591A" w:rsidRPr="003B41BB">
        <w:t xml:space="preserve"> </w:t>
      </w:r>
      <w:r w:rsidR="00980911" w:rsidRPr="003B41BB">
        <w:t>vývoj; tieto zdroje prispejú aj k ekonomickému rozvoju Slovenskej republiky.</w:t>
      </w:r>
    </w:p>
    <w:p w14:paraId="000D1D99" w14:textId="77777777" w:rsidR="00334483" w:rsidRPr="00AD1EAA" w:rsidRDefault="00334483" w:rsidP="00AD1EAA">
      <w:pPr>
        <w:jc w:val="both"/>
      </w:pPr>
    </w:p>
    <w:p w14:paraId="40DA7B13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Slovenská republika vynaloží úsilie o získanie finančnej podpory v rámci medzinárodnej spolupráce najmä na infraštruktúru </w:t>
      </w:r>
      <w:r w:rsidR="00887CF0" w:rsidRPr="002434C0">
        <w:t xml:space="preserve">a </w:t>
      </w:r>
      <w:r w:rsidRPr="002434C0">
        <w:t>riešenie environmentálnych záťaží</w:t>
      </w:r>
      <w:r w:rsidR="00887CF0" w:rsidRPr="002434C0">
        <w:t xml:space="preserve"> v pôsobnosti ministerstva obrany</w:t>
      </w:r>
      <w:r w:rsidRPr="002434C0">
        <w:t xml:space="preserve">, podporu obranného priemyslu, výskumu a vývoja a vzdelávania. </w:t>
      </w:r>
      <w:r w:rsidR="008A3FF0">
        <w:br/>
      </w:r>
      <w:r w:rsidRPr="002434C0">
        <w:t>Na tento účel využije hlavne štrukturálne fondy EÚ, Európsky obranný fond, Program bezpečnostných investícií NATO a bilaterálne mechanizmy.</w:t>
      </w:r>
    </w:p>
    <w:p w14:paraId="18B0535C" w14:textId="77777777" w:rsidR="00E244A9" w:rsidRPr="002434C0" w:rsidRDefault="00E244A9">
      <w:pPr>
        <w:jc w:val="both"/>
      </w:pPr>
    </w:p>
    <w:p w14:paraId="3F7AA087" w14:textId="2CEC081C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>Slovenská republika v čase vojnového stavu alebo vojny zabezpečí nárast zdrojov prostredníctvom mobilizácie ozbrojených síl a</w:t>
      </w:r>
      <w:r w:rsidR="00AD1EAA">
        <w:t xml:space="preserve"> </w:t>
      </w:r>
      <w:r w:rsidR="005332D0">
        <w:t xml:space="preserve">opatrení </w:t>
      </w:r>
      <w:r w:rsidRPr="002434C0">
        <w:t>hospodárskej mobilizácie na účely obrany štátu a vojnového štátneho rozpočtu.</w:t>
      </w:r>
    </w:p>
    <w:p w14:paraId="5E6D260B" w14:textId="77777777" w:rsidR="00273E4B" w:rsidRPr="002434C0" w:rsidRDefault="00273E4B" w:rsidP="0013764B"/>
    <w:p w14:paraId="1C596D62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lastRenderedPageBreak/>
        <w:t>Slovenská republika zabezpečí efektívne a transparentné využitie zdrojov</w:t>
      </w:r>
    </w:p>
    <w:p w14:paraId="2DC605F8" w14:textId="77777777" w:rsidR="00E244A9" w:rsidRPr="002434C0" w:rsidRDefault="007D0A37" w:rsidP="0013764B">
      <w:pPr>
        <w:pStyle w:val="Odsekzoznamu"/>
        <w:numPr>
          <w:ilvl w:val="0"/>
          <w:numId w:val="11"/>
        </w:numPr>
        <w:ind w:left="709" w:hanging="294"/>
        <w:jc w:val="both"/>
      </w:pPr>
      <w:r w:rsidRPr="002434C0">
        <w:t>s</w:t>
      </w:r>
      <w:r w:rsidR="00273E4B" w:rsidRPr="002434C0">
        <w:t>kvalitnením</w:t>
      </w:r>
      <w:r w:rsidRPr="002434C0">
        <w:t xml:space="preserve"> procesov</w:t>
      </w:r>
      <w:r w:rsidR="00273E4B" w:rsidRPr="002434C0">
        <w:t xml:space="preserve"> </w:t>
      </w:r>
      <w:r w:rsidR="003F366F" w:rsidRPr="002434C0">
        <w:t>obranného plánovania, v ktorom sa rozpočtovanie riadi programovaním a dlhodobým plánovaním a je prev</w:t>
      </w:r>
      <w:r w:rsidR="00887CF0" w:rsidRPr="002434C0">
        <w:t>iazané s procesom obstarávania,</w:t>
      </w:r>
    </w:p>
    <w:p w14:paraId="20DFCBDE" w14:textId="77777777" w:rsidR="00E244A9" w:rsidRPr="002434C0" w:rsidRDefault="003F366F" w:rsidP="0013764B">
      <w:pPr>
        <w:pStyle w:val="Odsekzoznamu"/>
        <w:numPr>
          <w:ilvl w:val="0"/>
          <w:numId w:val="11"/>
        </w:numPr>
        <w:ind w:left="709" w:hanging="294"/>
        <w:jc w:val="both"/>
      </w:pPr>
      <w:r w:rsidRPr="002434C0">
        <w:t>harmonizáciou jej obranného plánovania s obranným plánovaním NATO pri zohľadnení plánovania vojenských spôsobilostí v EÚ,</w:t>
      </w:r>
    </w:p>
    <w:p w14:paraId="449CD625" w14:textId="77777777" w:rsidR="00E244A9" w:rsidRPr="002434C0" w:rsidRDefault="003F366F" w:rsidP="0013764B">
      <w:pPr>
        <w:pStyle w:val="Odsekzoznamu"/>
        <w:numPr>
          <w:ilvl w:val="0"/>
          <w:numId w:val="11"/>
        </w:numPr>
        <w:ind w:left="709" w:hanging="294"/>
        <w:jc w:val="both"/>
      </w:pPr>
      <w:r w:rsidRPr="002434C0">
        <w:t>skvalitnením merania výsledkov, zvýšením dostupnos</w:t>
      </w:r>
      <w:r w:rsidR="00EE4974" w:rsidRPr="002434C0">
        <w:t xml:space="preserve">ti informácií pre rozhodovanie </w:t>
      </w:r>
      <w:r w:rsidR="008A3FF0">
        <w:br/>
      </w:r>
      <w:r w:rsidRPr="002434C0">
        <w:t>a</w:t>
      </w:r>
      <w:r w:rsidR="0013764B" w:rsidRPr="002434C0">
        <w:t xml:space="preserve"> </w:t>
      </w:r>
      <w:r w:rsidRPr="002434C0">
        <w:t>otvorenou a objektívnou komunikáciou s</w:t>
      </w:r>
      <w:r w:rsidR="0013764B" w:rsidRPr="002434C0">
        <w:t xml:space="preserve"> </w:t>
      </w:r>
      <w:r w:rsidRPr="002434C0">
        <w:t>verejnosťou vrátane zverejňovania zmlúv,</w:t>
      </w:r>
    </w:p>
    <w:p w14:paraId="4FD022C1" w14:textId="77777777" w:rsidR="00E244A9" w:rsidRPr="002434C0" w:rsidRDefault="003F366F" w:rsidP="0013764B">
      <w:pPr>
        <w:pStyle w:val="Odsekzoznamu"/>
        <w:numPr>
          <w:ilvl w:val="0"/>
          <w:numId w:val="11"/>
        </w:numPr>
        <w:ind w:left="709" w:hanging="294"/>
        <w:jc w:val="both"/>
      </w:pPr>
      <w:r w:rsidRPr="002434C0">
        <w:t>uplatňovaním princípu hodnoty za peniaze, skvalitnením prípravy, hodno</w:t>
      </w:r>
      <w:r w:rsidR="00EE4974" w:rsidRPr="002434C0">
        <w:t xml:space="preserve">tenia </w:t>
      </w:r>
      <w:r w:rsidR="008A3FF0">
        <w:br/>
      </w:r>
      <w:r w:rsidR="00EE4974" w:rsidRPr="002434C0">
        <w:t>a realizácie investícií</w:t>
      </w:r>
      <w:r w:rsidR="00130135" w:rsidRPr="002434C0">
        <w:t xml:space="preserve">, súťaživými a transparentnými nákupmi </w:t>
      </w:r>
      <w:r w:rsidR="00EE4974" w:rsidRPr="002434C0">
        <w:t xml:space="preserve">a </w:t>
      </w:r>
      <w:r w:rsidRPr="002434C0">
        <w:t>pravidelnými revíziami výdavkov na obranu,</w:t>
      </w:r>
    </w:p>
    <w:p w14:paraId="7ED233BB" w14:textId="77777777" w:rsidR="00E244A9" w:rsidRPr="002434C0" w:rsidRDefault="003F366F" w:rsidP="0013764B">
      <w:pPr>
        <w:pStyle w:val="Odsekzoznamu"/>
        <w:numPr>
          <w:ilvl w:val="0"/>
          <w:numId w:val="11"/>
        </w:numPr>
        <w:ind w:left="709" w:hanging="294"/>
        <w:jc w:val="both"/>
      </w:pPr>
      <w:r w:rsidRPr="002434C0">
        <w:t>optimalizáciou organizačnej štruktúry ministerstva obrany a veliteľskej štruktúry ozbrojených síl,</w:t>
      </w:r>
    </w:p>
    <w:p w14:paraId="6117832B" w14:textId="77777777" w:rsidR="00E244A9" w:rsidRPr="002434C0" w:rsidRDefault="003F366F" w:rsidP="0013764B">
      <w:pPr>
        <w:pStyle w:val="Odsekzoznamu"/>
        <w:numPr>
          <w:ilvl w:val="0"/>
          <w:numId w:val="11"/>
        </w:numPr>
        <w:ind w:left="709" w:hanging="294"/>
        <w:jc w:val="both"/>
      </w:pPr>
      <w:r w:rsidRPr="002434C0">
        <w:t>implementovaním komplexného manažérstva kvality na ministerstve obrany zameraného na zvýšenie jeho účinnosti a efektívnost</w:t>
      </w:r>
      <w:r w:rsidR="0062591A" w:rsidRPr="002434C0">
        <w:t>i pri dosahovaní cieľov,</w:t>
      </w:r>
    </w:p>
    <w:p w14:paraId="5E0FFABC" w14:textId="77777777" w:rsidR="00E244A9" w:rsidRPr="002434C0" w:rsidRDefault="003F366F" w:rsidP="0013764B">
      <w:pPr>
        <w:pStyle w:val="Odsekzoznamu"/>
        <w:numPr>
          <w:ilvl w:val="0"/>
          <w:numId w:val="11"/>
        </w:numPr>
        <w:ind w:left="709" w:hanging="294"/>
        <w:jc w:val="both"/>
      </w:pPr>
      <w:r w:rsidRPr="002434C0">
        <w:t>zvýšením energetickej efektívnosti činnosti ministerstva obrany a ozbrojených síl; tým zníži aj ich negatívny environmentálny vplyv,</w:t>
      </w:r>
    </w:p>
    <w:p w14:paraId="2612F0A4" w14:textId="77777777" w:rsidR="00E244A9" w:rsidRPr="002434C0" w:rsidRDefault="003F366F" w:rsidP="0013764B">
      <w:pPr>
        <w:pStyle w:val="Odsekzoznamu"/>
        <w:numPr>
          <w:ilvl w:val="0"/>
          <w:numId w:val="11"/>
        </w:numPr>
        <w:ind w:left="709" w:hanging="294"/>
        <w:jc w:val="both"/>
      </w:pPr>
      <w:r w:rsidRPr="002434C0">
        <w:t xml:space="preserve">skvalitnením procesov vyzbrojovania ozbrojených síl, ktoré sú previazané s vytváraním ich štruktúr, doplňovaním personálu a so získaním spôsobilostí, </w:t>
      </w:r>
      <w:r w:rsidR="00FD334E" w:rsidRPr="002434C0">
        <w:t xml:space="preserve">pričom </w:t>
      </w:r>
      <w:r w:rsidRPr="002434C0">
        <w:t>zohľadní životný cyklus výzbroje a</w:t>
      </w:r>
      <w:r w:rsidR="0013764B" w:rsidRPr="002434C0">
        <w:t xml:space="preserve"> </w:t>
      </w:r>
      <w:r w:rsidRPr="002434C0">
        <w:t>techniky</w:t>
      </w:r>
      <w:r w:rsidR="00FD334E" w:rsidRPr="002434C0">
        <w:t xml:space="preserve"> a</w:t>
      </w:r>
      <w:r w:rsidR="0013764B" w:rsidRPr="002434C0">
        <w:t xml:space="preserve"> </w:t>
      </w:r>
      <w:r w:rsidR="00FD334E" w:rsidRPr="002434C0">
        <w:t>možnosti jej unifikácie</w:t>
      </w:r>
      <w:r w:rsidRPr="002434C0">
        <w:t>,</w:t>
      </w:r>
    </w:p>
    <w:p w14:paraId="3FA67E19" w14:textId="77777777" w:rsidR="007D0A37" w:rsidRPr="002434C0" w:rsidRDefault="003F366F" w:rsidP="0013764B">
      <w:pPr>
        <w:pStyle w:val="Odsekzoznamu"/>
        <w:numPr>
          <w:ilvl w:val="0"/>
          <w:numId w:val="11"/>
        </w:numPr>
        <w:ind w:left="709" w:hanging="294"/>
        <w:jc w:val="both"/>
      </w:pPr>
      <w:r w:rsidRPr="002434C0">
        <w:t xml:space="preserve">zavedením spôsobu financovania neplánovaného použitia ozbrojených síl mimo územia Slovenskej republiky v nadväznosti na rozhodnutia </w:t>
      </w:r>
      <w:r w:rsidR="00887CF0" w:rsidRPr="002434C0">
        <w:t xml:space="preserve">jej </w:t>
      </w:r>
      <w:r w:rsidRPr="002434C0">
        <w:t>ústavných orgánov tak, aby nebolo na úkor prevádzky a výstavby ozbrojených síl</w:t>
      </w:r>
      <w:r w:rsidR="0062591A" w:rsidRPr="002434C0">
        <w:t>,</w:t>
      </w:r>
    </w:p>
    <w:p w14:paraId="71405999" w14:textId="77777777" w:rsidR="00E244A9" w:rsidRPr="002434C0" w:rsidRDefault="003F366F" w:rsidP="0013764B">
      <w:pPr>
        <w:pStyle w:val="Odsekzoznamu"/>
        <w:numPr>
          <w:ilvl w:val="0"/>
          <w:numId w:val="11"/>
        </w:numPr>
        <w:ind w:left="709" w:hanging="294"/>
        <w:jc w:val="both"/>
      </w:pPr>
      <w:r w:rsidRPr="002434C0">
        <w:t xml:space="preserve">prehĺbením medzirezortnej spolupráce najmä v oblasti prípravy personálu, využívania infraštruktúry štátu, v oblasti vyzbrojovania a obstarávania materiálu a súvisiacich služieb, ako aj spolupráce so súkromným sektorom a akademickou obcou hlavne </w:t>
      </w:r>
      <w:r w:rsidR="008A3FF0">
        <w:br/>
      </w:r>
      <w:r w:rsidRPr="002434C0">
        <w:t>v oblasti vzdelávania, výskumu a vývoja a materiálneho zabezpečenia,</w:t>
      </w:r>
    </w:p>
    <w:p w14:paraId="4CBA3E97" w14:textId="77777777" w:rsidR="00E244A9" w:rsidRPr="002434C0" w:rsidRDefault="003F366F" w:rsidP="0013764B">
      <w:pPr>
        <w:pStyle w:val="Odsekzoznamu"/>
        <w:numPr>
          <w:ilvl w:val="0"/>
          <w:numId w:val="11"/>
        </w:numPr>
        <w:ind w:left="709" w:hanging="294"/>
        <w:jc w:val="both"/>
      </w:pPr>
      <w:r w:rsidRPr="002434C0">
        <w:t>využívaním medzinárodnej obrannej spolupráce, najmä harmonizovaním rozvojových zámerov, združovaním, zdieľaním alebo špecializáciou spôsobilostí a využívaním služieb agentúr a expertízy NATO a EÚ.</w:t>
      </w:r>
    </w:p>
    <w:p w14:paraId="1FFFF203" w14:textId="77777777" w:rsidR="00E244A9" w:rsidRPr="002434C0" w:rsidRDefault="00E244A9"/>
    <w:p w14:paraId="38F417AF" w14:textId="77777777" w:rsidR="00E244A9" w:rsidRPr="002434C0" w:rsidRDefault="003F366F">
      <w:pPr>
        <w:ind w:left="426" w:hanging="426"/>
        <w:rPr>
          <w:b/>
          <w:sz w:val="26"/>
          <w:szCs w:val="26"/>
        </w:rPr>
      </w:pPr>
      <w:r w:rsidRPr="002434C0">
        <w:rPr>
          <w:b/>
          <w:sz w:val="26"/>
          <w:szCs w:val="26"/>
        </w:rPr>
        <w:t xml:space="preserve">D. </w:t>
      </w:r>
      <w:r w:rsidRPr="002434C0">
        <w:rPr>
          <w:b/>
          <w:sz w:val="26"/>
          <w:szCs w:val="26"/>
        </w:rPr>
        <w:tab/>
        <w:t>ZÁVER</w:t>
      </w:r>
    </w:p>
    <w:p w14:paraId="073D7011" w14:textId="77777777" w:rsidR="00E244A9" w:rsidRPr="002434C0" w:rsidRDefault="00E244A9"/>
    <w:p w14:paraId="5B00E755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>Obranná stratégia Slovenskej republiky určuje</w:t>
      </w:r>
      <w:r w:rsidR="00887CF0" w:rsidRPr="002434C0">
        <w:t xml:space="preserve"> </w:t>
      </w:r>
      <w:r w:rsidRPr="002434C0">
        <w:t xml:space="preserve">politicko-strategický rámec </w:t>
      </w:r>
      <w:r w:rsidR="008A3FF0">
        <w:br/>
      </w:r>
      <w:r w:rsidRPr="002434C0">
        <w:t>pre nadväzujúce strategické, koncepčné a plánovacie dokumenty a novelizáciu všeobecne záväzných právnych predpisov na úseku obrany štátu.</w:t>
      </w:r>
    </w:p>
    <w:p w14:paraId="4CB799B2" w14:textId="77777777" w:rsidR="00E244A9" w:rsidRPr="002434C0" w:rsidRDefault="00E244A9"/>
    <w:p w14:paraId="3A901822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>Za implementáciu Obrannej stratégie Slovenskej republiky zodpovedá vláda Slovenskej republiky. Jednotlivé ministerstvá a ostatné ústredné orgány štátnej správy zabezpečujú jej implementáciu vo svojej pôsobnosti.</w:t>
      </w:r>
    </w:p>
    <w:p w14:paraId="44FA9B5B" w14:textId="77777777" w:rsidR="00E244A9" w:rsidRPr="002434C0" w:rsidRDefault="00E244A9"/>
    <w:p w14:paraId="5D26C514" w14:textId="77777777" w:rsidR="00E244A9" w:rsidRPr="002434C0" w:rsidRDefault="00FD334E" w:rsidP="00D150B0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Ústavné orgány </w:t>
      </w:r>
      <w:r w:rsidR="003F366F" w:rsidRPr="002434C0">
        <w:t>podpor</w:t>
      </w:r>
      <w:r w:rsidRPr="002434C0">
        <w:t>ia</w:t>
      </w:r>
      <w:r w:rsidR="003F366F" w:rsidRPr="002434C0">
        <w:t xml:space="preserve"> implementáciu Obrannej stratégie Slovenskej republiky najmä zodpovedným financovaním obrany</w:t>
      </w:r>
      <w:r w:rsidRPr="002434C0">
        <w:t xml:space="preserve"> a </w:t>
      </w:r>
      <w:r w:rsidR="003F366F" w:rsidRPr="002434C0">
        <w:t>efektívn</w:t>
      </w:r>
      <w:r w:rsidRPr="002434C0">
        <w:t>ym</w:t>
      </w:r>
      <w:r w:rsidR="003F366F" w:rsidRPr="002434C0">
        <w:t xml:space="preserve"> využit</w:t>
      </w:r>
      <w:r w:rsidRPr="002434C0">
        <w:t>ím</w:t>
      </w:r>
      <w:r w:rsidR="003F366F" w:rsidRPr="002434C0">
        <w:t xml:space="preserve"> zdrojov na dosahovanie cieľov.</w:t>
      </w:r>
      <w:r w:rsidR="0013764B" w:rsidRPr="002434C0">
        <w:t xml:space="preserve"> </w:t>
      </w:r>
      <w:r w:rsidR="00E70F5E" w:rsidRPr="002434C0">
        <w:t>I</w:t>
      </w:r>
      <w:r w:rsidR="003F366F" w:rsidRPr="002434C0">
        <w:t xml:space="preserve">mplementáciu </w:t>
      </w:r>
      <w:r w:rsidR="00E70F5E" w:rsidRPr="002434C0">
        <w:t xml:space="preserve">môže ovplyvniť </w:t>
      </w:r>
      <w:r w:rsidR="003F366F" w:rsidRPr="002434C0">
        <w:t>aj vývoj bezpečnostného prostredia.</w:t>
      </w:r>
    </w:p>
    <w:p w14:paraId="336373FF" w14:textId="77777777" w:rsidR="00E138F0" w:rsidRPr="002434C0" w:rsidRDefault="00E138F0"/>
    <w:p w14:paraId="0965CE6A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t xml:space="preserve">Implementácia Obrannej stratégie Slovenskej republiky sa vyhodnocuje transparentne každoročným verejným komplexným hodnotením obrany štátu. Ministerstvo obrany predloží toto vyhodnotenie Výboru Národnej rady Slovenskej republiky pre obranu </w:t>
      </w:r>
      <w:r w:rsidR="008A3FF0">
        <w:br/>
      </w:r>
      <w:r w:rsidRPr="002434C0">
        <w:t>a bezpečnosť. Tento výbor môže informovať plénum Národnej rady Slovenskej repu</w:t>
      </w:r>
      <w:r w:rsidR="00A32B28" w:rsidRPr="002434C0">
        <w:t>bliky o podstatných zisteniach.</w:t>
      </w:r>
    </w:p>
    <w:p w14:paraId="21AC64A5" w14:textId="77777777" w:rsidR="00E244A9" w:rsidRPr="002434C0" w:rsidRDefault="00E244A9"/>
    <w:p w14:paraId="6D9DC0E4" w14:textId="77777777" w:rsidR="00E244A9" w:rsidRPr="002434C0" w:rsidRDefault="003F366F">
      <w:pPr>
        <w:pStyle w:val="Odsekzoznamu"/>
        <w:numPr>
          <w:ilvl w:val="0"/>
          <w:numId w:val="14"/>
        </w:numPr>
        <w:ind w:left="426" w:hanging="426"/>
        <w:jc w:val="both"/>
      </w:pPr>
      <w:r w:rsidRPr="002434C0">
        <w:lastRenderedPageBreak/>
        <w:t>Obranná stratégia Slovenskej republiky sa aktualizuje na základe záverov strategického hodnotenia obrany štátu, pri zásadnej zmene bezpečnostného prostredia Slovenskej republiky alebo úrovne obranných výdavkov alebo v nadväznosti na aktualizáciu Bezpečnostnej stratégie Slovenskej republiky.</w:t>
      </w:r>
    </w:p>
    <w:sectPr w:rsidR="00E244A9" w:rsidRPr="002434C0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74EE0" w14:textId="77777777" w:rsidR="00E83CB4" w:rsidRDefault="00E83CB4">
      <w:r>
        <w:separator/>
      </w:r>
    </w:p>
  </w:endnote>
  <w:endnote w:type="continuationSeparator" w:id="0">
    <w:p w14:paraId="2E18964C" w14:textId="77777777" w:rsidR="00E83CB4" w:rsidRDefault="00E8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9BB56" w14:textId="06B6C0FE" w:rsidR="0044776C" w:rsidRDefault="0044776C">
    <w:pPr>
      <w:pStyle w:val="Pta"/>
      <w:jc w:val="center"/>
    </w:pPr>
    <w:r>
      <w:fldChar w:fldCharType="begin"/>
    </w:r>
    <w:r>
      <w:rPr>
        <w:rFonts w:hint="eastAsia"/>
      </w:rPr>
      <w:instrText>PAGE  \* MERGEFORMAT</w:instrText>
    </w:r>
    <w:r>
      <w:fldChar w:fldCharType="separate"/>
    </w:r>
    <w:r w:rsidR="0029129D">
      <w:rPr>
        <w:noProof/>
      </w:rPr>
      <w:t>15</w:t>
    </w:r>
    <w:r>
      <w:fldChar w:fldCharType="end"/>
    </w:r>
  </w:p>
  <w:p w14:paraId="4374A81C" w14:textId="77777777" w:rsidR="0044776C" w:rsidRDefault="0044776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1938136"/>
      <w:docPartObj>
        <w:docPartGallery w:val="Page Numbers (Bottom of Page)"/>
        <w:docPartUnique/>
      </w:docPartObj>
    </w:sdtPr>
    <w:sdtContent>
      <w:p w14:paraId="0EC19AB1" w14:textId="35B9A149" w:rsidR="0084764B" w:rsidRDefault="0084764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2ACE60" w14:textId="77777777" w:rsidR="0084764B" w:rsidRDefault="0084764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2E264" w14:textId="77777777" w:rsidR="00E83CB4" w:rsidRDefault="00E83CB4">
      <w:r>
        <w:separator/>
      </w:r>
    </w:p>
  </w:footnote>
  <w:footnote w:type="continuationSeparator" w:id="0">
    <w:p w14:paraId="097469DF" w14:textId="77777777" w:rsidR="00E83CB4" w:rsidRDefault="00E83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00000"/>
    <w:multiLevelType w:val="hybridMultilevel"/>
    <w:tmpl w:val="4B64A0F4"/>
    <w:lvl w:ilvl="0" w:tplc="439E89C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4"/>
        <w:szCs w:val="24"/>
      </w:rPr>
    </w:lvl>
    <w:lvl w:ilvl="1" w:tplc="34A4CAA8">
      <w:start w:val="1"/>
      <w:numFmt w:val="lowerLetter"/>
      <w:lvlText w:val="%2."/>
      <w:lvlJc w:val="left"/>
      <w:pPr>
        <w:ind w:left="1440" w:hanging="360"/>
      </w:pPr>
    </w:lvl>
    <w:lvl w:ilvl="2" w:tplc="2A6273EC">
      <w:start w:val="1"/>
      <w:numFmt w:val="lowerRoman"/>
      <w:lvlText w:val="%3."/>
      <w:lvlJc w:val="right"/>
      <w:pPr>
        <w:ind w:left="2160" w:hanging="180"/>
      </w:pPr>
    </w:lvl>
    <w:lvl w:ilvl="3" w:tplc="811C9716">
      <w:start w:val="1"/>
      <w:numFmt w:val="decimal"/>
      <w:lvlText w:val="%4."/>
      <w:lvlJc w:val="left"/>
      <w:pPr>
        <w:ind w:left="2880" w:hanging="360"/>
      </w:pPr>
    </w:lvl>
    <w:lvl w:ilvl="4" w:tplc="C64AADEE">
      <w:start w:val="1"/>
      <w:numFmt w:val="lowerLetter"/>
      <w:lvlText w:val="%5."/>
      <w:lvlJc w:val="left"/>
      <w:pPr>
        <w:ind w:left="3600" w:hanging="360"/>
      </w:pPr>
    </w:lvl>
    <w:lvl w:ilvl="5" w:tplc="2CA41888">
      <w:start w:val="1"/>
      <w:numFmt w:val="lowerRoman"/>
      <w:lvlText w:val="%6."/>
      <w:lvlJc w:val="right"/>
      <w:pPr>
        <w:ind w:left="4320" w:hanging="180"/>
      </w:pPr>
    </w:lvl>
    <w:lvl w:ilvl="6" w:tplc="7C9E2C50">
      <w:start w:val="1"/>
      <w:numFmt w:val="decimal"/>
      <w:lvlText w:val="%7."/>
      <w:lvlJc w:val="left"/>
      <w:pPr>
        <w:ind w:left="5040" w:hanging="360"/>
      </w:pPr>
    </w:lvl>
    <w:lvl w:ilvl="7" w:tplc="70340776">
      <w:start w:val="1"/>
      <w:numFmt w:val="lowerLetter"/>
      <w:lvlText w:val="%8."/>
      <w:lvlJc w:val="left"/>
      <w:pPr>
        <w:ind w:left="5760" w:hanging="360"/>
      </w:pPr>
    </w:lvl>
    <w:lvl w:ilvl="8" w:tplc="BD307E9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00001"/>
    <w:multiLevelType w:val="hybridMultilevel"/>
    <w:tmpl w:val="3C179EBD"/>
    <w:lvl w:ilvl="0" w:tplc="C00AD73A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DAC502">
      <w:start w:val="1"/>
      <w:numFmt w:val="lowerLetter"/>
      <w:lvlText w:val="%2."/>
      <w:lvlJc w:val="left"/>
      <w:pPr>
        <w:ind w:left="1440" w:hanging="360"/>
      </w:pPr>
    </w:lvl>
    <w:lvl w:ilvl="2" w:tplc="9782BA8E">
      <w:start w:val="1"/>
      <w:numFmt w:val="lowerRoman"/>
      <w:lvlText w:val="%3."/>
      <w:lvlJc w:val="right"/>
      <w:pPr>
        <w:ind w:left="2160" w:hanging="180"/>
      </w:pPr>
    </w:lvl>
    <w:lvl w:ilvl="3" w:tplc="5FFE3054">
      <w:start w:val="1"/>
      <w:numFmt w:val="decimal"/>
      <w:lvlText w:val="%4."/>
      <w:lvlJc w:val="left"/>
      <w:pPr>
        <w:ind w:left="2880" w:hanging="360"/>
      </w:pPr>
    </w:lvl>
    <w:lvl w:ilvl="4" w:tplc="6FB4E602">
      <w:start w:val="1"/>
      <w:numFmt w:val="lowerLetter"/>
      <w:lvlText w:val="%5."/>
      <w:lvlJc w:val="left"/>
      <w:pPr>
        <w:ind w:left="3600" w:hanging="360"/>
      </w:pPr>
    </w:lvl>
    <w:lvl w:ilvl="5" w:tplc="94748FE8">
      <w:start w:val="1"/>
      <w:numFmt w:val="lowerRoman"/>
      <w:lvlText w:val="%6."/>
      <w:lvlJc w:val="right"/>
      <w:pPr>
        <w:ind w:left="4320" w:hanging="180"/>
      </w:pPr>
    </w:lvl>
    <w:lvl w:ilvl="6" w:tplc="4DC622F2">
      <w:start w:val="1"/>
      <w:numFmt w:val="decimal"/>
      <w:lvlText w:val="%7."/>
      <w:lvlJc w:val="left"/>
      <w:pPr>
        <w:ind w:left="5040" w:hanging="360"/>
      </w:pPr>
    </w:lvl>
    <w:lvl w:ilvl="7" w:tplc="109C9D74">
      <w:start w:val="1"/>
      <w:numFmt w:val="lowerLetter"/>
      <w:lvlText w:val="%8."/>
      <w:lvlJc w:val="left"/>
      <w:pPr>
        <w:ind w:left="5760" w:hanging="360"/>
      </w:pPr>
    </w:lvl>
    <w:lvl w:ilvl="8" w:tplc="0F9081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00002"/>
    <w:multiLevelType w:val="hybridMultilevel"/>
    <w:tmpl w:val="32BE0620"/>
    <w:lvl w:ilvl="0" w:tplc="90B26A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903ADE">
      <w:start w:val="1"/>
      <w:numFmt w:val="lowerLetter"/>
      <w:lvlText w:val="%2."/>
      <w:lvlJc w:val="left"/>
      <w:pPr>
        <w:ind w:left="1440" w:hanging="360"/>
      </w:pPr>
    </w:lvl>
    <w:lvl w:ilvl="2" w:tplc="E94C9A1A">
      <w:start w:val="1"/>
      <w:numFmt w:val="lowerRoman"/>
      <w:lvlText w:val="%3."/>
      <w:lvlJc w:val="right"/>
      <w:pPr>
        <w:ind w:left="2160" w:hanging="180"/>
      </w:pPr>
    </w:lvl>
    <w:lvl w:ilvl="3" w:tplc="5D700ABE">
      <w:start w:val="1"/>
      <w:numFmt w:val="decimal"/>
      <w:lvlText w:val="%4."/>
      <w:lvlJc w:val="left"/>
      <w:pPr>
        <w:ind w:left="2880" w:hanging="360"/>
      </w:pPr>
    </w:lvl>
    <w:lvl w:ilvl="4" w:tplc="6A54A624">
      <w:start w:val="1"/>
      <w:numFmt w:val="lowerLetter"/>
      <w:lvlText w:val="%5."/>
      <w:lvlJc w:val="left"/>
      <w:pPr>
        <w:ind w:left="3600" w:hanging="360"/>
      </w:pPr>
    </w:lvl>
    <w:lvl w:ilvl="5" w:tplc="629ED80E">
      <w:start w:val="1"/>
      <w:numFmt w:val="lowerRoman"/>
      <w:lvlText w:val="%6."/>
      <w:lvlJc w:val="right"/>
      <w:pPr>
        <w:ind w:left="4320" w:hanging="180"/>
      </w:pPr>
    </w:lvl>
    <w:lvl w:ilvl="6" w:tplc="36C6A3C6">
      <w:start w:val="1"/>
      <w:numFmt w:val="decimal"/>
      <w:lvlText w:val="%7."/>
      <w:lvlJc w:val="left"/>
      <w:pPr>
        <w:ind w:left="5040" w:hanging="360"/>
      </w:pPr>
    </w:lvl>
    <w:lvl w:ilvl="7" w:tplc="5F744946">
      <w:start w:val="1"/>
      <w:numFmt w:val="lowerLetter"/>
      <w:lvlText w:val="%8."/>
      <w:lvlJc w:val="left"/>
      <w:pPr>
        <w:ind w:left="5760" w:hanging="360"/>
      </w:pPr>
    </w:lvl>
    <w:lvl w:ilvl="8" w:tplc="8B6C2BF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00003"/>
    <w:multiLevelType w:val="hybridMultilevel"/>
    <w:tmpl w:val="509BE84E"/>
    <w:lvl w:ilvl="0" w:tplc="477AA86E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F6BAE088">
      <w:start w:val="1"/>
      <w:numFmt w:val="lowerLetter"/>
      <w:lvlText w:val="%2."/>
      <w:lvlJc w:val="left"/>
      <w:pPr>
        <w:ind w:left="1440" w:hanging="360"/>
      </w:pPr>
    </w:lvl>
    <w:lvl w:ilvl="2" w:tplc="659ED70A">
      <w:start w:val="1"/>
      <w:numFmt w:val="lowerRoman"/>
      <w:lvlText w:val="%3."/>
      <w:lvlJc w:val="right"/>
      <w:pPr>
        <w:ind w:left="2160" w:hanging="180"/>
      </w:pPr>
    </w:lvl>
    <w:lvl w:ilvl="3" w:tplc="2BE44D6C">
      <w:start w:val="1"/>
      <w:numFmt w:val="decimal"/>
      <w:lvlText w:val="%4."/>
      <w:lvlJc w:val="left"/>
      <w:pPr>
        <w:ind w:left="2880" w:hanging="360"/>
      </w:pPr>
    </w:lvl>
    <w:lvl w:ilvl="4" w:tplc="77BE550C">
      <w:start w:val="1"/>
      <w:numFmt w:val="lowerLetter"/>
      <w:lvlText w:val="%5."/>
      <w:lvlJc w:val="left"/>
      <w:pPr>
        <w:ind w:left="3600" w:hanging="360"/>
      </w:pPr>
    </w:lvl>
    <w:lvl w:ilvl="5" w:tplc="01D4680E">
      <w:start w:val="1"/>
      <w:numFmt w:val="lowerRoman"/>
      <w:lvlText w:val="%6."/>
      <w:lvlJc w:val="right"/>
      <w:pPr>
        <w:ind w:left="4320" w:hanging="180"/>
      </w:pPr>
    </w:lvl>
    <w:lvl w:ilvl="6" w:tplc="7222E19C">
      <w:start w:val="1"/>
      <w:numFmt w:val="decimal"/>
      <w:lvlText w:val="%7."/>
      <w:lvlJc w:val="left"/>
      <w:pPr>
        <w:ind w:left="5040" w:hanging="360"/>
      </w:pPr>
    </w:lvl>
    <w:lvl w:ilvl="7" w:tplc="A3F8FD12">
      <w:start w:val="1"/>
      <w:numFmt w:val="lowerLetter"/>
      <w:lvlText w:val="%8."/>
      <w:lvlJc w:val="left"/>
      <w:pPr>
        <w:ind w:left="5760" w:hanging="360"/>
      </w:pPr>
    </w:lvl>
    <w:lvl w:ilvl="8" w:tplc="5FE2B8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00004"/>
    <w:multiLevelType w:val="hybridMultilevel"/>
    <w:tmpl w:val="583933B6"/>
    <w:lvl w:ilvl="0" w:tplc="DF1605A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56847E16">
      <w:start w:val="1"/>
      <w:numFmt w:val="lowerLetter"/>
      <w:lvlText w:val="%2."/>
      <w:lvlJc w:val="left"/>
      <w:pPr>
        <w:ind w:left="1440" w:hanging="360"/>
      </w:pPr>
    </w:lvl>
    <w:lvl w:ilvl="2" w:tplc="702489A8">
      <w:start w:val="1"/>
      <w:numFmt w:val="lowerRoman"/>
      <w:lvlText w:val="%3."/>
      <w:lvlJc w:val="right"/>
      <w:pPr>
        <w:ind w:left="2160" w:hanging="180"/>
      </w:pPr>
    </w:lvl>
    <w:lvl w:ilvl="3" w:tplc="587E48AC">
      <w:start w:val="1"/>
      <w:numFmt w:val="decimal"/>
      <w:lvlText w:val="%4."/>
      <w:lvlJc w:val="left"/>
      <w:pPr>
        <w:ind w:left="2880" w:hanging="360"/>
      </w:pPr>
    </w:lvl>
    <w:lvl w:ilvl="4" w:tplc="75129516">
      <w:start w:val="1"/>
      <w:numFmt w:val="lowerLetter"/>
      <w:lvlText w:val="%5."/>
      <w:lvlJc w:val="left"/>
      <w:pPr>
        <w:ind w:left="3600" w:hanging="360"/>
      </w:pPr>
    </w:lvl>
    <w:lvl w:ilvl="5" w:tplc="E0FA7CFC">
      <w:start w:val="1"/>
      <w:numFmt w:val="lowerRoman"/>
      <w:lvlText w:val="%6."/>
      <w:lvlJc w:val="right"/>
      <w:pPr>
        <w:ind w:left="4320" w:hanging="180"/>
      </w:pPr>
    </w:lvl>
    <w:lvl w:ilvl="6" w:tplc="344A8836">
      <w:start w:val="1"/>
      <w:numFmt w:val="decimal"/>
      <w:lvlText w:val="%7."/>
      <w:lvlJc w:val="left"/>
      <w:pPr>
        <w:ind w:left="5040" w:hanging="360"/>
      </w:pPr>
    </w:lvl>
    <w:lvl w:ilvl="7" w:tplc="12709566">
      <w:start w:val="1"/>
      <w:numFmt w:val="lowerLetter"/>
      <w:lvlText w:val="%8."/>
      <w:lvlJc w:val="left"/>
      <w:pPr>
        <w:ind w:left="5760" w:hanging="360"/>
      </w:pPr>
    </w:lvl>
    <w:lvl w:ilvl="8" w:tplc="D722EF4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0005"/>
    <w:multiLevelType w:val="hybridMultilevel"/>
    <w:tmpl w:val="4F482EFD"/>
    <w:lvl w:ilvl="0" w:tplc="1C38D59A">
      <w:start w:val="1"/>
      <w:numFmt w:val="upperLetter"/>
      <w:lvlText w:val="%1."/>
      <w:lvlJc w:val="left"/>
      <w:pPr>
        <w:ind w:left="720" w:hanging="360"/>
      </w:pPr>
    </w:lvl>
    <w:lvl w:ilvl="1" w:tplc="212AB9CC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3CB2ED14">
      <w:start w:val="1"/>
      <w:numFmt w:val="lowerRoman"/>
      <w:lvlText w:val="%3."/>
      <w:lvlJc w:val="right"/>
      <w:pPr>
        <w:ind w:left="2160" w:hanging="180"/>
      </w:pPr>
    </w:lvl>
    <w:lvl w:ilvl="3" w:tplc="B99E84C8">
      <w:start w:val="1"/>
      <w:numFmt w:val="upperLetter"/>
      <w:lvlText w:val="%4."/>
      <w:lvlJc w:val="left"/>
      <w:pPr>
        <w:ind w:left="2880" w:hanging="360"/>
      </w:pPr>
    </w:lvl>
    <w:lvl w:ilvl="4" w:tplc="763EA6B6">
      <w:start w:val="6"/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5" w:tplc="20EE8C54">
      <w:start w:val="1"/>
      <w:numFmt w:val="lowerRoman"/>
      <w:lvlText w:val="%6."/>
      <w:lvlJc w:val="right"/>
      <w:pPr>
        <w:ind w:left="4320" w:hanging="180"/>
      </w:pPr>
    </w:lvl>
    <w:lvl w:ilvl="6" w:tplc="141AA070">
      <w:start w:val="1"/>
      <w:numFmt w:val="decimal"/>
      <w:lvlText w:val="%7."/>
      <w:lvlJc w:val="left"/>
      <w:pPr>
        <w:ind w:left="5040" w:hanging="360"/>
      </w:pPr>
    </w:lvl>
    <w:lvl w:ilvl="7" w:tplc="9482A32C">
      <w:start w:val="1"/>
      <w:numFmt w:val="lowerLetter"/>
      <w:lvlText w:val="%8."/>
      <w:lvlJc w:val="left"/>
      <w:pPr>
        <w:ind w:left="5760" w:hanging="360"/>
      </w:pPr>
    </w:lvl>
    <w:lvl w:ilvl="8" w:tplc="37A6517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00006"/>
    <w:multiLevelType w:val="hybridMultilevel"/>
    <w:tmpl w:val="2473EAA1"/>
    <w:lvl w:ilvl="0" w:tplc="91D2CA1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C652EC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7E6894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5798F8E8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927055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DAB912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8EA49CC2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59A8DF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B01370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00007"/>
    <w:multiLevelType w:val="hybridMultilevel"/>
    <w:tmpl w:val="5862BBD7"/>
    <w:lvl w:ilvl="0" w:tplc="C25CC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94DECE">
      <w:start w:val="1"/>
      <w:numFmt w:val="lowerLetter"/>
      <w:lvlText w:val="%2."/>
      <w:lvlJc w:val="left"/>
      <w:pPr>
        <w:ind w:left="1440" w:hanging="360"/>
      </w:pPr>
    </w:lvl>
    <w:lvl w:ilvl="2" w:tplc="1B54C912">
      <w:start w:val="1"/>
      <w:numFmt w:val="lowerRoman"/>
      <w:lvlText w:val="%3."/>
      <w:lvlJc w:val="right"/>
      <w:pPr>
        <w:ind w:left="2160" w:hanging="180"/>
      </w:pPr>
    </w:lvl>
    <w:lvl w:ilvl="3" w:tplc="71FE9058">
      <w:start w:val="1"/>
      <w:numFmt w:val="decimal"/>
      <w:lvlText w:val="%4."/>
      <w:lvlJc w:val="left"/>
      <w:pPr>
        <w:ind w:left="2880" w:hanging="360"/>
      </w:pPr>
    </w:lvl>
    <w:lvl w:ilvl="4" w:tplc="F1E0BC0A">
      <w:start w:val="1"/>
      <w:numFmt w:val="lowerLetter"/>
      <w:lvlText w:val="%5."/>
      <w:lvlJc w:val="left"/>
      <w:pPr>
        <w:ind w:left="3600" w:hanging="360"/>
      </w:pPr>
    </w:lvl>
    <w:lvl w:ilvl="5" w:tplc="5B068FD2">
      <w:start w:val="1"/>
      <w:numFmt w:val="lowerRoman"/>
      <w:lvlText w:val="%6."/>
      <w:lvlJc w:val="right"/>
      <w:pPr>
        <w:ind w:left="4320" w:hanging="180"/>
      </w:pPr>
    </w:lvl>
    <w:lvl w:ilvl="6" w:tplc="EA50BC76">
      <w:start w:val="1"/>
      <w:numFmt w:val="decimal"/>
      <w:lvlText w:val="%7."/>
      <w:lvlJc w:val="left"/>
      <w:pPr>
        <w:ind w:left="5040" w:hanging="360"/>
      </w:pPr>
    </w:lvl>
    <w:lvl w:ilvl="7" w:tplc="7466D7A2">
      <w:start w:val="1"/>
      <w:numFmt w:val="lowerLetter"/>
      <w:lvlText w:val="%8."/>
      <w:lvlJc w:val="left"/>
      <w:pPr>
        <w:ind w:left="5760" w:hanging="360"/>
      </w:pPr>
    </w:lvl>
    <w:lvl w:ilvl="8" w:tplc="DA70B5A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00008"/>
    <w:multiLevelType w:val="hybridMultilevel"/>
    <w:tmpl w:val="247DF89D"/>
    <w:lvl w:ilvl="0" w:tplc="5DE8DFF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5C34B808">
      <w:start w:val="1"/>
      <w:numFmt w:val="lowerLetter"/>
      <w:lvlText w:val="%2."/>
      <w:lvlJc w:val="left"/>
      <w:pPr>
        <w:ind w:left="1440" w:hanging="360"/>
      </w:pPr>
    </w:lvl>
    <w:lvl w:ilvl="2" w:tplc="AF8AD2A0">
      <w:start w:val="1"/>
      <w:numFmt w:val="lowerRoman"/>
      <w:lvlText w:val="%3."/>
      <w:lvlJc w:val="right"/>
      <w:pPr>
        <w:ind w:left="2160" w:hanging="180"/>
      </w:pPr>
    </w:lvl>
    <w:lvl w:ilvl="3" w:tplc="CACA326E">
      <w:start w:val="1"/>
      <w:numFmt w:val="decimal"/>
      <w:lvlText w:val="%4."/>
      <w:lvlJc w:val="left"/>
      <w:pPr>
        <w:ind w:left="2880" w:hanging="360"/>
      </w:pPr>
    </w:lvl>
    <w:lvl w:ilvl="4" w:tplc="1E4A3CA6">
      <w:start w:val="1"/>
      <w:numFmt w:val="lowerLetter"/>
      <w:lvlText w:val="%5."/>
      <w:lvlJc w:val="left"/>
      <w:pPr>
        <w:ind w:left="3600" w:hanging="360"/>
      </w:pPr>
    </w:lvl>
    <w:lvl w:ilvl="5" w:tplc="09648536">
      <w:start w:val="1"/>
      <w:numFmt w:val="lowerRoman"/>
      <w:lvlText w:val="%6."/>
      <w:lvlJc w:val="right"/>
      <w:pPr>
        <w:ind w:left="4320" w:hanging="180"/>
      </w:pPr>
    </w:lvl>
    <w:lvl w:ilvl="6" w:tplc="D5465FB2">
      <w:start w:val="1"/>
      <w:numFmt w:val="decimal"/>
      <w:lvlText w:val="%7."/>
      <w:lvlJc w:val="left"/>
      <w:pPr>
        <w:ind w:left="5040" w:hanging="360"/>
      </w:pPr>
    </w:lvl>
    <w:lvl w:ilvl="7" w:tplc="BFA6B600">
      <w:start w:val="1"/>
      <w:numFmt w:val="lowerLetter"/>
      <w:lvlText w:val="%8."/>
      <w:lvlJc w:val="left"/>
      <w:pPr>
        <w:ind w:left="5760" w:hanging="360"/>
      </w:pPr>
    </w:lvl>
    <w:lvl w:ilvl="8" w:tplc="B7B8A7D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00009"/>
    <w:multiLevelType w:val="hybridMultilevel"/>
    <w:tmpl w:val="260B8554"/>
    <w:lvl w:ilvl="0" w:tplc="DFB011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31609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52829E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7A8A6F1E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2AE861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64E102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CB5AC0D0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977026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38BFB2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0000A"/>
    <w:multiLevelType w:val="hybridMultilevel"/>
    <w:tmpl w:val="36472EAE"/>
    <w:lvl w:ilvl="0" w:tplc="5BF2BE6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07C65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8A6290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9642CADA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B60676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169194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64E2BFB8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98880E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7850C4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0000B"/>
    <w:multiLevelType w:val="hybridMultilevel"/>
    <w:tmpl w:val="3FF5FF49"/>
    <w:lvl w:ilvl="0" w:tplc="B19E8700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84CAE22A">
      <w:start w:val="66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225811DA">
      <w:start w:val="1"/>
      <w:numFmt w:val="lowerRoman"/>
      <w:lvlText w:val="%3."/>
      <w:lvlJc w:val="right"/>
      <w:pPr>
        <w:ind w:left="2160" w:hanging="180"/>
      </w:pPr>
    </w:lvl>
    <w:lvl w:ilvl="3" w:tplc="36ACE630">
      <w:start w:val="1"/>
      <w:numFmt w:val="decimal"/>
      <w:lvlText w:val="%4."/>
      <w:lvlJc w:val="left"/>
      <w:pPr>
        <w:ind w:left="2880" w:hanging="360"/>
      </w:pPr>
    </w:lvl>
    <w:lvl w:ilvl="4" w:tplc="6FC44108">
      <w:start w:val="1"/>
      <w:numFmt w:val="lowerLetter"/>
      <w:lvlText w:val="%5."/>
      <w:lvlJc w:val="left"/>
      <w:pPr>
        <w:ind w:left="3600" w:hanging="360"/>
      </w:pPr>
    </w:lvl>
    <w:lvl w:ilvl="5" w:tplc="430208C4">
      <w:start w:val="1"/>
      <w:numFmt w:val="lowerRoman"/>
      <w:lvlText w:val="%6."/>
      <w:lvlJc w:val="right"/>
      <w:pPr>
        <w:ind w:left="4320" w:hanging="180"/>
      </w:pPr>
    </w:lvl>
    <w:lvl w:ilvl="6" w:tplc="85C8C434">
      <w:start w:val="1"/>
      <w:numFmt w:val="decimal"/>
      <w:lvlText w:val="%7."/>
      <w:lvlJc w:val="left"/>
      <w:pPr>
        <w:ind w:left="5040" w:hanging="360"/>
      </w:pPr>
    </w:lvl>
    <w:lvl w:ilvl="7" w:tplc="945C11F8">
      <w:start w:val="1"/>
      <w:numFmt w:val="lowerLetter"/>
      <w:lvlText w:val="%8."/>
      <w:lvlJc w:val="left"/>
      <w:pPr>
        <w:ind w:left="5760" w:hanging="360"/>
      </w:pPr>
    </w:lvl>
    <w:lvl w:ilvl="8" w:tplc="A03EFDD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0000C"/>
    <w:multiLevelType w:val="hybridMultilevel"/>
    <w:tmpl w:val="2CAC2821"/>
    <w:lvl w:ilvl="0" w:tplc="F44CCF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78E0A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0C93F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25FA5CD2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745A21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9AE13C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603C3156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2314FB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949E96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0000D"/>
    <w:multiLevelType w:val="hybridMultilevel"/>
    <w:tmpl w:val="4070DFB0"/>
    <w:lvl w:ilvl="0" w:tplc="12A0CF06">
      <w:start w:val="1"/>
      <w:numFmt w:val="decimal"/>
      <w:lvlText w:val="%1."/>
      <w:lvlJc w:val="left"/>
      <w:pPr>
        <w:ind w:left="720" w:hanging="360"/>
      </w:pPr>
    </w:lvl>
    <w:lvl w:ilvl="1" w:tplc="A91C3FC6">
      <w:start w:val="1"/>
      <w:numFmt w:val="lowerLetter"/>
      <w:lvlText w:val="%2."/>
      <w:lvlJc w:val="left"/>
      <w:pPr>
        <w:ind w:left="1440" w:hanging="360"/>
      </w:pPr>
    </w:lvl>
    <w:lvl w:ilvl="2" w:tplc="F844F3A0">
      <w:start w:val="1"/>
      <w:numFmt w:val="lowerRoman"/>
      <w:lvlText w:val="%3."/>
      <w:lvlJc w:val="right"/>
      <w:pPr>
        <w:ind w:left="2160" w:hanging="180"/>
      </w:pPr>
    </w:lvl>
    <w:lvl w:ilvl="3" w:tplc="FFF887D6">
      <w:start w:val="1"/>
      <w:numFmt w:val="decimal"/>
      <w:lvlText w:val="%4."/>
      <w:lvlJc w:val="left"/>
      <w:pPr>
        <w:ind w:left="2880" w:hanging="360"/>
      </w:pPr>
    </w:lvl>
    <w:lvl w:ilvl="4" w:tplc="A21C85E6">
      <w:start w:val="1"/>
      <w:numFmt w:val="lowerLetter"/>
      <w:lvlText w:val="%5."/>
      <w:lvlJc w:val="left"/>
      <w:pPr>
        <w:ind w:left="3600" w:hanging="360"/>
      </w:pPr>
    </w:lvl>
    <w:lvl w:ilvl="5" w:tplc="2FFE7906">
      <w:start w:val="1"/>
      <w:numFmt w:val="lowerRoman"/>
      <w:lvlText w:val="%6."/>
      <w:lvlJc w:val="right"/>
      <w:pPr>
        <w:ind w:left="4320" w:hanging="180"/>
      </w:pPr>
    </w:lvl>
    <w:lvl w:ilvl="6" w:tplc="36E8C90C">
      <w:start w:val="1"/>
      <w:numFmt w:val="decimal"/>
      <w:lvlText w:val="%7."/>
      <w:lvlJc w:val="left"/>
      <w:pPr>
        <w:ind w:left="5040" w:hanging="360"/>
      </w:pPr>
    </w:lvl>
    <w:lvl w:ilvl="7" w:tplc="5DBC7DA6">
      <w:start w:val="1"/>
      <w:numFmt w:val="lowerLetter"/>
      <w:lvlText w:val="%8."/>
      <w:lvlJc w:val="left"/>
      <w:pPr>
        <w:ind w:left="5760" w:hanging="360"/>
      </w:pPr>
    </w:lvl>
    <w:lvl w:ilvl="8" w:tplc="E6AE41A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0000E"/>
    <w:multiLevelType w:val="hybridMultilevel"/>
    <w:tmpl w:val="387997C2"/>
    <w:lvl w:ilvl="0" w:tplc="556455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FFA50FA">
      <w:start w:val="1"/>
      <w:numFmt w:val="lowerLetter"/>
      <w:lvlText w:val="%2."/>
      <w:lvlJc w:val="left"/>
      <w:pPr>
        <w:ind w:left="1440" w:hanging="360"/>
      </w:pPr>
    </w:lvl>
    <w:lvl w:ilvl="2" w:tplc="1F0EC434">
      <w:start w:val="1"/>
      <w:numFmt w:val="lowerRoman"/>
      <w:lvlText w:val="%3."/>
      <w:lvlJc w:val="right"/>
      <w:pPr>
        <w:ind w:left="2160" w:hanging="180"/>
      </w:pPr>
    </w:lvl>
    <w:lvl w:ilvl="3" w:tplc="A8DED3FE">
      <w:start w:val="1"/>
      <w:numFmt w:val="decimal"/>
      <w:lvlText w:val="%4."/>
      <w:lvlJc w:val="left"/>
      <w:pPr>
        <w:ind w:left="2880" w:hanging="360"/>
      </w:pPr>
    </w:lvl>
    <w:lvl w:ilvl="4" w:tplc="793219D2">
      <w:start w:val="1"/>
      <w:numFmt w:val="lowerLetter"/>
      <w:lvlText w:val="%5."/>
      <w:lvlJc w:val="left"/>
      <w:pPr>
        <w:ind w:left="3600" w:hanging="360"/>
      </w:pPr>
    </w:lvl>
    <w:lvl w:ilvl="5" w:tplc="F886CC7E">
      <w:start w:val="1"/>
      <w:numFmt w:val="lowerRoman"/>
      <w:lvlText w:val="%6."/>
      <w:lvlJc w:val="right"/>
      <w:pPr>
        <w:ind w:left="4320" w:hanging="180"/>
      </w:pPr>
    </w:lvl>
    <w:lvl w:ilvl="6" w:tplc="930CC20C">
      <w:start w:val="1"/>
      <w:numFmt w:val="decimal"/>
      <w:lvlText w:val="%7."/>
      <w:lvlJc w:val="left"/>
      <w:pPr>
        <w:ind w:left="5040" w:hanging="360"/>
      </w:pPr>
    </w:lvl>
    <w:lvl w:ilvl="7" w:tplc="F2FC578A">
      <w:start w:val="1"/>
      <w:numFmt w:val="lowerLetter"/>
      <w:lvlText w:val="%8."/>
      <w:lvlJc w:val="left"/>
      <w:pPr>
        <w:ind w:left="5760" w:hanging="360"/>
      </w:pPr>
    </w:lvl>
    <w:lvl w:ilvl="8" w:tplc="B376574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000F"/>
    <w:multiLevelType w:val="hybridMultilevel"/>
    <w:tmpl w:val="31484892"/>
    <w:lvl w:ilvl="0" w:tplc="F8D231BC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425E770A">
      <w:start w:val="1"/>
      <w:numFmt w:val="lowerLetter"/>
      <w:lvlText w:val="%2."/>
      <w:lvlJc w:val="left"/>
      <w:pPr>
        <w:ind w:left="1440" w:hanging="360"/>
      </w:pPr>
    </w:lvl>
    <w:lvl w:ilvl="2" w:tplc="545CB5D8">
      <w:start w:val="1"/>
      <w:numFmt w:val="lowerRoman"/>
      <w:lvlText w:val="%3."/>
      <w:lvlJc w:val="right"/>
      <w:pPr>
        <w:ind w:left="2160" w:hanging="180"/>
      </w:pPr>
    </w:lvl>
    <w:lvl w:ilvl="3" w:tplc="95E61414">
      <w:start w:val="1"/>
      <w:numFmt w:val="decimal"/>
      <w:lvlText w:val="%4."/>
      <w:lvlJc w:val="left"/>
      <w:pPr>
        <w:ind w:left="2880" w:hanging="360"/>
      </w:pPr>
    </w:lvl>
    <w:lvl w:ilvl="4" w:tplc="8926E1B6">
      <w:start w:val="1"/>
      <w:numFmt w:val="lowerLetter"/>
      <w:lvlText w:val="%5."/>
      <w:lvlJc w:val="left"/>
      <w:pPr>
        <w:ind w:left="3600" w:hanging="360"/>
      </w:pPr>
    </w:lvl>
    <w:lvl w:ilvl="5" w:tplc="B8E6DB0E">
      <w:start w:val="1"/>
      <w:numFmt w:val="lowerRoman"/>
      <w:lvlText w:val="%6."/>
      <w:lvlJc w:val="right"/>
      <w:pPr>
        <w:ind w:left="4320" w:hanging="180"/>
      </w:pPr>
    </w:lvl>
    <w:lvl w:ilvl="6" w:tplc="3E20B5BE">
      <w:start w:val="1"/>
      <w:numFmt w:val="decimal"/>
      <w:lvlText w:val="%7."/>
      <w:lvlJc w:val="left"/>
      <w:pPr>
        <w:ind w:left="5040" w:hanging="360"/>
      </w:pPr>
    </w:lvl>
    <w:lvl w:ilvl="7" w:tplc="BB5C52DC">
      <w:start w:val="1"/>
      <w:numFmt w:val="lowerLetter"/>
      <w:lvlText w:val="%8."/>
      <w:lvlJc w:val="left"/>
      <w:pPr>
        <w:ind w:left="5760" w:hanging="360"/>
      </w:pPr>
    </w:lvl>
    <w:lvl w:ilvl="8" w:tplc="4FEC8E0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00010"/>
    <w:multiLevelType w:val="hybridMultilevel"/>
    <w:tmpl w:val="3DBEBBF6"/>
    <w:lvl w:ilvl="0" w:tplc="2E5843E6">
      <w:start w:val="1"/>
      <w:numFmt w:val="upperRoman"/>
      <w:lvlText w:val="%1."/>
      <w:lvlJc w:val="right"/>
      <w:pPr>
        <w:ind w:left="720" w:hanging="360"/>
      </w:pPr>
    </w:lvl>
    <w:lvl w:ilvl="1" w:tplc="3E92C82A">
      <w:start w:val="17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9048B912">
      <w:start w:val="1"/>
      <w:numFmt w:val="lowerRoman"/>
      <w:lvlText w:val="%3."/>
      <w:lvlJc w:val="right"/>
      <w:pPr>
        <w:ind w:left="2160" w:hanging="180"/>
      </w:pPr>
    </w:lvl>
    <w:lvl w:ilvl="3" w:tplc="7CF8D6D6">
      <w:start w:val="1"/>
      <w:numFmt w:val="decimal"/>
      <w:lvlText w:val="%4."/>
      <w:lvlJc w:val="left"/>
      <w:pPr>
        <w:ind w:left="2880" w:hanging="360"/>
      </w:pPr>
    </w:lvl>
    <w:lvl w:ilvl="4" w:tplc="820C6B16">
      <w:start w:val="1"/>
      <w:numFmt w:val="lowerLetter"/>
      <w:lvlText w:val="%5."/>
      <w:lvlJc w:val="left"/>
      <w:pPr>
        <w:ind w:left="3600" w:hanging="360"/>
      </w:pPr>
    </w:lvl>
    <w:lvl w:ilvl="5" w:tplc="82E6502A">
      <w:start w:val="1"/>
      <w:numFmt w:val="lowerRoman"/>
      <w:lvlText w:val="%6."/>
      <w:lvlJc w:val="right"/>
      <w:pPr>
        <w:ind w:left="4320" w:hanging="180"/>
      </w:pPr>
    </w:lvl>
    <w:lvl w:ilvl="6" w:tplc="CB483F68">
      <w:start w:val="1"/>
      <w:numFmt w:val="decimal"/>
      <w:lvlText w:val="%7."/>
      <w:lvlJc w:val="left"/>
      <w:pPr>
        <w:ind w:left="5040" w:hanging="360"/>
      </w:pPr>
    </w:lvl>
    <w:lvl w:ilvl="7" w:tplc="EE3ACB62">
      <w:start w:val="1"/>
      <w:numFmt w:val="lowerLetter"/>
      <w:lvlText w:val="%8."/>
      <w:lvlJc w:val="left"/>
      <w:pPr>
        <w:ind w:left="5760" w:hanging="360"/>
      </w:pPr>
    </w:lvl>
    <w:lvl w:ilvl="8" w:tplc="FC0AB74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00011"/>
    <w:multiLevelType w:val="hybridMultilevel"/>
    <w:tmpl w:val="49A60BFC"/>
    <w:lvl w:ilvl="0" w:tplc="6504A732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944E1F3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BA340E9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684EE32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2E8964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61AD0CA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856CF148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968203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BD020B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2F000012"/>
    <w:multiLevelType w:val="hybridMultilevel"/>
    <w:tmpl w:val="3F56493C"/>
    <w:lvl w:ilvl="0" w:tplc="36A497AE">
      <w:start w:val="2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59883196">
      <w:start w:val="16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  <w:i w:val="0"/>
      </w:rPr>
    </w:lvl>
    <w:lvl w:ilvl="2" w:tplc="8D3A5A84">
      <w:start w:val="1"/>
      <w:numFmt w:val="lowerRoman"/>
      <w:lvlText w:val="%3."/>
      <w:lvlJc w:val="right"/>
      <w:pPr>
        <w:ind w:left="2160" w:hanging="180"/>
      </w:pPr>
    </w:lvl>
    <w:lvl w:ilvl="3" w:tplc="F998F6B0">
      <w:start w:val="1"/>
      <w:numFmt w:val="decimal"/>
      <w:lvlText w:val="%4."/>
      <w:lvlJc w:val="left"/>
      <w:pPr>
        <w:ind w:left="2880" w:hanging="360"/>
      </w:pPr>
    </w:lvl>
    <w:lvl w:ilvl="4" w:tplc="3E2A39C2">
      <w:start w:val="1"/>
      <w:numFmt w:val="lowerLetter"/>
      <w:lvlText w:val="%5."/>
      <w:lvlJc w:val="left"/>
      <w:pPr>
        <w:ind w:left="3600" w:hanging="360"/>
      </w:pPr>
    </w:lvl>
    <w:lvl w:ilvl="5" w:tplc="4934C0BC">
      <w:start w:val="1"/>
      <w:numFmt w:val="lowerRoman"/>
      <w:lvlText w:val="%6."/>
      <w:lvlJc w:val="right"/>
      <w:pPr>
        <w:ind w:left="4320" w:hanging="180"/>
      </w:pPr>
    </w:lvl>
    <w:lvl w:ilvl="6" w:tplc="97E6E58A">
      <w:start w:val="1"/>
      <w:numFmt w:val="decimal"/>
      <w:lvlText w:val="%7."/>
      <w:lvlJc w:val="left"/>
      <w:pPr>
        <w:ind w:left="5040" w:hanging="360"/>
      </w:pPr>
    </w:lvl>
    <w:lvl w:ilvl="7" w:tplc="6FAA4D4A">
      <w:start w:val="1"/>
      <w:numFmt w:val="lowerLetter"/>
      <w:lvlText w:val="%8."/>
      <w:lvlJc w:val="left"/>
      <w:pPr>
        <w:ind w:left="5760" w:hanging="360"/>
      </w:pPr>
    </w:lvl>
    <w:lvl w:ilvl="8" w:tplc="8C620C4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00013"/>
    <w:multiLevelType w:val="hybridMultilevel"/>
    <w:tmpl w:val="252B7DF9"/>
    <w:lvl w:ilvl="0" w:tplc="05CE1F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386A0B6">
      <w:start w:val="1"/>
      <w:numFmt w:val="lowerLetter"/>
      <w:lvlText w:val="%2."/>
      <w:lvlJc w:val="left"/>
      <w:pPr>
        <w:ind w:left="1440" w:hanging="360"/>
      </w:pPr>
    </w:lvl>
    <w:lvl w:ilvl="2" w:tplc="EDBA7C4E">
      <w:start w:val="1"/>
      <w:numFmt w:val="lowerRoman"/>
      <w:lvlText w:val="%3."/>
      <w:lvlJc w:val="right"/>
      <w:pPr>
        <w:ind w:left="2160" w:hanging="180"/>
      </w:pPr>
    </w:lvl>
    <w:lvl w:ilvl="3" w:tplc="37447C9A">
      <w:start w:val="1"/>
      <w:numFmt w:val="decimal"/>
      <w:lvlText w:val="%4."/>
      <w:lvlJc w:val="left"/>
      <w:pPr>
        <w:ind w:left="2880" w:hanging="360"/>
      </w:pPr>
    </w:lvl>
    <w:lvl w:ilvl="4" w:tplc="A216C4AE">
      <w:start w:val="1"/>
      <w:numFmt w:val="lowerLetter"/>
      <w:lvlText w:val="%5."/>
      <w:lvlJc w:val="left"/>
      <w:pPr>
        <w:ind w:left="3600" w:hanging="360"/>
      </w:pPr>
    </w:lvl>
    <w:lvl w:ilvl="5" w:tplc="C22CBE2E">
      <w:start w:val="1"/>
      <w:numFmt w:val="lowerRoman"/>
      <w:lvlText w:val="%6."/>
      <w:lvlJc w:val="right"/>
      <w:pPr>
        <w:ind w:left="4320" w:hanging="180"/>
      </w:pPr>
    </w:lvl>
    <w:lvl w:ilvl="6" w:tplc="96745ED4">
      <w:start w:val="1"/>
      <w:numFmt w:val="decimal"/>
      <w:lvlText w:val="%7."/>
      <w:lvlJc w:val="left"/>
      <w:pPr>
        <w:ind w:left="5040" w:hanging="360"/>
      </w:pPr>
    </w:lvl>
    <w:lvl w:ilvl="7" w:tplc="7C9865F4">
      <w:start w:val="1"/>
      <w:numFmt w:val="lowerLetter"/>
      <w:lvlText w:val="%8."/>
      <w:lvlJc w:val="left"/>
      <w:pPr>
        <w:ind w:left="5760" w:hanging="360"/>
      </w:pPr>
    </w:lvl>
    <w:lvl w:ilvl="8" w:tplc="B8EE36C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000014"/>
    <w:multiLevelType w:val="hybridMultilevel"/>
    <w:tmpl w:val="4C6A6CE4"/>
    <w:lvl w:ilvl="0" w:tplc="D010AF3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320413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0328E98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6E5FA8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14B492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3E645C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B2504D7A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D4403A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589284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000015"/>
    <w:multiLevelType w:val="hybridMultilevel"/>
    <w:tmpl w:val="55F05D59"/>
    <w:lvl w:ilvl="0" w:tplc="607E174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3AB808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72F8BC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EA160566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8020C1D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DEC76C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1CDEB042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4362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3A87F6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000016"/>
    <w:multiLevelType w:val="hybridMultilevel"/>
    <w:tmpl w:val="2425B9CE"/>
    <w:lvl w:ilvl="0" w:tplc="3E7A2D8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95EC13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048C7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81C872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CD893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F6A848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3DC37E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498369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46AF81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F000017"/>
    <w:multiLevelType w:val="hybridMultilevel"/>
    <w:tmpl w:val="3D56772A"/>
    <w:lvl w:ilvl="0" w:tplc="02B432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2C901A94">
      <w:start w:val="1"/>
      <w:numFmt w:val="lowerLetter"/>
      <w:lvlText w:val="%2."/>
      <w:lvlJc w:val="left"/>
      <w:pPr>
        <w:ind w:left="1440" w:hanging="360"/>
      </w:pPr>
    </w:lvl>
    <w:lvl w:ilvl="2" w:tplc="0F847DFA">
      <w:start w:val="1"/>
      <w:numFmt w:val="lowerRoman"/>
      <w:lvlText w:val="%3."/>
      <w:lvlJc w:val="right"/>
      <w:pPr>
        <w:ind w:left="2160" w:hanging="180"/>
      </w:pPr>
    </w:lvl>
    <w:lvl w:ilvl="3" w:tplc="556A50EE">
      <w:start w:val="1"/>
      <w:numFmt w:val="decimal"/>
      <w:lvlText w:val="%4."/>
      <w:lvlJc w:val="left"/>
      <w:pPr>
        <w:ind w:left="2880" w:hanging="360"/>
      </w:pPr>
    </w:lvl>
    <w:lvl w:ilvl="4" w:tplc="3280E91C">
      <w:start w:val="1"/>
      <w:numFmt w:val="lowerLetter"/>
      <w:lvlText w:val="%5."/>
      <w:lvlJc w:val="left"/>
      <w:pPr>
        <w:ind w:left="3600" w:hanging="360"/>
      </w:pPr>
    </w:lvl>
    <w:lvl w:ilvl="5" w:tplc="711A724C">
      <w:start w:val="1"/>
      <w:numFmt w:val="lowerRoman"/>
      <w:lvlText w:val="%6."/>
      <w:lvlJc w:val="right"/>
      <w:pPr>
        <w:ind w:left="4320" w:hanging="180"/>
      </w:pPr>
    </w:lvl>
    <w:lvl w:ilvl="6" w:tplc="55143408">
      <w:start w:val="1"/>
      <w:numFmt w:val="decimal"/>
      <w:lvlText w:val="%7."/>
      <w:lvlJc w:val="left"/>
      <w:pPr>
        <w:ind w:left="5040" w:hanging="360"/>
      </w:pPr>
    </w:lvl>
    <w:lvl w:ilvl="7" w:tplc="6644D01E">
      <w:start w:val="1"/>
      <w:numFmt w:val="lowerLetter"/>
      <w:lvlText w:val="%8."/>
      <w:lvlJc w:val="left"/>
      <w:pPr>
        <w:ind w:left="5760" w:hanging="360"/>
      </w:pPr>
    </w:lvl>
    <w:lvl w:ilvl="8" w:tplc="CE60E8E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000018"/>
    <w:multiLevelType w:val="hybridMultilevel"/>
    <w:tmpl w:val="24F81460"/>
    <w:lvl w:ilvl="0" w:tplc="0704A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2829EE0">
      <w:start w:val="1"/>
      <w:numFmt w:val="lowerLetter"/>
      <w:lvlText w:val="%2."/>
      <w:lvlJc w:val="left"/>
      <w:pPr>
        <w:ind w:left="1800" w:hanging="360"/>
      </w:pPr>
    </w:lvl>
    <w:lvl w:ilvl="2" w:tplc="A09032CA">
      <w:start w:val="1"/>
      <w:numFmt w:val="lowerRoman"/>
      <w:lvlText w:val="%3."/>
      <w:lvlJc w:val="right"/>
      <w:pPr>
        <w:ind w:left="2520" w:hanging="180"/>
      </w:pPr>
    </w:lvl>
    <w:lvl w:ilvl="3" w:tplc="C02842AA">
      <w:start w:val="1"/>
      <w:numFmt w:val="decimal"/>
      <w:lvlText w:val="%4."/>
      <w:lvlJc w:val="left"/>
      <w:pPr>
        <w:ind w:left="3240" w:hanging="360"/>
      </w:pPr>
    </w:lvl>
    <w:lvl w:ilvl="4" w:tplc="FB20C3E6">
      <w:start w:val="1"/>
      <w:numFmt w:val="lowerLetter"/>
      <w:lvlText w:val="%5."/>
      <w:lvlJc w:val="left"/>
      <w:pPr>
        <w:ind w:left="3960" w:hanging="360"/>
      </w:pPr>
    </w:lvl>
    <w:lvl w:ilvl="5" w:tplc="D146241A">
      <w:start w:val="1"/>
      <w:numFmt w:val="lowerRoman"/>
      <w:lvlText w:val="%6."/>
      <w:lvlJc w:val="right"/>
      <w:pPr>
        <w:ind w:left="4680" w:hanging="180"/>
      </w:pPr>
    </w:lvl>
    <w:lvl w:ilvl="6" w:tplc="6E38F74E">
      <w:start w:val="1"/>
      <w:numFmt w:val="decimal"/>
      <w:lvlText w:val="%7."/>
      <w:lvlJc w:val="left"/>
      <w:pPr>
        <w:ind w:left="5400" w:hanging="360"/>
      </w:pPr>
    </w:lvl>
    <w:lvl w:ilvl="7" w:tplc="F6EEBA18">
      <w:start w:val="1"/>
      <w:numFmt w:val="lowerLetter"/>
      <w:lvlText w:val="%8."/>
      <w:lvlJc w:val="left"/>
      <w:pPr>
        <w:ind w:left="6120" w:hanging="360"/>
      </w:pPr>
    </w:lvl>
    <w:lvl w:ilvl="8" w:tplc="9BB2730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F000019"/>
    <w:multiLevelType w:val="hybridMultilevel"/>
    <w:tmpl w:val="5EC10A33"/>
    <w:lvl w:ilvl="0" w:tplc="7DD4930E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1D0EF20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2270938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6FA6486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E52EBA78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7CAD59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B978AF2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B1663FB8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EAEA97A2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2F00001A"/>
    <w:multiLevelType w:val="hybridMultilevel"/>
    <w:tmpl w:val="2996AD04"/>
    <w:lvl w:ilvl="0" w:tplc="0972A9A0">
      <w:start w:val="1"/>
      <w:numFmt w:val="upperRoman"/>
      <w:lvlText w:val="%1."/>
      <w:lvlJc w:val="right"/>
      <w:pPr>
        <w:ind w:left="720" w:hanging="360"/>
      </w:pPr>
    </w:lvl>
    <w:lvl w:ilvl="1" w:tplc="E3806BAC">
      <w:start w:val="17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31E0CB86">
      <w:start w:val="1"/>
      <w:numFmt w:val="lowerRoman"/>
      <w:lvlText w:val="%3."/>
      <w:lvlJc w:val="right"/>
      <w:pPr>
        <w:ind w:left="2160" w:hanging="180"/>
      </w:pPr>
    </w:lvl>
    <w:lvl w:ilvl="3" w:tplc="90824214">
      <w:start w:val="1"/>
      <w:numFmt w:val="decimal"/>
      <w:lvlText w:val="%4."/>
      <w:lvlJc w:val="left"/>
      <w:pPr>
        <w:ind w:left="2880" w:hanging="360"/>
      </w:pPr>
    </w:lvl>
    <w:lvl w:ilvl="4" w:tplc="850EEDBE">
      <w:start w:val="1"/>
      <w:numFmt w:val="lowerLetter"/>
      <w:lvlText w:val="%5."/>
      <w:lvlJc w:val="left"/>
      <w:pPr>
        <w:ind w:left="3600" w:hanging="360"/>
      </w:pPr>
    </w:lvl>
    <w:lvl w:ilvl="5" w:tplc="46D263E8">
      <w:start w:val="1"/>
      <w:numFmt w:val="lowerRoman"/>
      <w:lvlText w:val="%6."/>
      <w:lvlJc w:val="right"/>
      <w:pPr>
        <w:ind w:left="4320" w:hanging="180"/>
      </w:pPr>
    </w:lvl>
    <w:lvl w:ilvl="6" w:tplc="2DDC9988">
      <w:start w:val="1"/>
      <w:numFmt w:val="decimal"/>
      <w:lvlText w:val="%7."/>
      <w:lvlJc w:val="left"/>
      <w:pPr>
        <w:ind w:left="5040" w:hanging="360"/>
      </w:pPr>
    </w:lvl>
    <w:lvl w:ilvl="7" w:tplc="5DBC8182">
      <w:start w:val="1"/>
      <w:numFmt w:val="lowerLetter"/>
      <w:lvlText w:val="%8."/>
      <w:lvlJc w:val="left"/>
      <w:pPr>
        <w:ind w:left="5760" w:hanging="360"/>
      </w:pPr>
    </w:lvl>
    <w:lvl w:ilvl="8" w:tplc="F26004C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00001B"/>
    <w:multiLevelType w:val="hybridMultilevel"/>
    <w:tmpl w:val="4791F51F"/>
    <w:lvl w:ilvl="0" w:tplc="5268F54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1C02E000">
      <w:start w:val="1"/>
      <w:numFmt w:val="lowerLetter"/>
      <w:lvlText w:val="%2."/>
      <w:lvlJc w:val="left"/>
      <w:pPr>
        <w:ind w:left="1440" w:hanging="360"/>
      </w:pPr>
    </w:lvl>
    <w:lvl w:ilvl="2" w:tplc="1B7E1C64">
      <w:start w:val="1"/>
      <w:numFmt w:val="lowerRoman"/>
      <w:lvlText w:val="%3."/>
      <w:lvlJc w:val="right"/>
      <w:pPr>
        <w:ind w:left="2160" w:hanging="180"/>
      </w:pPr>
    </w:lvl>
    <w:lvl w:ilvl="3" w:tplc="A2BED676">
      <w:start w:val="1"/>
      <w:numFmt w:val="decimal"/>
      <w:lvlText w:val="%4."/>
      <w:lvlJc w:val="left"/>
      <w:pPr>
        <w:ind w:left="2880" w:hanging="360"/>
      </w:pPr>
    </w:lvl>
    <w:lvl w:ilvl="4" w:tplc="0DFE1882">
      <w:start w:val="1"/>
      <w:numFmt w:val="lowerLetter"/>
      <w:lvlText w:val="%5."/>
      <w:lvlJc w:val="left"/>
      <w:pPr>
        <w:ind w:left="3600" w:hanging="360"/>
      </w:pPr>
    </w:lvl>
    <w:lvl w:ilvl="5" w:tplc="B7023E26">
      <w:start w:val="1"/>
      <w:numFmt w:val="lowerRoman"/>
      <w:lvlText w:val="%6."/>
      <w:lvlJc w:val="right"/>
      <w:pPr>
        <w:ind w:left="4320" w:hanging="180"/>
      </w:pPr>
    </w:lvl>
    <w:lvl w:ilvl="6" w:tplc="A518330A">
      <w:start w:val="1"/>
      <w:numFmt w:val="decimal"/>
      <w:lvlText w:val="%7."/>
      <w:lvlJc w:val="left"/>
      <w:pPr>
        <w:ind w:left="5040" w:hanging="360"/>
      </w:pPr>
    </w:lvl>
    <w:lvl w:ilvl="7" w:tplc="6068EBA8">
      <w:start w:val="1"/>
      <w:numFmt w:val="lowerLetter"/>
      <w:lvlText w:val="%8."/>
      <w:lvlJc w:val="left"/>
      <w:pPr>
        <w:ind w:left="5760" w:hanging="360"/>
      </w:pPr>
    </w:lvl>
    <w:lvl w:ilvl="8" w:tplc="548CEFFA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00001C"/>
    <w:multiLevelType w:val="hybridMultilevel"/>
    <w:tmpl w:val="35830B4E"/>
    <w:lvl w:ilvl="0" w:tplc="4E36BF6E">
      <w:start w:val="37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4F84F95A">
      <w:start w:val="1"/>
      <w:numFmt w:val="lowerLetter"/>
      <w:lvlText w:val="%2."/>
      <w:lvlJc w:val="left"/>
      <w:pPr>
        <w:ind w:left="1440" w:hanging="360"/>
      </w:pPr>
    </w:lvl>
    <w:lvl w:ilvl="2" w:tplc="98243126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  <w:color w:val="auto"/>
      </w:rPr>
    </w:lvl>
    <w:lvl w:ilvl="3" w:tplc="F32EF6A8">
      <w:start w:val="1"/>
      <w:numFmt w:val="decimal"/>
      <w:lvlText w:val="%4."/>
      <w:lvlJc w:val="left"/>
      <w:pPr>
        <w:ind w:left="2880" w:hanging="360"/>
      </w:pPr>
    </w:lvl>
    <w:lvl w:ilvl="4" w:tplc="0C604248">
      <w:start w:val="1"/>
      <w:numFmt w:val="lowerLetter"/>
      <w:lvlText w:val="%5."/>
      <w:lvlJc w:val="left"/>
      <w:pPr>
        <w:ind w:left="3600" w:hanging="360"/>
      </w:pPr>
    </w:lvl>
    <w:lvl w:ilvl="5" w:tplc="4BD22B1A">
      <w:start w:val="1"/>
      <w:numFmt w:val="lowerRoman"/>
      <w:lvlText w:val="%6."/>
      <w:lvlJc w:val="right"/>
      <w:pPr>
        <w:ind w:left="4320" w:hanging="180"/>
      </w:pPr>
    </w:lvl>
    <w:lvl w:ilvl="6" w:tplc="CA8A9BDA">
      <w:start w:val="1"/>
      <w:numFmt w:val="decimal"/>
      <w:lvlText w:val="%7."/>
      <w:lvlJc w:val="left"/>
      <w:pPr>
        <w:ind w:left="5040" w:hanging="360"/>
      </w:pPr>
    </w:lvl>
    <w:lvl w:ilvl="7" w:tplc="65F49C08">
      <w:start w:val="1"/>
      <w:numFmt w:val="lowerLetter"/>
      <w:lvlText w:val="%8."/>
      <w:lvlJc w:val="left"/>
      <w:pPr>
        <w:ind w:left="5760" w:hanging="360"/>
      </w:pPr>
    </w:lvl>
    <w:lvl w:ilvl="8" w:tplc="8AD0BA7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F331D"/>
    <w:multiLevelType w:val="hybridMultilevel"/>
    <w:tmpl w:val="190AD382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52DF9"/>
    <w:multiLevelType w:val="hybridMultilevel"/>
    <w:tmpl w:val="29F0528C"/>
    <w:lvl w:ilvl="0" w:tplc="041B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16"/>
  </w:num>
  <w:num w:numId="4">
    <w:abstractNumId w:val="22"/>
  </w:num>
  <w:num w:numId="5">
    <w:abstractNumId w:val="25"/>
  </w:num>
  <w:num w:numId="6">
    <w:abstractNumId w:val="17"/>
  </w:num>
  <w:num w:numId="7">
    <w:abstractNumId w:val="20"/>
  </w:num>
  <w:num w:numId="8">
    <w:abstractNumId w:val="11"/>
  </w:num>
  <w:num w:numId="9">
    <w:abstractNumId w:val="8"/>
  </w:num>
  <w:num w:numId="10">
    <w:abstractNumId w:val="28"/>
  </w:num>
  <w:num w:numId="11">
    <w:abstractNumId w:val="27"/>
  </w:num>
  <w:num w:numId="12">
    <w:abstractNumId w:val="6"/>
  </w:num>
  <w:num w:numId="13">
    <w:abstractNumId w:val="2"/>
  </w:num>
  <w:num w:numId="14">
    <w:abstractNumId w:val="23"/>
  </w:num>
  <w:num w:numId="15">
    <w:abstractNumId w:val="15"/>
  </w:num>
  <w:num w:numId="16">
    <w:abstractNumId w:val="1"/>
  </w:num>
  <w:num w:numId="17">
    <w:abstractNumId w:val="7"/>
  </w:num>
  <w:num w:numId="18">
    <w:abstractNumId w:val="26"/>
  </w:num>
  <w:num w:numId="19">
    <w:abstractNumId w:val="9"/>
  </w:num>
  <w:num w:numId="20">
    <w:abstractNumId w:val="12"/>
  </w:num>
  <w:num w:numId="21">
    <w:abstractNumId w:val="19"/>
  </w:num>
  <w:num w:numId="22">
    <w:abstractNumId w:val="14"/>
  </w:num>
  <w:num w:numId="23">
    <w:abstractNumId w:val="24"/>
  </w:num>
  <w:num w:numId="24">
    <w:abstractNumId w:val="0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3"/>
  </w:num>
  <w:num w:numId="28">
    <w:abstractNumId w:val="4"/>
  </w:num>
  <w:num w:numId="29">
    <w:abstractNumId w:val="21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proofState w:spelling="clean" w:grammar="clean"/>
  <w:defaultTabStop w:val="708"/>
  <w:hyphenationZone w:val="425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4A9"/>
    <w:rsid w:val="00016B49"/>
    <w:rsid w:val="00055FD2"/>
    <w:rsid w:val="00065038"/>
    <w:rsid w:val="00071A65"/>
    <w:rsid w:val="000810A9"/>
    <w:rsid w:val="00085A84"/>
    <w:rsid w:val="00094EDF"/>
    <w:rsid w:val="000C2419"/>
    <w:rsid w:val="000C518B"/>
    <w:rsid w:val="001071BB"/>
    <w:rsid w:val="00107B24"/>
    <w:rsid w:val="00130135"/>
    <w:rsid w:val="0013764B"/>
    <w:rsid w:val="00142403"/>
    <w:rsid w:val="00146277"/>
    <w:rsid w:val="00150EFA"/>
    <w:rsid w:val="001550FB"/>
    <w:rsid w:val="00171942"/>
    <w:rsid w:val="00181B45"/>
    <w:rsid w:val="00187D19"/>
    <w:rsid w:val="001B6DB5"/>
    <w:rsid w:val="001D794F"/>
    <w:rsid w:val="001E478A"/>
    <w:rsid w:val="001E5FA9"/>
    <w:rsid w:val="001F2CD4"/>
    <w:rsid w:val="00200FDA"/>
    <w:rsid w:val="00225F9A"/>
    <w:rsid w:val="00227C1F"/>
    <w:rsid w:val="002434C0"/>
    <w:rsid w:val="002456E8"/>
    <w:rsid w:val="00247CC4"/>
    <w:rsid w:val="00254E69"/>
    <w:rsid w:val="00263C8C"/>
    <w:rsid w:val="00273E4B"/>
    <w:rsid w:val="0029129D"/>
    <w:rsid w:val="002913A5"/>
    <w:rsid w:val="002A10F6"/>
    <w:rsid w:val="0030735D"/>
    <w:rsid w:val="00311B13"/>
    <w:rsid w:val="0032351C"/>
    <w:rsid w:val="00334483"/>
    <w:rsid w:val="00344757"/>
    <w:rsid w:val="00362AEA"/>
    <w:rsid w:val="0038187E"/>
    <w:rsid w:val="003A4A1C"/>
    <w:rsid w:val="003B41BB"/>
    <w:rsid w:val="003B6EAA"/>
    <w:rsid w:val="003E21C6"/>
    <w:rsid w:val="003F0A9B"/>
    <w:rsid w:val="003F366F"/>
    <w:rsid w:val="00400925"/>
    <w:rsid w:val="00407D2C"/>
    <w:rsid w:val="0044776C"/>
    <w:rsid w:val="004556DB"/>
    <w:rsid w:val="0046787C"/>
    <w:rsid w:val="00491E7C"/>
    <w:rsid w:val="00492A8B"/>
    <w:rsid w:val="004D19A7"/>
    <w:rsid w:val="004D5A84"/>
    <w:rsid w:val="004D7869"/>
    <w:rsid w:val="004E7957"/>
    <w:rsid w:val="004F18A2"/>
    <w:rsid w:val="004F1CEA"/>
    <w:rsid w:val="00513302"/>
    <w:rsid w:val="00517A0B"/>
    <w:rsid w:val="005332D0"/>
    <w:rsid w:val="005357E4"/>
    <w:rsid w:val="00542342"/>
    <w:rsid w:val="00565A9C"/>
    <w:rsid w:val="0056746F"/>
    <w:rsid w:val="005A5B02"/>
    <w:rsid w:val="005C6796"/>
    <w:rsid w:val="005E2AC3"/>
    <w:rsid w:val="005F2492"/>
    <w:rsid w:val="00621F2D"/>
    <w:rsid w:val="0062591A"/>
    <w:rsid w:val="006403A7"/>
    <w:rsid w:val="00644467"/>
    <w:rsid w:val="006463F1"/>
    <w:rsid w:val="00683E38"/>
    <w:rsid w:val="006B3C7C"/>
    <w:rsid w:val="006C5B76"/>
    <w:rsid w:val="006C5C79"/>
    <w:rsid w:val="006F18C0"/>
    <w:rsid w:val="006F2631"/>
    <w:rsid w:val="006F7312"/>
    <w:rsid w:val="00720CD1"/>
    <w:rsid w:val="00725DA7"/>
    <w:rsid w:val="0074383F"/>
    <w:rsid w:val="00745D54"/>
    <w:rsid w:val="007571B7"/>
    <w:rsid w:val="0077420C"/>
    <w:rsid w:val="00782025"/>
    <w:rsid w:val="00792750"/>
    <w:rsid w:val="007B286A"/>
    <w:rsid w:val="007B5F75"/>
    <w:rsid w:val="007D0A37"/>
    <w:rsid w:val="007D3A82"/>
    <w:rsid w:val="007D3D09"/>
    <w:rsid w:val="007D3FA6"/>
    <w:rsid w:val="007F1189"/>
    <w:rsid w:val="00801237"/>
    <w:rsid w:val="008230EB"/>
    <w:rsid w:val="008401E5"/>
    <w:rsid w:val="0084764B"/>
    <w:rsid w:val="00850737"/>
    <w:rsid w:val="0085522C"/>
    <w:rsid w:val="00872981"/>
    <w:rsid w:val="00880EC1"/>
    <w:rsid w:val="00886170"/>
    <w:rsid w:val="00887CF0"/>
    <w:rsid w:val="008A3FF0"/>
    <w:rsid w:val="008F5FA6"/>
    <w:rsid w:val="00907CAE"/>
    <w:rsid w:val="0091007F"/>
    <w:rsid w:val="0092758A"/>
    <w:rsid w:val="009653B0"/>
    <w:rsid w:val="0097192B"/>
    <w:rsid w:val="00980911"/>
    <w:rsid w:val="009B70FF"/>
    <w:rsid w:val="009E280C"/>
    <w:rsid w:val="009F7585"/>
    <w:rsid w:val="00A147D4"/>
    <w:rsid w:val="00A225BB"/>
    <w:rsid w:val="00A32B28"/>
    <w:rsid w:val="00A510AF"/>
    <w:rsid w:val="00A70FAD"/>
    <w:rsid w:val="00A96978"/>
    <w:rsid w:val="00AA1CA0"/>
    <w:rsid w:val="00AA1CA2"/>
    <w:rsid w:val="00AD1EAA"/>
    <w:rsid w:val="00AE52E6"/>
    <w:rsid w:val="00AF2CCE"/>
    <w:rsid w:val="00B108A8"/>
    <w:rsid w:val="00B35737"/>
    <w:rsid w:val="00B50561"/>
    <w:rsid w:val="00B50D32"/>
    <w:rsid w:val="00B57AD9"/>
    <w:rsid w:val="00B80208"/>
    <w:rsid w:val="00B90774"/>
    <w:rsid w:val="00BA032E"/>
    <w:rsid w:val="00BA4EF0"/>
    <w:rsid w:val="00BD63F0"/>
    <w:rsid w:val="00BF59FF"/>
    <w:rsid w:val="00C12867"/>
    <w:rsid w:val="00C256D0"/>
    <w:rsid w:val="00C26C55"/>
    <w:rsid w:val="00C3031A"/>
    <w:rsid w:val="00C5608B"/>
    <w:rsid w:val="00C643DB"/>
    <w:rsid w:val="00C85A5E"/>
    <w:rsid w:val="00CA75F8"/>
    <w:rsid w:val="00CB2AB3"/>
    <w:rsid w:val="00CD168A"/>
    <w:rsid w:val="00CE1872"/>
    <w:rsid w:val="00CE7845"/>
    <w:rsid w:val="00D27F1F"/>
    <w:rsid w:val="00D60151"/>
    <w:rsid w:val="00D60A42"/>
    <w:rsid w:val="00DB7F3C"/>
    <w:rsid w:val="00DB7FBE"/>
    <w:rsid w:val="00E13261"/>
    <w:rsid w:val="00E138F0"/>
    <w:rsid w:val="00E244A9"/>
    <w:rsid w:val="00E264D9"/>
    <w:rsid w:val="00E34EF1"/>
    <w:rsid w:val="00E4159C"/>
    <w:rsid w:val="00E552D7"/>
    <w:rsid w:val="00E66513"/>
    <w:rsid w:val="00E70F5E"/>
    <w:rsid w:val="00E83CB4"/>
    <w:rsid w:val="00E916A2"/>
    <w:rsid w:val="00E91FD6"/>
    <w:rsid w:val="00EB5636"/>
    <w:rsid w:val="00EB5FBE"/>
    <w:rsid w:val="00EE4974"/>
    <w:rsid w:val="00EE4C6D"/>
    <w:rsid w:val="00EF1F09"/>
    <w:rsid w:val="00EF3108"/>
    <w:rsid w:val="00F16381"/>
    <w:rsid w:val="00F319E1"/>
    <w:rsid w:val="00F33C2F"/>
    <w:rsid w:val="00F84A6E"/>
    <w:rsid w:val="00F94119"/>
    <w:rsid w:val="00FA0942"/>
    <w:rsid w:val="00FB717D"/>
    <w:rsid w:val="00FD334E"/>
    <w:rsid w:val="00FF7CC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4A849"/>
  <w15:docId w15:val="{E7887F23-9162-4E55-90F5-4AC5C1B1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eastAsia="Calibri"/>
    </w:rPr>
  </w:style>
  <w:style w:type="paragraph" w:styleId="Nadpis1">
    <w:name w:val="heading 1"/>
    <w:basedOn w:val="Normlny"/>
    <w:link w:val="Nadpis1Char"/>
    <w:uiPriority w:val="99"/>
    <w:qFormat/>
    <w:rsid w:val="00850737"/>
    <w:pPr>
      <w:spacing w:before="100" w:beforeAutospacing="1" w:after="100" w:afterAutospacing="1"/>
      <w:outlineLvl w:val="0"/>
    </w:pPr>
    <w:rPr>
      <w:b/>
      <w:kern w:val="36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Dot pt,F5 List Paragraph,Recommendation,List Paragraph11,List Paragraph Char Char Char,Indicator Text,Numbered Para 1,List Paragraph à moi,Odsek zoznamu4,Colorful List - Accent 11,Bullet 1,Bullet Points,LISTA,Listaszerű bekezdés2,3,body"/>
    <w:basedOn w:val="Normlny"/>
    <w:link w:val="OdsekzoznamuChar"/>
    <w:uiPriority w:val="26"/>
    <w:qFormat/>
    <w:pPr>
      <w:ind w:left="720"/>
      <w:contextualSpacing/>
    </w:pPr>
  </w:style>
  <w:style w:type="paragraph" w:styleId="Textkomentra">
    <w:name w:val="annotation text"/>
    <w:basedOn w:val="Normlny"/>
    <w:link w:val="TextkomentraChar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Pr>
      <w:rFonts w:eastAsia="Calibri"/>
      <w:sz w:val="20"/>
      <w:szCs w:val="20"/>
    </w:rPr>
  </w:style>
  <w:style w:type="character" w:customStyle="1" w:styleId="OdsekzoznamuChar">
    <w:name w:val="Odsek zoznamu Char"/>
    <w:aliases w:val="Dot pt Char,F5 List Paragraph Char,Recommendation Char,List Paragraph11 Char,List Paragraph Char Char Char Char,Indicator Text Char,Numbered Para 1 Char,List Paragraph à moi Char,Odsek zoznamu4 Char,Colorful List - Accent 11 Char"/>
    <w:link w:val="Odsekzoznamu"/>
    <w:qFormat/>
    <w:rPr>
      <w:rFonts w:eastAsia="Calibri"/>
    </w:rPr>
  </w:style>
  <w:style w:type="character" w:styleId="Zstupntext">
    <w:name w:val="Placeholder Text"/>
    <w:basedOn w:val="Predvolenpsmoodseku"/>
    <w:semiHidden/>
    <w:rPr>
      <w:rFonts w:ascii="Times New Roman" w:hAnsi="Times New Roman" w:cs="Times New Roman" w:hint="default"/>
      <w:color w:val="000000"/>
    </w:rPr>
  </w:style>
  <w:style w:type="paragraph" w:styleId="Textbubliny">
    <w:name w:val="Balloon Text"/>
    <w:basedOn w:val="Normlny"/>
    <w:link w:val="TextbublinyChar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pPr>
      <w:autoSpaceDN w:val="0"/>
      <w:spacing w:after="160" w:line="259" w:lineRule="auto"/>
    </w:pPr>
    <w:rPr>
      <w:rFonts w:ascii="Calibri" w:eastAsia="Calibri" w:hAnsi="Calibri"/>
      <w:sz w:val="22"/>
      <w:szCs w:val="22"/>
    </w:rPr>
  </w:style>
  <w:style w:type="paragraph" w:styleId="Hlavika">
    <w:name w:val="header"/>
    <w:basedOn w:val="Normlny"/>
    <w:link w:val="HlavikaChar"/>
    <w:unhideWhenUsed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Pr>
      <w:rFonts w:eastAsia="Calibri"/>
    </w:rPr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Pr>
      <w:rFonts w:eastAsia="Calibri"/>
    </w:rPr>
  </w:style>
  <w:style w:type="character" w:styleId="Hypertextovprepojenie">
    <w:name w:val="Hyperlink"/>
    <w:basedOn w:val="Predvolenpsmoodseku"/>
    <w:unhideWhenUsed/>
    <w:rPr>
      <w:color w:val="0000FF"/>
      <w:u w:val="single"/>
    </w:rPr>
  </w:style>
  <w:style w:type="character" w:styleId="Odkaznakomentr">
    <w:name w:val="annotation reference"/>
    <w:basedOn w:val="Predvolenpsmoodseku"/>
    <w:semiHidden/>
    <w:unhideWhenUsed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3E3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3E38"/>
    <w:rPr>
      <w:rFonts w:eastAsia="Calibri"/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9"/>
    <w:rsid w:val="00850737"/>
    <w:rPr>
      <w:rFonts w:eastAsia="Calibri"/>
      <w:b/>
      <w:kern w:val="36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288AA-3C90-46BD-BE62-A5C798BE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5680</Words>
  <Characters>32380</Characters>
  <Application>Microsoft Office Word</Application>
  <DocSecurity>0</DocSecurity>
  <Lines>269</Lines>
  <Paragraphs>75</Paragraphs>
  <MMClips>0</MMClip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f</vt:lpstr>
      </vt:variant>
      <vt:variant>
        <vt:i4>1</vt:i4>
      </vt:variant>
    </vt:vector>
  </HeadingPairs>
  <TitlesOfParts>
    <vt:vector size="3" baseType="lpstr">
      <vt:lpstr/>
      <vt:lpstr/>
      <vt:lpstr>Title text</vt:lpstr>
    </vt:vector>
  </TitlesOfParts>
  <Company>MO SR</Company>
  <LinksUpToDate>false</LinksUpToDate>
  <CharactersWithSpaces>37985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KOHUT Michal</dc:creator>
  <cp:lastModifiedBy>Michal Kohút</cp:lastModifiedBy>
  <cp:revision>5</cp:revision>
  <cp:lastPrinted>2020-11-13T08:44:00Z</cp:lastPrinted>
  <dcterms:created xsi:type="dcterms:W3CDTF">2020-12-14T12:00:00Z</dcterms:created>
  <dcterms:modified xsi:type="dcterms:W3CDTF">2020-12-16T14:08:00Z</dcterms:modified>
</cp:coreProperties>
</file>