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372"/>
      </w:tblGrid>
      <w:tr w:rsidR="00224847" w:rsidRPr="00CD4982" w14:paraId="7D657530" w14:textId="77777777" w:rsidTr="008F4E33">
        <w:trPr>
          <w:trHeight w:val="534"/>
          <w:jc w:val="center"/>
        </w:trPr>
        <w:tc>
          <w:tcPr>
            <w:tcW w:w="5000" w:type="pct"/>
            <w:tcBorders>
              <w:bottom w:val="single" w:sz="4" w:space="0" w:color="auto"/>
            </w:tcBorders>
            <w:shd w:val="clear" w:color="auto" w:fill="D9D9D9"/>
          </w:tcPr>
          <w:p w14:paraId="24B6CDDB" w14:textId="77777777" w:rsidR="00224847" w:rsidRPr="00CD4982" w:rsidRDefault="00224847" w:rsidP="008F4E33">
            <w:pPr>
              <w:spacing w:after="0" w:line="240" w:lineRule="auto"/>
              <w:ind w:left="-284" w:firstLine="284"/>
              <w:jc w:val="center"/>
              <w:rPr>
                <w:rFonts w:ascii="Times New Roman" w:eastAsia="Calibri" w:hAnsi="Times New Roman" w:cs="Times New Roman"/>
                <w:b/>
                <w:lang w:eastAsia="sk-SK"/>
              </w:rPr>
            </w:pPr>
            <w:r>
              <w:rPr>
                <w:rFonts w:ascii="Times New Roman" w:eastAsia="Calibri" w:hAnsi="Times New Roman" w:cs="Times New Roman"/>
                <w:b/>
                <w:sz w:val="28"/>
                <w:lang w:eastAsia="sk-SK"/>
              </w:rPr>
              <w:t>Analýza s</w:t>
            </w:r>
            <w:r w:rsidRPr="00CD4982">
              <w:rPr>
                <w:rFonts w:ascii="Times New Roman" w:eastAsia="Calibri" w:hAnsi="Times New Roman" w:cs="Times New Roman"/>
                <w:b/>
                <w:sz w:val="28"/>
                <w:lang w:eastAsia="sk-SK"/>
              </w:rPr>
              <w:t>ociáln</w:t>
            </w:r>
            <w:r>
              <w:rPr>
                <w:rFonts w:ascii="Times New Roman" w:eastAsia="Calibri" w:hAnsi="Times New Roman" w:cs="Times New Roman"/>
                <w:b/>
                <w:sz w:val="28"/>
                <w:lang w:eastAsia="sk-SK"/>
              </w:rPr>
              <w:t>ych</w:t>
            </w:r>
            <w:r w:rsidRPr="00CD4982">
              <w:rPr>
                <w:rFonts w:ascii="Times New Roman" w:eastAsia="Calibri" w:hAnsi="Times New Roman" w:cs="Times New Roman"/>
                <w:b/>
                <w:sz w:val="28"/>
                <w:lang w:eastAsia="sk-SK"/>
              </w:rPr>
              <w:t xml:space="preserve"> vplyv</w:t>
            </w:r>
            <w:r>
              <w:rPr>
                <w:rFonts w:ascii="Times New Roman" w:eastAsia="Calibri" w:hAnsi="Times New Roman" w:cs="Times New Roman"/>
                <w:b/>
                <w:sz w:val="28"/>
                <w:lang w:eastAsia="sk-SK"/>
              </w:rPr>
              <w:t>ov</w:t>
            </w:r>
          </w:p>
          <w:p w14:paraId="140420A7" w14:textId="77777777" w:rsidR="00224847" w:rsidRPr="00CD4982" w:rsidRDefault="00224847" w:rsidP="008F4E33">
            <w:pPr>
              <w:spacing w:after="0" w:line="240" w:lineRule="auto"/>
              <w:jc w:val="center"/>
              <w:rPr>
                <w:rFonts w:ascii="Times New Roman" w:eastAsia="Calibri" w:hAnsi="Times New Roman" w:cs="Times New Roman"/>
                <w:b/>
                <w:lang w:eastAsia="sk-SK"/>
              </w:rPr>
            </w:pPr>
            <w:r w:rsidRPr="00CD4982">
              <w:rPr>
                <w:rFonts w:ascii="Times New Roman" w:eastAsia="Calibri" w:hAnsi="Times New Roman" w:cs="Times New Roman"/>
                <w:b/>
                <w:sz w:val="24"/>
                <w:lang w:eastAsia="sk-SK"/>
              </w:rPr>
              <w:t>Vplyvy na hospodárenie domácností, prístup k zdrojom, právam, tovarom a službám, sociálnu inklúziu, rovnosť príležitostí a rodovú rovnosť a vplyvy na zamestnanosť</w:t>
            </w:r>
          </w:p>
        </w:tc>
      </w:tr>
      <w:tr w:rsidR="00224847" w:rsidRPr="00CD4982" w14:paraId="19DBF788" w14:textId="77777777" w:rsidTr="008F4E33">
        <w:trPr>
          <w:jc w:val="center"/>
        </w:trPr>
        <w:tc>
          <w:tcPr>
            <w:tcW w:w="5000" w:type="pct"/>
            <w:tcBorders>
              <w:bottom w:val="nil"/>
            </w:tcBorders>
            <w:shd w:val="clear" w:color="auto" w:fill="D9D9D9"/>
          </w:tcPr>
          <w:p w14:paraId="384DC06D" w14:textId="77777777" w:rsidR="00224847" w:rsidRPr="0040544D" w:rsidRDefault="00224847" w:rsidP="008F4E33">
            <w:pPr>
              <w:spacing w:after="0" w:line="240" w:lineRule="auto"/>
              <w:rPr>
                <w:rFonts w:ascii="Times New Roman" w:eastAsia="Calibri" w:hAnsi="Times New Roman" w:cs="Times New Roman"/>
                <w:b/>
                <w:sz w:val="24"/>
                <w:lang w:eastAsia="sk-SK"/>
              </w:rPr>
            </w:pPr>
            <w:r w:rsidRPr="00CD4982">
              <w:rPr>
                <w:rFonts w:ascii="Times New Roman" w:eastAsia="Calibri" w:hAnsi="Times New Roman" w:cs="Times New Roman"/>
                <w:b/>
                <w:lang w:eastAsia="sk-SK"/>
              </w:rPr>
              <w:t xml:space="preserve">4.1 </w:t>
            </w:r>
            <w:r w:rsidRPr="00CD4982">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bl>
    <w:p w14:paraId="26B3DF65" w14:textId="77777777" w:rsidR="00224847" w:rsidRDefault="00224847" w:rsidP="00224847">
      <w:pPr>
        <w:shd w:val="clear" w:color="auto" w:fill="F2F2F2"/>
        <w:spacing w:after="0" w:line="240" w:lineRule="auto"/>
        <w:rPr>
          <w:rFonts w:ascii="Times New Roman" w:eastAsia="Calibri" w:hAnsi="Times New Roman" w:cs="Times New Roman"/>
          <w:i/>
          <w:sz w:val="20"/>
          <w:szCs w:val="20"/>
          <w:lang w:eastAsia="sk-SK"/>
        </w:rPr>
        <w:sectPr w:rsidR="00224847" w:rsidSect="00224847">
          <w:headerReference w:type="default" r:id="rId8"/>
          <w:footerReference w:type="default" r:id="rId9"/>
          <w:footnotePr>
            <w:numFmt w:val="chicago"/>
          </w:footnotePr>
          <w:type w:val="continuous"/>
          <w:pgSz w:w="11906" w:h="16838"/>
          <w:pgMar w:top="1134" w:right="1418" w:bottom="1134" w:left="1418" w:header="510" w:footer="567" w:gutter="0"/>
          <w:cols w:space="708"/>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372"/>
      </w:tblGrid>
      <w:tr w:rsidR="00224847" w:rsidRPr="00CD4982" w14:paraId="0B131997" w14:textId="77777777" w:rsidTr="008F4E33">
        <w:trPr>
          <w:trHeight w:val="736"/>
          <w:jc w:val="center"/>
        </w:trPr>
        <w:tc>
          <w:tcPr>
            <w:tcW w:w="5000" w:type="pct"/>
            <w:tcBorders>
              <w:bottom w:val="single" w:sz="4" w:space="0" w:color="auto"/>
            </w:tcBorders>
            <w:shd w:val="clear" w:color="auto" w:fill="F2F2F2"/>
          </w:tcPr>
          <w:p w14:paraId="5D8DE800" w14:textId="77777777" w:rsidR="00224847" w:rsidRPr="00CD4982" w:rsidRDefault="00224847" w:rsidP="008F4E33">
            <w:pPr>
              <w:shd w:val="clear" w:color="auto" w:fill="F2F2F2"/>
              <w:spacing w:after="0" w:line="240" w:lineRule="auto"/>
              <w:rPr>
                <w:rFonts w:ascii="Times New Roman" w:eastAsia="Calibri" w:hAnsi="Times New Roman" w:cs="Times New Roman"/>
                <w:i/>
                <w:sz w:val="20"/>
                <w:szCs w:val="20"/>
                <w:lang w:eastAsia="sk-SK"/>
              </w:rPr>
            </w:pPr>
            <w:r w:rsidRPr="00CD4982">
              <w:rPr>
                <w:rFonts w:ascii="Times New Roman" w:eastAsia="Calibri" w:hAnsi="Times New Roman" w:cs="Times New Roman"/>
                <w:i/>
                <w:sz w:val="20"/>
                <w:szCs w:val="20"/>
                <w:lang w:eastAsia="sk-SK"/>
              </w:rPr>
              <w:t xml:space="preserve">Vedie návrh k zvýšeniu alebo zníženiu príjmov alebo výdavkov domácností? </w:t>
            </w:r>
          </w:p>
          <w:p w14:paraId="280A3EB0" w14:textId="77777777" w:rsidR="00224847" w:rsidRPr="00CD4982" w:rsidRDefault="00224847" w:rsidP="008F4E33">
            <w:pPr>
              <w:shd w:val="clear" w:color="auto" w:fill="F2F2F2"/>
              <w:spacing w:after="0" w:line="240" w:lineRule="auto"/>
              <w:rPr>
                <w:rFonts w:ascii="Times New Roman" w:eastAsia="Calibri" w:hAnsi="Times New Roman" w:cs="Times New Roman"/>
                <w:i/>
                <w:sz w:val="20"/>
                <w:szCs w:val="20"/>
                <w:lang w:eastAsia="sk-SK"/>
              </w:rPr>
            </w:pPr>
            <w:r w:rsidRPr="00CD4982">
              <w:rPr>
                <w:rFonts w:ascii="Times New Roman" w:eastAsia="Calibri" w:hAnsi="Times New Roman" w:cs="Times New Roman"/>
                <w:i/>
                <w:sz w:val="20"/>
                <w:szCs w:val="20"/>
                <w:lang w:eastAsia="sk-SK"/>
              </w:rPr>
              <w:t xml:space="preserve">Ktoré skupiny domácností/obyvateľstva sú takto ovplyvnené a akým spôsobom? </w:t>
            </w:r>
          </w:p>
          <w:p w14:paraId="2C13B4FD" w14:textId="77777777" w:rsidR="00224847" w:rsidRPr="00CD4982" w:rsidRDefault="00224847" w:rsidP="008F4E33">
            <w:pPr>
              <w:shd w:val="clear" w:color="auto" w:fill="F2F2F2"/>
              <w:spacing w:after="0" w:line="240" w:lineRule="auto"/>
              <w:rPr>
                <w:rFonts w:ascii="Calibri" w:eastAsia="Calibri" w:hAnsi="Calibri" w:cs="Times New Roman"/>
                <w:i/>
                <w:sz w:val="20"/>
                <w:szCs w:val="20"/>
                <w:lang w:eastAsia="sk-SK"/>
              </w:rPr>
            </w:pPr>
            <w:r w:rsidRPr="00CD4982">
              <w:rPr>
                <w:rFonts w:ascii="Times New Roman" w:eastAsia="Calibri" w:hAnsi="Times New Roman" w:cs="Times New Roman"/>
                <w:i/>
                <w:sz w:val="20"/>
                <w:szCs w:val="20"/>
                <w:lang w:eastAsia="sk-SK"/>
              </w:rPr>
              <w:t>Sú medzi potenciálne ovplyvnenými skupinami skupiny v riziku chudoby alebo sociálneho vylúčenia?</w:t>
            </w:r>
          </w:p>
        </w:tc>
      </w:tr>
    </w:tbl>
    <w:p w14:paraId="76C97ADD" w14:textId="77777777" w:rsidR="00224847" w:rsidRDefault="00224847" w:rsidP="00224847">
      <w:pPr>
        <w:spacing w:after="0" w:line="240" w:lineRule="auto"/>
        <w:rPr>
          <w:rFonts w:ascii="Times New Roman" w:eastAsia="Calibri" w:hAnsi="Times New Roman" w:cs="Times New Roman"/>
          <w:i/>
          <w:sz w:val="20"/>
          <w:szCs w:val="20"/>
          <w:lang w:eastAsia="sk-SK"/>
        </w:rPr>
        <w:sectPr w:rsidR="00224847" w:rsidSect="0040544D">
          <w:footnotePr>
            <w:numFmt w:val="chicago"/>
          </w:footnotePr>
          <w:type w:val="continuous"/>
          <w:pgSz w:w="11906" w:h="16838"/>
          <w:pgMar w:top="1134" w:right="1418" w:bottom="1134" w:left="1418" w:header="510" w:footer="567" w:gutter="0"/>
          <w:cols w:space="708"/>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686"/>
        <w:gridCol w:w="4686"/>
      </w:tblGrid>
      <w:tr w:rsidR="00224847" w:rsidRPr="00CD4982" w14:paraId="533701B5" w14:textId="77777777" w:rsidTr="008F4E33">
        <w:trPr>
          <w:trHeight w:val="759"/>
          <w:jc w:val="center"/>
        </w:trPr>
        <w:tc>
          <w:tcPr>
            <w:tcW w:w="2500" w:type="pct"/>
            <w:tcBorders>
              <w:top w:val="nil"/>
              <w:bottom w:val="dotted" w:sz="4" w:space="0" w:color="auto"/>
            </w:tcBorders>
            <w:shd w:val="clear" w:color="auto" w:fill="auto"/>
          </w:tcPr>
          <w:p w14:paraId="2A7B554A" w14:textId="709B1BBE" w:rsidR="00224847" w:rsidRPr="00CD4982" w:rsidRDefault="00224847" w:rsidP="008F4E33">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20"/>
                <w:szCs w:val="20"/>
                <w:lang w:eastAsia="sk-SK"/>
              </w:rPr>
              <w:t xml:space="preserve">Popíšte </w:t>
            </w:r>
            <w:r w:rsidRPr="00E538C0">
              <w:rPr>
                <w:rFonts w:ascii="Times New Roman" w:eastAsia="Calibri" w:hAnsi="Times New Roman" w:cs="Times New Roman"/>
                <w:b/>
                <w:i/>
                <w:sz w:val="20"/>
                <w:szCs w:val="20"/>
                <w:lang w:eastAsia="sk-SK"/>
              </w:rPr>
              <w:t>pozitívny</w:t>
            </w:r>
            <w:r>
              <w:rPr>
                <w:rFonts w:ascii="Times New Roman" w:eastAsia="Calibri" w:hAnsi="Times New Roman" w:cs="Times New Roman"/>
                <w:i/>
                <w:sz w:val="20"/>
                <w:szCs w:val="20"/>
                <w:lang w:eastAsia="sk-SK"/>
              </w:rPr>
              <w:t xml:space="preserve"> vplyv na hospodárenie domácností s uvedením, či ide o zvýšenie príjmov alebo zníženie výdavkov:</w:t>
            </w:r>
          </w:p>
        </w:tc>
        <w:tc>
          <w:tcPr>
            <w:tcW w:w="2500" w:type="pct"/>
            <w:tcBorders>
              <w:top w:val="nil"/>
              <w:bottom w:val="dotted" w:sz="4" w:space="0" w:color="auto"/>
            </w:tcBorders>
            <w:shd w:val="clear" w:color="auto" w:fill="auto"/>
          </w:tcPr>
          <w:p w14:paraId="5883CC07" w14:textId="6B618027" w:rsidR="00224847" w:rsidRPr="0040544D" w:rsidRDefault="002A557B" w:rsidP="008F4E33">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bez vplyvu</w:t>
            </w:r>
          </w:p>
        </w:tc>
      </w:tr>
      <w:tr w:rsidR="00224847" w:rsidRPr="00CD4982" w14:paraId="613405B0" w14:textId="77777777" w:rsidTr="008F4E33">
        <w:trPr>
          <w:trHeight w:val="624"/>
          <w:jc w:val="center"/>
        </w:trPr>
        <w:tc>
          <w:tcPr>
            <w:tcW w:w="2500" w:type="pct"/>
            <w:tcBorders>
              <w:top w:val="dotted" w:sz="4" w:space="0" w:color="auto"/>
            </w:tcBorders>
            <w:shd w:val="clear" w:color="auto" w:fill="auto"/>
          </w:tcPr>
          <w:p w14:paraId="00495C71" w14:textId="77777777" w:rsidR="00224847" w:rsidRPr="00CD4982" w:rsidRDefault="00224847" w:rsidP="008F4E33">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20"/>
                <w:szCs w:val="20"/>
                <w:lang w:eastAsia="sk-SK"/>
              </w:rPr>
              <w:t xml:space="preserve">Špecifikujte </w:t>
            </w:r>
            <w:r w:rsidRPr="00E538C0">
              <w:rPr>
                <w:rFonts w:ascii="Times New Roman" w:eastAsia="Calibri" w:hAnsi="Times New Roman" w:cs="Times New Roman"/>
                <w:b/>
                <w:i/>
                <w:sz w:val="20"/>
                <w:szCs w:val="20"/>
                <w:lang w:eastAsia="sk-SK"/>
              </w:rPr>
              <w:t>pozitívne</w:t>
            </w:r>
            <w:r>
              <w:rPr>
                <w:rFonts w:ascii="Times New Roman" w:eastAsia="Calibri" w:hAnsi="Times New Roman" w:cs="Times New Roman"/>
                <w:i/>
                <w:sz w:val="20"/>
                <w:szCs w:val="20"/>
                <w:lang w:eastAsia="sk-SK"/>
              </w:rPr>
              <w:t xml:space="preserve"> ovplyvnené skupiny:</w:t>
            </w:r>
          </w:p>
        </w:tc>
        <w:tc>
          <w:tcPr>
            <w:tcW w:w="2500" w:type="pct"/>
            <w:tcBorders>
              <w:top w:val="dotted" w:sz="4" w:space="0" w:color="auto"/>
            </w:tcBorders>
            <w:shd w:val="clear" w:color="auto" w:fill="auto"/>
          </w:tcPr>
          <w:p w14:paraId="196C0CCE" w14:textId="1E29AD41" w:rsidR="00224847" w:rsidRPr="0040544D" w:rsidRDefault="002A557B" w:rsidP="008F4E33">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bez vplyvu</w:t>
            </w:r>
          </w:p>
        </w:tc>
      </w:tr>
      <w:tr w:rsidR="00224847" w:rsidRPr="00CD4982" w14:paraId="188FAAEE" w14:textId="77777777" w:rsidTr="008F4E33">
        <w:trPr>
          <w:trHeight w:val="759"/>
          <w:jc w:val="center"/>
        </w:trPr>
        <w:tc>
          <w:tcPr>
            <w:tcW w:w="2500" w:type="pct"/>
            <w:tcBorders>
              <w:bottom w:val="dotted" w:sz="4" w:space="0" w:color="auto"/>
            </w:tcBorders>
            <w:shd w:val="clear" w:color="auto" w:fill="auto"/>
          </w:tcPr>
          <w:p w14:paraId="23CB2AC1" w14:textId="77777777" w:rsidR="00224847" w:rsidRPr="00E538C0" w:rsidRDefault="00224847" w:rsidP="008F4E33">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20"/>
                <w:szCs w:val="20"/>
                <w:lang w:eastAsia="sk-SK"/>
              </w:rPr>
              <w:t xml:space="preserve">Popíšte </w:t>
            </w:r>
            <w:r>
              <w:rPr>
                <w:rFonts w:ascii="Times New Roman" w:eastAsia="Calibri" w:hAnsi="Times New Roman" w:cs="Times New Roman"/>
                <w:b/>
                <w:i/>
                <w:sz w:val="20"/>
                <w:szCs w:val="20"/>
                <w:lang w:eastAsia="sk-SK"/>
              </w:rPr>
              <w:t xml:space="preserve">negatívny </w:t>
            </w:r>
            <w:r>
              <w:rPr>
                <w:rFonts w:ascii="Times New Roman" w:eastAsia="Calibri" w:hAnsi="Times New Roman" w:cs="Times New Roman"/>
                <w:i/>
                <w:sz w:val="20"/>
                <w:szCs w:val="20"/>
                <w:lang w:eastAsia="sk-SK"/>
              </w:rPr>
              <w:t>vplyv na hospodárenie domácností s uvedením, či ide o zníženie príjmov alebo zvýšenie výdavkov:</w:t>
            </w:r>
          </w:p>
        </w:tc>
        <w:tc>
          <w:tcPr>
            <w:tcW w:w="2500" w:type="pct"/>
            <w:tcBorders>
              <w:bottom w:val="dotted" w:sz="4" w:space="0" w:color="auto"/>
            </w:tcBorders>
            <w:shd w:val="clear" w:color="auto" w:fill="auto"/>
          </w:tcPr>
          <w:p w14:paraId="4433F6CB" w14:textId="3FE85448" w:rsidR="00224847" w:rsidRPr="0040544D" w:rsidRDefault="002A557B" w:rsidP="008F4E33">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bez vplyvu</w:t>
            </w:r>
          </w:p>
        </w:tc>
      </w:tr>
      <w:tr w:rsidR="00224847" w:rsidRPr="00CD4982" w14:paraId="28A15167" w14:textId="77777777" w:rsidTr="008F4E33">
        <w:trPr>
          <w:trHeight w:val="624"/>
          <w:jc w:val="center"/>
        </w:trPr>
        <w:tc>
          <w:tcPr>
            <w:tcW w:w="2500" w:type="pct"/>
            <w:tcBorders>
              <w:top w:val="dotted" w:sz="4" w:space="0" w:color="auto"/>
              <w:bottom w:val="single" w:sz="4" w:space="0" w:color="auto"/>
            </w:tcBorders>
            <w:shd w:val="clear" w:color="auto" w:fill="auto"/>
          </w:tcPr>
          <w:p w14:paraId="5A9D367D" w14:textId="77777777" w:rsidR="00224847" w:rsidRPr="00CD4982" w:rsidRDefault="00224847" w:rsidP="008F4E33">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20"/>
                <w:szCs w:val="20"/>
                <w:lang w:eastAsia="sk-SK"/>
              </w:rPr>
              <w:t xml:space="preserve">Špecifikujte </w:t>
            </w:r>
            <w:r w:rsidRPr="00F2597D">
              <w:rPr>
                <w:rFonts w:ascii="Times New Roman" w:eastAsia="Calibri" w:hAnsi="Times New Roman" w:cs="Times New Roman"/>
                <w:b/>
                <w:i/>
                <w:sz w:val="20"/>
                <w:szCs w:val="20"/>
                <w:lang w:eastAsia="sk-SK"/>
              </w:rPr>
              <w:t>negatívne</w:t>
            </w:r>
            <w:r>
              <w:rPr>
                <w:rFonts w:ascii="Times New Roman" w:eastAsia="Calibri" w:hAnsi="Times New Roman" w:cs="Times New Roman"/>
                <w:i/>
                <w:sz w:val="20"/>
                <w:szCs w:val="20"/>
                <w:lang w:eastAsia="sk-SK"/>
              </w:rPr>
              <w:t xml:space="preserve"> ovplyvnené skupiny:</w:t>
            </w:r>
          </w:p>
        </w:tc>
        <w:tc>
          <w:tcPr>
            <w:tcW w:w="2500" w:type="pct"/>
            <w:tcBorders>
              <w:top w:val="dotted" w:sz="4" w:space="0" w:color="auto"/>
              <w:bottom w:val="single" w:sz="4" w:space="0" w:color="auto"/>
            </w:tcBorders>
            <w:shd w:val="clear" w:color="auto" w:fill="auto"/>
          </w:tcPr>
          <w:p w14:paraId="5C4044EE" w14:textId="4EF61470" w:rsidR="00224847" w:rsidRPr="0040544D" w:rsidRDefault="002A557B" w:rsidP="008F4E33">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bez vplyvu</w:t>
            </w:r>
          </w:p>
        </w:tc>
      </w:tr>
      <w:tr w:rsidR="00224847" w:rsidRPr="00CD4982" w14:paraId="69A37107" w14:textId="77777777" w:rsidTr="008F4E33">
        <w:trPr>
          <w:trHeight w:val="680"/>
          <w:jc w:val="center"/>
        </w:trPr>
        <w:tc>
          <w:tcPr>
            <w:tcW w:w="2500" w:type="pct"/>
            <w:tcBorders>
              <w:bottom w:val="nil"/>
            </w:tcBorders>
            <w:shd w:val="clear" w:color="auto" w:fill="auto"/>
          </w:tcPr>
          <w:p w14:paraId="4FBCA852" w14:textId="77777777" w:rsidR="00224847" w:rsidRPr="00CD4982" w:rsidRDefault="00224847" w:rsidP="008F4E33">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20"/>
                <w:szCs w:val="20"/>
                <w:lang w:eastAsia="sk-SK"/>
              </w:rPr>
              <w:t xml:space="preserve">Špecifikujte ovplyvnené skupiny </w:t>
            </w:r>
            <w:r w:rsidRPr="00E538C0">
              <w:rPr>
                <w:rFonts w:ascii="Times New Roman" w:eastAsia="Calibri" w:hAnsi="Times New Roman" w:cs="Times New Roman"/>
                <w:b/>
                <w:i/>
                <w:sz w:val="20"/>
                <w:szCs w:val="20"/>
                <w:lang w:eastAsia="sk-SK"/>
              </w:rPr>
              <w:t>v riziku chudoby alebo sociálneho vylúčenia</w:t>
            </w:r>
            <w:r>
              <w:rPr>
                <w:rFonts w:ascii="Times New Roman" w:eastAsia="Calibri" w:hAnsi="Times New Roman" w:cs="Times New Roman"/>
                <w:i/>
                <w:sz w:val="20"/>
                <w:szCs w:val="20"/>
                <w:lang w:eastAsia="sk-SK"/>
              </w:rPr>
              <w:t xml:space="preserve"> a popíšte vplyv:</w:t>
            </w:r>
          </w:p>
        </w:tc>
        <w:tc>
          <w:tcPr>
            <w:tcW w:w="2500" w:type="pct"/>
            <w:tcBorders>
              <w:bottom w:val="nil"/>
            </w:tcBorders>
            <w:shd w:val="clear" w:color="auto" w:fill="auto"/>
          </w:tcPr>
          <w:p w14:paraId="13922BB5" w14:textId="517AF510" w:rsidR="00224847" w:rsidRPr="0040544D" w:rsidRDefault="002A557B" w:rsidP="008F4E33">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bez vplyvu</w:t>
            </w:r>
          </w:p>
        </w:tc>
      </w:tr>
    </w:tbl>
    <w:p w14:paraId="3E34152D" w14:textId="77777777" w:rsidR="00224847" w:rsidRDefault="00224847" w:rsidP="00224847">
      <w:pPr>
        <w:spacing w:after="0" w:line="240" w:lineRule="auto"/>
        <w:jc w:val="both"/>
        <w:rPr>
          <w:rFonts w:ascii="Times New Roman" w:eastAsia="Calibri" w:hAnsi="Times New Roman" w:cs="Times New Roman"/>
          <w:i/>
          <w:sz w:val="20"/>
          <w:szCs w:val="20"/>
          <w:lang w:eastAsia="sk-SK"/>
        </w:rPr>
        <w:sectPr w:rsidR="00224847" w:rsidSect="0040544D">
          <w:footnotePr>
            <w:numFmt w:val="chicago"/>
          </w:footnotePr>
          <w:type w:val="continuous"/>
          <w:pgSz w:w="11906" w:h="16838"/>
          <w:pgMar w:top="1134" w:right="1418" w:bottom="1134" w:left="1418" w:header="510" w:footer="567" w:gutter="0"/>
          <w:cols w:space="708"/>
          <w:formProt w:val="0"/>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372"/>
      </w:tblGrid>
      <w:tr w:rsidR="00224847" w:rsidRPr="00CD4982" w14:paraId="4A45DB1F" w14:textId="77777777" w:rsidTr="008F4E33">
        <w:trPr>
          <w:trHeight w:val="680"/>
          <w:jc w:val="center"/>
        </w:trPr>
        <w:tc>
          <w:tcPr>
            <w:tcW w:w="5000" w:type="pct"/>
            <w:shd w:val="clear" w:color="auto" w:fill="F2F2F2" w:themeFill="background1" w:themeFillShade="F2"/>
          </w:tcPr>
          <w:p w14:paraId="6F1D2DF2" w14:textId="77777777" w:rsidR="00224847" w:rsidRDefault="00224847" w:rsidP="008F4E33">
            <w:pPr>
              <w:spacing w:after="0" w:line="240" w:lineRule="auto"/>
              <w:jc w:val="both"/>
              <w:rPr>
                <w:rFonts w:ascii="Times New Roman" w:eastAsia="Calibri" w:hAnsi="Times New Roman" w:cs="Times New Roman"/>
                <w:i/>
                <w:sz w:val="20"/>
                <w:szCs w:val="20"/>
                <w:lang w:eastAsia="sk-SK"/>
              </w:rPr>
            </w:pPr>
            <w:r w:rsidRPr="00CD4982">
              <w:rPr>
                <w:rFonts w:ascii="Times New Roman" w:eastAsia="Calibri" w:hAnsi="Times New Roman" w:cs="Times New Roman"/>
                <w:i/>
                <w:sz w:val="20"/>
                <w:szCs w:val="20"/>
                <w:lang w:eastAsia="sk-SK"/>
              </w:rPr>
              <w:t>Kvantifikujte rast alebo pokles príjmov/výdavkov za jednotlivé ovplyvnené skupiny domácností / skupiny jednotlivcov a počet obyvateľstva/domácností ovplyvnených predkladaným materiálom.</w:t>
            </w:r>
          </w:p>
          <w:p w14:paraId="4D788B82" w14:textId="77777777" w:rsidR="00224847" w:rsidRPr="00CD4982" w:rsidRDefault="00224847" w:rsidP="008F4E33">
            <w:pPr>
              <w:spacing w:after="0" w:line="240" w:lineRule="auto"/>
              <w:jc w:val="both"/>
              <w:rPr>
                <w:rFonts w:ascii="Times New Roman" w:eastAsia="Calibri" w:hAnsi="Times New Roman" w:cs="Times New Roman"/>
                <w:i/>
                <w:sz w:val="20"/>
                <w:szCs w:val="20"/>
                <w:lang w:eastAsia="sk-SK"/>
              </w:rPr>
            </w:pPr>
            <w:r>
              <w:rPr>
                <w:rFonts w:ascii="Times New Roman" w:eastAsia="Calibri" w:hAnsi="Times New Roman" w:cs="Times New Roman"/>
                <w:i/>
                <w:sz w:val="20"/>
                <w:szCs w:val="20"/>
                <w:lang w:eastAsia="sk-SK"/>
              </w:rPr>
              <w:t>V prípade vyššieho počtu ovplyvnených skupín doplňte do tabuľky ďalšie riadky.</w:t>
            </w:r>
          </w:p>
          <w:p w14:paraId="248CD7F7" w14:textId="77777777" w:rsidR="00224847" w:rsidRPr="0040544D" w:rsidRDefault="00224847" w:rsidP="008F4E33">
            <w:pPr>
              <w:tabs>
                <w:tab w:val="left" w:pos="3505"/>
              </w:tabs>
              <w:spacing w:after="0" w:line="240" w:lineRule="auto"/>
              <w:rPr>
                <w:rFonts w:ascii="Times New Roman" w:eastAsia="Calibri" w:hAnsi="Times New Roman" w:cs="Times New Roman"/>
                <w:sz w:val="20"/>
                <w:szCs w:val="20"/>
                <w:lang w:eastAsia="sk-SK"/>
              </w:rPr>
            </w:pPr>
            <w:r w:rsidRPr="00CD4982">
              <w:rPr>
                <w:rFonts w:ascii="Times New Roman" w:eastAsia="Calibri" w:hAnsi="Times New Roman" w:cs="Times New Roman"/>
                <w:i/>
                <w:sz w:val="20"/>
                <w:szCs w:val="20"/>
                <w:lang w:eastAsia="sk-SK"/>
              </w:rPr>
              <w:t>V prípade, ak neuvádzate kvantifikáciu, uveďte dôvod.</w:t>
            </w:r>
          </w:p>
        </w:tc>
      </w:tr>
    </w:tbl>
    <w:p w14:paraId="74F41D88" w14:textId="77777777" w:rsidR="00224847" w:rsidRDefault="00224847" w:rsidP="00224847">
      <w:pPr>
        <w:spacing w:after="0" w:line="240" w:lineRule="auto"/>
        <w:jc w:val="both"/>
        <w:rPr>
          <w:rFonts w:ascii="Times New Roman" w:eastAsia="Calibri" w:hAnsi="Times New Roman" w:cs="Times New Roman"/>
          <w:b/>
          <w:i/>
          <w:sz w:val="20"/>
          <w:szCs w:val="20"/>
          <w:lang w:eastAsia="sk-SK"/>
        </w:rPr>
        <w:sectPr w:rsidR="00224847" w:rsidSect="0040544D">
          <w:footnotePr>
            <w:numFmt w:val="chicago"/>
          </w:footnotePr>
          <w:type w:val="continuous"/>
          <w:pgSz w:w="11906" w:h="16838"/>
          <w:pgMar w:top="1134" w:right="1418" w:bottom="1134" w:left="1418" w:header="510" w:footer="567" w:gutter="0"/>
          <w:cols w:space="708"/>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686"/>
        <w:gridCol w:w="4686"/>
      </w:tblGrid>
      <w:tr w:rsidR="00224847" w:rsidRPr="00CD4982" w14:paraId="1BEC06C4" w14:textId="77777777" w:rsidTr="008F4E33">
        <w:trPr>
          <w:trHeight w:val="286"/>
          <w:jc w:val="center"/>
        </w:trPr>
        <w:tc>
          <w:tcPr>
            <w:tcW w:w="5000" w:type="pct"/>
            <w:gridSpan w:val="2"/>
            <w:tcBorders>
              <w:top w:val="nil"/>
            </w:tcBorders>
            <w:shd w:val="clear" w:color="auto" w:fill="auto"/>
          </w:tcPr>
          <w:p w14:paraId="541DF27A" w14:textId="77777777" w:rsidR="00224847" w:rsidRPr="00CD4982" w:rsidRDefault="00224847" w:rsidP="008F4E33">
            <w:pPr>
              <w:spacing w:after="0" w:line="240" w:lineRule="auto"/>
              <w:jc w:val="both"/>
              <w:rPr>
                <w:rFonts w:ascii="Times New Roman" w:eastAsia="Calibri" w:hAnsi="Times New Roman" w:cs="Times New Roman"/>
                <w:i/>
                <w:sz w:val="20"/>
                <w:szCs w:val="20"/>
                <w:lang w:eastAsia="sk-SK"/>
              </w:rPr>
            </w:pPr>
            <w:r w:rsidRPr="00DA4453">
              <w:rPr>
                <w:rFonts w:ascii="Times New Roman" w:eastAsia="Calibri" w:hAnsi="Times New Roman" w:cs="Times New Roman"/>
                <w:b/>
                <w:i/>
                <w:sz w:val="20"/>
                <w:szCs w:val="20"/>
                <w:lang w:eastAsia="sk-SK"/>
              </w:rPr>
              <w:t>Ovplyvnená skupina č. 1:</w:t>
            </w:r>
          </w:p>
        </w:tc>
      </w:tr>
      <w:tr w:rsidR="00224847" w:rsidRPr="00CD4982" w14:paraId="4F9DF1CD" w14:textId="77777777" w:rsidTr="008F4E33">
        <w:trPr>
          <w:trHeight w:val="503"/>
          <w:jc w:val="center"/>
        </w:trPr>
        <w:tc>
          <w:tcPr>
            <w:tcW w:w="2500" w:type="pct"/>
            <w:tcBorders>
              <w:bottom w:val="single" w:sz="4" w:space="0" w:color="BFBFBF" w:themeColor="background1" w:themeShade="BF"/>
            </w:tcBorders>
            <w:shd w:val="clear" w:color="auto" w:fill="auto"/>
          </w:tcPr>
          <w:p w14:paraId="48CC5BE1" w14:textId="77777777" w:rsidR="00224847" w:rsidRPr="00CD4982" w:rsidRDefault="00224847" w:rsidP="008F4E33">
            <w:pPr>
              <w:spacing w:after="0" w:line="240" w:lineRule="auto"/>
              <w:rPr>
                <w:rFonts w:ascii="Times New Roman" w:eastAsia="Calibri" w:hAnsi="Times New Roman" w:cs="Times New Roman"/>
                <w:i/>
                <w:sz w:val="20"/>
                <w:szCs w:val="20"/>
                <w:lang w:eastAsia="sk-SK"/>
              </w:rPr>
            </w:pPr>
            <w:r w:rsidRPr="00CD4982">
              <w:rPr>
                <w:rFonts w:ascii="Times New Roman" w:eastAsia="Calibri" w:hAnsi="Times New Roman" w:cs="Times New Roman"/>
                <w:i/>
                <w:sz w:val="20"/>
                <w:szCs w:val="20"/>
                <w:lang w:eastAsia="sk-SK"/>
              </w:rPr>
              <w:t>Pozitívny vplyv - priemerný rast príjmov/ pokles výdavkov v skupine v eurách a/alebo v % / obdobie:</w:t>
            </w:r>
          </w:p>
        </w:tc>
        <w:tc>
          <w:tcPr>
            <w:tcW w:w="2500" w:type="pct"/>
            <w:tcBorders>
              <w:bottom w:val="single" w:sz="4" w:space="0" w:color="BFBFBF" w:themeColor="background1" w:themeShade="BF"/>
            </w:tcBorders>
            <w:shd w:val="clear" w:color="auto" w:fill="auto"/>
          </w:tcPr>
          <w:p w14:paraId="62ED95F0" w14:textId="7518419F" w:rsidR="00224847" w:rsidRPr="00CA6BAF" w:rsidRDefault="002A557B" w:rsidP="008F4E33">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bez vplyvu</w:t>
            </w:r>
          </w:p>
        </w:tc>
      </w:tr>
      <w:tr w:rsidR="00224847" w:rsidRPr="00CD4982" w14:paraId="0F387D48" w14:textId="77777777" w:rsidTr="008F4E33">
        <w:trPr>
          <w:trHeight w:val="497"/>
          <w:jc w:val="center"/>
        </w:trPr>
        <w:tc>
          <w:tcPr>
            <w:tcW w:w="2500" w:type="pct"/>
            <w:tcBorders>
              <w:top w:val="single" w:sz="4" w:space="0" w:color="BFBFBF" w:themeColor="background1" w:themeShade="BF"/>
              <w:bottom w:val="single" w:sz="4" w:space="0" w:color="BFBFBF" w:themeColor="background1" w:themeShade="BF"/>
            </w:tcBorders>
            <w:shd w:val="clear" w:color="auto" w:fill="auto"/>
          </w:tcPr>
          <w:p w14:paraId="7952289A" w14:textId="77777777" w:rsidR="00224847" w:rsidRPr="00CD4982" w:rsidRDefault="00224847" w:rsidP="008F4E33">
            <w:pPr>
              <w:spacing w:after="0" w:line="240" w:lineRule="auto"/>
              <w:rPr>
                <w:rFonts w:ascii="Calibri" w:eastAsia="Calibri" w:hAnsi="Calibri" w:cs="Times New Roman"/>
                <w:i/>
                <w:sz w:val="20"/>
                <w:szCs w:val="20"/>
                <w:lang w:eastAsia="sk-SK"/>
              </w:rPr>
            </w:pPr>
            <w:r w:rsidRPr="00CD4982">
              <w:rPr>
                <w:rFonts w:ascii="Times New Roman" w:eastAsia="Calibri" w:hAnsi="Times New Roman" w:cs="Times New Roman"/>
                <w:i/>
                <w:sz w:val="20"/>
                <w:szCs w:val="20"/>
                <w:lang w:eastAsia="sk-SK"/>
              </w:rPr>
              <w:t xml:space="preserve">Negatívny vplyv - priemerný pokles príjmov/ rast výdavkov v skupine v eurách a/alebo v % / obdobie: </w:t>
            </w:r>
          </w:p>
        </w:tc>
        <w:tc>
          <w:tcPr>
            <w:tcW w:w="2500" w:type="pct"/>
            <w:tcBorders>
              <w:top w:val="single" w:sz="4" w:space="0" w:color="BFBFBF" w:themeColor="background1" w:themeShade="BF"/>
              <w:bottom w:val="single" w:sz="4" w:space="0" w:color="BFBFBF" w:themeColor="background1" w:themeShade="BF"/>
            </w:tcBorders>
            <w:shd w:val="clear" w:color="auto" w:fill="auto"/>
          </w:tcPr>
          <w:p w14:paraId="5FEC81B2" w14:textId="3E9A76A9" w:rsidR="00224847" w:rsidRPr="00CA6BAF" w:rsidRDefault="002A557B" w:rsidP="008F4E33">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bez vplyvu</w:t>
            </w:r>
          </w:p>
        </w:tc>
      </w:tr>
      <w:tr w:rsidR="00224847" w:rsidRPr="00CD4982" w14:paraId="2DE2BADF" w14:textId="77777777" w:rsidTr="008F4E33">
        <w:trPr>
          <w:trHeight w:val="363"/>
          <w:jc w:val="center"/>
        </w:trPr>
        <w:tc>
          <w:tcPr>
            <w:tcW w:w="2500" w:type="pct"/>
            <w:tcBorders>
              <w:top w:val="single" w:sz="4" w:space="0" w:color="BFBFBF" w:themeColor="background1" w:themeShade="BF"/>
              <w:bottom w:val="single" w:sz="4" w:space="0" w:color="auto"/>
            </w:tcBorders>
            <w:shd w:val="clear" w:color="auto" w:fill="auto"/>
          </w:tcPr>
          <w:p w14:paraId="052AF10D" w14:textId="77777777" w:rsidR="00224847" w:rsidRPr="00CD4982" w:rsidRDefault="00224847" w:rsidP="008F4E33">
            <w:pPr>
              <w:spacing w:after="0" w:line="240" w:lineRule="auto"/>
              <w:rPr>
                <w:rFonts w:ascii="Calibri" w:eastAsia="Calibri" w:hAnsi="Calibri" w:cs="Times New Roman"/>
                <w:i/>
                <w:sz w:val="20"/>
                <w:szCs w:val="20"/>
                <w:lang w:eastAsia="sk-SK"/>
              </w:rPr>
            </w:pPr>
            <w:r w:rsidRPr="00CD4982">
              <w:rPr>
                <w:rFonts w:ascii="Times New Roman" w:eastAsia="Calibri" w:hAnsi="Times New Roman" w:cs="Times New Roman"/>
                <w:i/>
                <w:sz w:val="20"/>
                <w:szCs w:val="20"/>
                <w:lang w:eastAsia="sk-SK"/>
              </w:rPr>
              <w:t>Veľkosť skupiny (počet obyvateľov):</w:t>
            </w:r>
          </w:p>
        </w:tc>
        <w:tc>
          <w:tcPr>
            <w:tcW w:w="2500" w:type="pct"/>
            <w:tcBorders>
              <w:top w:val="single" w:sz="4" w:space="0" w:color="BFBFBF" w:themeColor="background1" w:themeShade="BF"/>
              <w:bottom w:val="single" w:sz="4" w:space="0" w:color="auto"/>
            </w:tcBorders>
            <w:shd w:val="clear" w:color="auto" w:fill="auto"/>
          </w:tcPr>
          <w:p w14:paraId="5B6E348C" w14:textId="46C6FBA6" w:rsidR="00224847" w:rsidRPr="00CA6BAF" w:rsidRDefault="002A557B" w:rsidP="008F4E33">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bez vplyvu</w:t>
            </w:r>
          </w:p>
        </w:tc>
      </w:tr>
      <w:tr w:rsidR="00224847" w:rsidRPr="00CD4982" w14:paraId="09BAB740" w14:textId="77777777" w:rsidTr="008F4E33">
        <w:trPr>
          <w:trHeight w:val="265"/>
          <w:jc w:val="center"/>
        </w:trPr>
        <w:tc>
          <w:tcPr>
            <w:tcW w:w="5000" w:type="pct"/>
            <w:gridSpan w:val="2"/>
            <w:tcBorders>
              <w:top w:val="single" w:sz="4" w:space="0" w:color="auto"/>
            </w:tcBorders>
            <w:shd w:val="clear" w:color="auto" w:fill="auto"/>
          </w:tcPr>
          <w:p w14:paraId="6E27D8F2" w14:textId="77777777" w:rsidR="00224847" w:rsidRPr="00CD4982" w:rsidRDefault="00224847" w:rsidP="008F4E33">
            <w:pPr>
              <w:spacing w:after="0" w:line="240" w:lineRule="auto"/>
              <w:jc w:val="both"/>
              <w:rPr>
                <w:rFonts w:ascii="Times New Roman" w:eastAsia="Calibri" w:hAnsi="Times New Roman" w:cs="Times New Roman"/>
                <w:i/>
                <w:sz w:val="20"/>
                <w:szCs w:val="20"/>
                <w:lang w:eastAsia="sk-SK"/>
              </w:rPr>
            </w:pPr>
            <w:r w:rsidRPr="00DA4453">
              <w:rPr>
                <w:rFonts w:ascii="Times New Roman" w:eastAsia="Calibri" w:hAnsi="Times New Roman" w:cs="Times New Roman"/>
                <w:b/>
                <w:i/>
                <w:sz w:val="20"/>
                <w:szCs w:val="20"/>
                <w:lang w:eastAsia="sk-SK"/>
              </w:rPr>
              <w:t>Ovplyvnená skupina č. 2:</w:t>
            </w:r>
          </w:p>
        </w:tc>
      </w:tr>
      <w:tr w:rsidR="00224847" w:rsidRPr="00CD4982" w14:paraId="64B0CEC9" w14:textId="77777777" w:rsidTr="008F4E33">
        <w:trPr>
          <w:trHeight w:val="587"/>
          <w:jc w:val="center"/>
        </w:trPr>
        <w:tc>
          <w:tcPr>
            <w:tcW w:w="2500" w:type="pct"/>
            <w:tcBorders>
              <w:bottom w:val="single" w:sz="4" w:space="0" w:color="BFBFBF" w:themeColor="background1" w:themeShade="BF"/>
            </w:tcBorders>
            <w:shd w:val="clear" w:color="auto" w:fill="auto"/>
          </w:tcPr>
          <w:p w14:paraId="5B14C520" w14:textId="77777777" w:rsidR="00224847" w:rsidRPr="00CD4982" w:rsidRDefault="00224847" w:rsidP="008F4E33">
            <w:pPr>
              <w:spacing w:after="0" w:line="240" w:lineRule="auto"/>
              <w:rPr>
                <w:rFonts w:ascii="Times New Roman" w:eastAsia="Calibri" w:hAnsi="Times New Roman" w:cs="Times New Roman"/>
                <w:i/>
                <w:sz w:val="20"/>
                <w:szCs w:val="20"/>
                <w:lang w:eastAsia="sk-SK"/>
              </w:rPr>
            </w:pPr>
            <w:r w:rsidRPr="00CD4982">
              <w:rPr>
                <w:rFonts w:ascii="Times New Roman" w:eastAsia="Calibri" w:hAnsi="Times New Roman" w:cs="Times New Roman"/>
                <w:i/>
                <w:sz w:val="20"/>
                <w:szCs w:val="20"/>
                <w:lang w:eastAsia="sk-SK"/>
              </w:rPr>
              <w:t>Pozitívny vplyv - priemerný rast príjmov/pokles výdavkov v skupine v eurách a/alebo v % / obdobie:</w:t>
            </w:r>
          </w:p>
        </w:tc>
        <w:tc>
          <w:tcPr>
            <w:tcW w:w="2500" w:type="pct"/>
            <w:tcBorders>
              <w:bottom w:val="single" w:sz="4" w:space="0" w:color="BFBFBF" w:themeColor="background1" w:themeShade="BF"/>
            </w:tcBorders>
            <w:shd w:val="clear" w:color="auto" w:fill="auto"/>
          </w:tcPr>
          <w:p w14:paraId="46DB4347" w14:textId="5AB0E95E" w:rsidR="00224847" w:rsidRPr="00CA6BAF" w:rsidRDefault="002A557B" w:rsidP="008F4E33">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bez vplyvu</w:t>
            </w:r>
          </w:p>
        </w:tc>
      </w:tr>
      <w:tr w:rsidR="00224847" w:rsidRPr="00CD4982" w14:paraId="4C058306" w14:textId="77777777" w:rsidTr="008F4E33">
        <w:trPr>
          <w:trHeight w:val="497"/>
          <w:jc w:val="center"/>
        </w:trPr>
        <w:tc>
          <w:tcPr>
            <w:tcW w:w="2500" w:type="pct"/>
            <w:tcBorders>
              <w:top w:val="single" w:sz="4" w:space="0" w:color="BFBFBF" w:themeColor="background1" w:themeShade="BF"/>
              <w:bottom w:val="single" w:sz="4" w:space="0" w:color="BFBFBF" w:themeColor="background1" w:themeShade="BF"/>
            </w:tcBorders>
            <w:shd w:val="clear" w:color="auto" w:fill="auto"/>
          </w:tcPr>
          <w:p w14:paraId="6DF9E69C" w14:textId="77777777" w:rsidR="00224847" w:rsidRPr="00CD4982" w:rsidRDefault="00224847" w:rsidP="008F4E33">
            <w:pPr>
              <w:spacing w:after="0" w:line="240" w:lineRule="auto"/>
              <w:rPr>
                <w:rFonts w:ascii="Calibri" w:eastAsia="Calibri" w:hAnsi="Calibri" w:cs="Times New Roman"/>
                <w:i/>
                <w:sz w:val="20"/>
                <w:szCs w:val="20"/>
                <w:lang w:eastAsia="sk-SK"/>
              </w:rPr>
            </w:pPr>
            <w:r w:rsidRPr="00CD4982">
              <w:rPr>
                <w:rFonts w:ascii="Times New Roman" w:eastAsia="Calibri" w:hAnsi="Times New Roman" w:cs="Times New Roman"/>
                <w:i/>
                <w:sz w:val="20"/>
                <w:szCs w:val="20"/>
                <w:lang w:eastAsia="sk-SK"/>
              </w:rPr>
              <w:t xml:space="preserve">Negatívny vplyv - priemerný pokles príjmov/ rast výdavkov v skupine v eurách a/alebo v % / obdobie: </w:t>
            </w:r>
          </w:p>
        </w:tc>
        <w:tc>
          <w:tcPr>
            <w:tcW w:w="2500" w:type="pct"/>
            <w:tcBorders>
              <w:top w:val="single" w:sz="4" w:space="0" w:color="BFBFBF" w:themeColor="background1" w:themeShade="BF"/>
              <w:bottom w:val="single" w:sz="4" w:space="0" w:color="BFBFBF" w:themeColor="background1" w:themeShade="BF"/>
            </w:tcBorders>
            <w:shd w:val="clear" w:color="auto" w:fill="auto"/>
          </w:tcPr>
          <w:p w14:paraId="2710D699" w14:textId="4FF5A1BA" w:rsidR="00224847" w:rsidRPr="00CA6BAF" w:rsidRDefault="002A557B" w:rsidP="008F4E33">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bez vplyvu</w:t>
            </w:r>
          </w:p>
        </w:tc>
      </w:tr>
      <w:tr w:rsidR="00224847" w:rsidRPr="00CD4982" w14:paraId="40FF3039" w14:textId="77777777" w:rsidTr="008F4E33">
        <w:trPr>
          <w:trHeight w:val="363"/>
          <w:jc w:val="center"/>
        </w:trPr>
        <w:tc>
          <w:tcPr>
            <w:tcW w:w="2500" w:type="pct"/>
            <w:tcBorders>
              <w:top w:val="single" w:sz="4" w:space="0" w:color="BFBFBF" w:themeColor="background1" w:themeShade="BF"/>
            </w:tcBorders>
            <w:shd w:val="clear" w:color="auto" w:fill="auto"/>
          </w:tcPr>
          <w:p w14:paraId="0A80560C" w14:textId="77777777" w:rsidR="00224847" w:rsidRPr="00CD4982" w:rsidRDefault="00224847" w:rsidP="008F4E33">
            <w:pPr>
              <w:spacing w:after="0" w:line="240" w:lineRule="auto"/>
              <w:rPr>
                <w:rFonts w:ascii="Calibri" w:eastAsia="Calibri" w:hAnsi="Calibri" w:cs="Times New Roman"/>
                <w:i/>
                <w:sz w:val="20"/>
                <w:szCs w:val="20"/>
                <w:lang w:eastAsia="sk-SK"/>
              </w:rPr>
            </w:pPr>
            <w:r w:rsidRPr="00CD4982">
              <w:rPr>
                <w:rFonts w:ascii="Times New Roman" w:eastAsia="Calibri" w:hAnsi="Times New Roman" w:cs="Times New Roman"/>
                <w:i/>
                <w:sz w:val="20"/>
                <w:szCs w:val="20"/>
                <w:lang w:eastAsia="sk-SK"/>
              </w:rPr>
              <w:t>Veľkosť skupiny (počet obyvateľov):</w:t>
            </w:r>
          </w:p>
        </w:tc>
        <w:tc>
          <w:tcPr>
            <w:tcW w:w="2500" w:type="pct"/>
            <w:tcBorders>
              <w:top w:val="single" w:sz="4" w:space="0" w:color="BFBFBF" w:themeColor="background1" w:themeShade="BF"/>
            </w:tcBorders>
            <w:shd w:val="clear" w:color="auto" w:fill="auto"/>
          </w:tcPr>
          <w:p w14:paraId="7871CE2B" w14:textId="1D4A2999" w:rsidR="00224847" w:rsidRPr="00CA6BAF" w:rsidRDefault="002A557B" w:rsidP="008F4E33">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bez vplyvu</w:t>
            </w:r>
          </w:p>
        </w:tc>
      </w:tr>
      <w:tr w:rsidR="00224847" w:rsidRPr="00CD4982" w14:paraId="1348CADA" w14:textId="77777777" w:rsidTr="008F4E33">
        <w:trPr>
          <w:trHeight w:val="670"/>
          <w:jc w:val="center"/>
        </w:trPr>
        <w:tc>
          <w:tcPr>
            <w:tcW w:w="2500" w:type="pct"/>
            <w:shd w:val="clear" w:color="auto" w:fill="auto"/>
          </w:tcPr>
          <w:p w14:paraId="18E9C411" w14:textId="77777777" w:rsidR="00224847" w:rsidRPr="00CD4982" w:rsidRDefault="00224847" w:rsidP="008F4E33">
            <w:pPr>
              <w:spacing w:after="0" w:line="240" w:lineRule="auto"/>
              <w:rPr>
                <w:rFonts w:ascii="Calibri" w:eastAsia="Calibri" w:hAnsi="Calibri" w:cs="Times New Roman"/>
                <w:i/>
                <w:sz w:val="20"/>
                <w:szCs w:val="20"/>
                <w:lang w:eastAsia="sk-SK"/>
              </w:rPr>
            </w:pPr>
            <w:r w:rsidRPr="00CD4982">
              <w:rPr>
                <w:rFonts w:ascii="Times New Roman" w:eastAsia="Calibri" w:hAnsi="Times New Roman" w:cs="Times New Roman"/>
                <w:i/>
                <w:sz w:val="20"/>
                <w:szCs w:val="20"/>
                <w:lang w:eastAsia="sk-SK"/>
              </w:rPr>
              <w:t>Dôvod chýbajúcej kvantifikácie:</w:t>
            </w:r>
          </w:p>
        </w:tc>
        <w:tc>
          <w:tcPr>
            <w:tcW w:w="2500" w:type="pct"/>
            <w:shd w:val="clear" w:color="auto" w:fill="auto"/>
          </w:tcPr>
          <w:p w14:paraId="5B136CFB" w14:textId="412AA1EE" w:rsidR="00224847" w:rsidRPr="00CA6BAF" w:rsidRDefault="002A557B" w:rsidP="008F4E33">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bez vplyvu</w:t>
            </w:r>
          </w:p>
        </w:tc>
      </w:tr>
      <w:tr w:rsidR="00224847" w:rsidRPr="00CD4982" w14:paraId="71330B32" w14:textId="77777777" w:rsidTr="008F4E33">
        <w:trPr>
          <w:trHeight w:val="670"/>
          <w:jc w:val="center"/>
        </w:trPr>
        <w:tc>
          <w:tcPr>
            <w:tcW w:w="2500" w:type="pct"/>
            <w:shd w:val="clear" w:color="auto" w:fill="auto"/>
          </w:tcPr>
          <w:p w14:paraId="6A9AD5B9" w14:textId="77777777" w:rsidR="00224847" w:rsidRPr="00CD4982" w:rsidRDefault="00224847" w:rsidP="008F4E33">
            <w:pPr>
              <w:spacing w:after="0" w:line="240" w:lineRule="auto"/>
              <w:jc w:val="both"/>
              <w:rPr>
                <w:rFonts w:ascii="Times New Roman" w:eastAsia="Calibri" w:hAnsi="Times New Roman" w:cs="Times New Roman"/>
                <w:i/>
                <w:lang w:eastAsia="sk-SK"/>
              </w:rPr>
            </w:pPr>
            <w:r w:rsidRPr="00CD4982">
              <w:rPr>
                <w:rFonts w:ascii="Times New Roman" w:eastAsia="Calibri" w:hAnsi="Times New Roman" w:cs="Times New Roman"/>
                <w:i/>
                <w:sz w:val="20"/>
                <w:szCs w:val="20"/>
                <w:lang w:eastAsia="sk-SK"/>
              </w:rPr>
              <w:t>V prípade významných vplyvov na príjmy alebo výdavky vyššie špecifikovaných domácností v riziku chudoby, identifikujte a kvantifikujte vplyv na chudobu obyvateľstva (napr. mieru rizika chudoby, podiel rastu/poklesu výdavkov na celkových výdavkoch/príjme):</w:t>
            </w:r>
          </w:p>
        </w:tc>
        <w:tc>
          <w:tcPr>
            <w:tcW w:w="2500" w:type="pct"/>
            <w:shd w:val="clear" w:color="auto" w:fill="auto"/>
          </w:tcPr>
          <w:p w14:paraId="510613D1" w14:textId="1B930F04" w:rsidR="00224847" w:rsidRPr="00CA6BAF" w:rsidRDefault="002A557B" w:rsidP="008F4E33">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bez vplyvu</w:t>
            </w:r>
          </w:p>
        </w:tc>
      </w:tr>
    </w:tbl>
    <w:p w14:paraId="3E3D35E2" w14:textId="77777777" w:rsidR="00A30F1C" w:rsidRDefault="00A30F1C" w:rsidP="00224847">
      <w:pPr>
        <w:spacing w:after="0" w:line="240" w:lineRule="auto"/>
        <w:rPr>
          <w:rFonts w:ascii="Times New Roman" w:eastAsia="Calibri" w:hAnsi="Times New Roman" w:cs="Times New Roman"/>
          <w:b/>
          <w:sz w:val="24"/>
          <w:szCs w:val="24"/>
          <w:lang w:eastAsia="sk-SK"/>
        </w:rPr>
      </w:pPr>
      <w:r>
        <w:rPr>
          <w:rFonts w:ascii="Times New Roman" w:eastAsia="Calibri" w:hAnsi="Times New Roman" w:cs="Times New Roman"/>
          <w:b/>
          <w:sz w:val="24"/>
          <w:szCs w:val="24"/>
          <w:lang w:eastAsia="sk-SK"/>
        </w:rPr>
        <w:br w:type="page"/>
      </w:r>
    </w:p>
    <w:p w14:paraId="4D48F4D2" w14:textId="77777777" w:rsidR="00224847" w:rsidRDefault="00224847" w:rsidP="00224847">
      <w:pPr>
        <w:spacing w:after="0" w:line="240" w:lineRule="auto"/>
        <w:rPr>
          <w:rFonts w:ascii="Times New Roman" w:eastAsia="Calibri" w:hAnsi="Times New Roman" w:cs="Times New Roman"/>
          <w:b/>
          <w:sz w:val="24"/>
          <w:szCs w:val="24"/>
          <w:lang w:eastAsia="sk-SK"/>
        </w:rPr>
        <w:sectPr w:rsidR="00224847" w:rsidSect="0040544D">
          <w:footnotePr>
            <w:numFmt w:val="chicago"/>
          </w:footnotePr>
          <w:type w:val="continuous"/>
          <w:pgSz w:w="11906" w:h="16838"/>
          <w:pgMar w:top="1134" w:right="1418" w:bottom="1134" w:left="1418" w:header="510" w:footer="567" w:gutter="0"/>
          <w:cols w:space="708"/>
          <w:formProt w:val="0"/>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372"/>
      </w:tblGrid>
      <w:tr w:rsidR="00A30F1C" w:rsidRPr="00CD4982" w14:paraId="23982F1D" w14:textId="77777777" w:rsidTr="008F4E33">
        <w:trPr>
          <w:trHeight w:val="339"/>
          <w:jc w:val="center"/>
        </w:trPr>
        <w:tc>
          <w:tcPr>
            <w:tcW w:w="5000" w:type="pct"/>
            <w:tcBorders>
              <w:bottom w:val="single" w:sz="4" w:space="0" w:color="auto"/>
            </w:tcBorders>
            <w:shd w:val="clear" w:color="auto" w:fill="D9D9D9"/>
          </w:tcPr>
          <w:p w14:paraId="02E4EE57" w14:textId="77777777" w:rsidR="00A30F1C" w:rsidRPr="00CD4982" w:rsidRDefault="00A30F1C" w:rsidP="008F4E33">
            <w:pPr>
              <w:spacing w:after="0" w:line="240" w:lineRule="auto"/>
              <w:rPr>
                <w:rFonts w:ascii="Times New Roman" w:eastAsia="Calibri" w:hAnsi="Times New Roman" w:cs="Times New Roman"/>
                <w:b/>
                <w:sz w:val="24"/>
                <w:szCs w:val="24"/>
                <w:lang w:eastAsia="sk-SK"/>
              </w:rPr>
            </w:pPr>
            <w:r w:rsidRPr="00CD4982">
              <w:rPr>
                <w:rFonts w:ascii="Times New Roman" w:eastAsia="Calibri"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A30F1C" w:rsidRPr="00CD4982" w14:paraId="5B03808F" w14:textId="77777777" w:rsidTr="008F4E33">
        <w:trPr>
          <w:trHeight w:val="290"/>
          <w:jc w:val="center"/>
        </w:trPr>
        <w:tc>
          <w:tcPr>
            <w:tcW w:w="5000" w:type="pct"/>
            <w:tcBorders>
              <w:bottom w:val="single" w:sz="4" w:space="0" w:color="auto"/>
            </w:tcBorders>
            <w:shd w:val="clear" w:color="auto" w:fill="F2F2F2"/>
          </w:tcPr>
          <w:p w14:paraId="20542529" w14:textId="77777777" w:rsidR="00A30F1C" w:rsidRPr="00CD4982" w:rsidRDefault="00A30F1C" w:rsidP="008F4E33">
            <w:pPr>
              <w:spacing w:after="0" w:line="240" w:lineRule="auto"/>
              <w:jc w:val="both"/>
              <w:rPr>
                <w:rFonts w:ascii="Times New Roman" w:eastAsia="Calibri" w:hAnsi="Times New Roman" w:cs="Times New Roman"/>
                <w:i/>
                <w:sz w:val="20"/>
                <w:szCs w:val="24"/>
                <w:lang w:eastAsia="sk-SK"/>
              </w:rPr>
            </w:pPr>
            <w:r w:rsidRPr="00CD4982">
              <w:rPr>
                <w:rFonts w:ascii="Times New Roman" w:eastAsia="Calibri" w:hAnsi="Times New Roman" w:cs="Times New Roman"/>
                <w:i/>
                <w:sz w:val="20"/>
                <w:szCs w:val="24"/>
                <w:lang w:eastAsia="sk-SK"/>
              </w:rPr>
              <w:t xml:space="preserve">Má návrh vplyv na prístup k zdrojom, právam, tovarom a službám? </w:t>
            </w:r>
          </w:p>
          <w:p w14:paraId="57225429" w14:textId="77777777" w:rsidR="00A30F1C" w:rsidRPr="00CD4982" w:rsidRDefault="00A30F1C" w:rsidP="008F4E33">
            <w:pPr>
              <w:spacing w:after="0" w:line="240" w:lineRule="auto"/>
              <w:jc w:val="both"/>
              <w:rPr>
                <w:rFonts w:ascii="Calibri" w:eastAsia="Calibri" w:hAnsi="Calibri" w:cs="Times New Roman"/>
                <w:i/>
                <w:sz w:val="24"/>
                <w:szCs w:val="24"/>
                <w:lang w:eastAsia="sk-SK"/>
              </w:rPr>
            </w:pPr>
            <w:r w:rsidRPr="00CD4982">
              <w:rPr>
                <w:rFonts w:ascii="Times New Roman" w:eastAsia="Calibri" w:hAnsi="Times New Roman" w:cs="Times New Roman"/>
                <w:i/>
                <w:sz w:val="20"/>
                <w:szCs w:val="24"/>
                <w:lang w:eastAsia="sk-SK"/>
              </w:rPr>
              <w:t>Špecifikujete ovplyvnené skupiny obyvateľstva a charakter zmeny v prístupnosti s ohľadom na dostupnosť finančnú, geografickú, kvalitu, organizovanie a pod. Uveďte veľkosť jednotlivých ovplyvnených skupín.</w:t>
            </w:r>
          </w:p>
        </w:tc>
      </w:tr>
    </w:tbl>
    <w:p w14:paraId="3067DBB8" w14:textId="77777777" w:rsidR="00A30F1C" w:rsidRDefault="00A30F1C" w:rsidP="00A30F1C">
      <w:pPr>
        <w:spacing w:after="0" w:line="240" w:lineRule="auto"/>
        <w:jc w:val="both"/>
        <w:rPr>
          <w:rFonts w:ascii="Times New Roman" w:eastAsia="Calibri" w:hAnsi="Times New Roman" w:cs="Times New Roman"/>
          <w:i/>
          <w:sz w:val="18"/>
          <w:szCs w:val="18"/>
          <w:lang w:eastAsia="sk-SK"/>
        </w:rPr>
        <w:sectPr w:rsidR="00A30F1C" w:rsidSect="0040544D">
          <w:footnotePr>
            <w:numFmt w:val="chicago"/>
          </w:footnotePr>
          <w:type w:val="continuous"/>
          <w:pgSz w:w="11906" w:h="16838"/>
          <w:pgMar w:top="1134" w:right="1418" w:bottom="1134" w:left="1418" w:header="510" w:footer="567" w:gutter="0"/>
          <w:cols w:space="708"/>
          <w:docGrid w:linePitch="360"/>
        </w:sectPr>
      </w:pPr>
    </w:p>
    <w:tbl>
      <w:tblPr>
        <w:tblW w:w="5172" w:type="pct"/>
        <w:jc w:val="center"/>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736"/>
        <w:gridCol w:w="5636"/>
      </w:tblGrid>
      <w:tr w:rsidR="00A30F1C" w:rsidRPr="00CD4982" w14:paraId="07BA2F82" w14:textId="77777777" w:rsidTr="008F4E33">
        <w:trPr>
          <w:trHeight w:val="557"/>
          <w:jc w:val="center"/>
        </w:trPr>
        <w:tc>
          <w:tcPr>
            <w:tcW w:w="1993" w:type="pct"/>
            <w:shd w:val="clear" w:color="auto" w:fill="auto"/>
          </w:tcPr>
          <w:p w14:paraId="1B64FFA8" w14:textId="77777777" w:rsidR="00A30F1C" w:rsidRPr="00CD4982" w:rsidRDefault="00A30F1C" w:rsidP="008F4E33">
            <w:p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Rozumie sa najmä na prístup k:</w:t>
            </w:r>
          </w:p>
          <w:p w14:paraId="0CB09365" w14:textId="77777777" w:rsidR="00A30F1C" w:rsidRPr="00CD4982" w:rsidRDefault="00A30F1C" w:rsidP="008F4E33">
            <w:pPr>
              <w:numPr>
                <w:ilvl w:val="0"/>
                <w:numId w:val="11"/>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14:paraId="6D13487B" w14:textId="77777777" w:rsidR="00A30F1C" w:rsidRPr="00CD4982" w:rsidRDefault="00A30F1C" w:rsidP="008F4E33">
            <w:pPr>
              <w:numPr>
                <w:ilvl w:val="0"/>
                <w:numId w:val="11"/>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14:paraId="17D078C4" w14:textId="77777777" w:rsidR="00A30F1C" w:rsidRPr="00CD4982" w:rsidRDefault="00A30F1C" w:rsidP="008F4E33">
            <w:pPr>
              <w:numPr>
                <w:ilvl w:val="0"/>
                <w:numId w:val="11"/>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 xml:space="preserve">pomoci pri úhrade výdavkov súvisiacich so zdravotným postihnutím, </w:t>
            </w:r>
          </w:p>
          <w:p w14:paraId="33B5C834" w14:textId="77777777" w:rsidR="00A30F1C" w:rsidRPr="00CD4982" w:rsidRDefault="00A30F1C" w:rsidP="008F4E33">
            <w:pPr>
              <w:numPr>
                <w:ilvl w:val="0"/>
                <w:numId w:val="11"/>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14:paraId="5FCE33ED" w14:textId="77777777" w:rsidR="00A30F1C" w:rsidRPr="00CD4982" w:rsidRDefault="00A30F1C" w:rsidP="008F4E33">
            <w:pPr>
              <w:numPr>
                <w:ilvl w:val="0"/>
                <w:numId w:val="11"/>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14:paraId="04AAFE6B" w14:textId="77777777" w:rsidR="00A30F1C" w:rsidRPr="00CD4982" w:rsidRDefault="00A30F1C" w:rsidP="008F4E33">
            <w:pPr>
              <w:numPr>
                <w:ilvl w:val="0"/>
                <w:numId w:val="11"/>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k formálnemu i neformálnemu vzdelávaniu a celo</w:t>
            </w:r>
            <w:r w:rsidRPr="00CD4982">
              <w:rPr>
                <w:rFonts w:ascii="Times New Roman" w:eastAsia="Calibri" w:hAnsi="Times New Roman" w:cs="Times New Roman"/>
                <w:i/>
                <w:sz w:val="18"/>
                <w:szCs w:val="18"/>
                <w:lang w:eastAsia="sk-SK"/>
              </w:rPr>
              <w:softHyphen/>
              <w:t xml:space="preserve">životnému vzdelávaniu, </w:t>
            </w:r>
          </w:p>
          <w:p w14:paraId="2EEEF0E4" w14:textId="77777777" w:rsidR="00A30F1C" w:rsidRPr="00CD4982" w:rsidRDefault="00A30F1C" w:rsidP="008F4E33">
            <w:pPr>
              <w:numPr>
                <w:ilvl w:val="0"/>
                <w:numId w:val="11"/>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bývaniu a súvisiacim základným komunálnym službám,</w:t>
            </w:r>
          </w:p>
          <w:p w14:paraId="1F9C2024" w14:textId="77777777" w:rsidR="00A30F1C" w:rsidRPr="00CD4982" w:rsidRDefault="00A30F1C" w:rsidP="008F4E33">
            <w:pPr>
              <w:numPr>
                <w:ilvl w:val="0"/>
                <w:numId w:val="11"/>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doprave,</w:t>
            </w:r>
          </w:p>
          <w:p w14:paraId="4389B93A" w14:textId="77777777" w:rsidR="00A30F1C" w:rsidRPr="00CD4982" w:rsidRDefault="00A30F1C" w:rsidP="008F4E33">
            <w:pPr>
              <w:numPr>
                <w:ilvl w:val="0"/>
                <w:numId w:val="11"/>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ďalším službám najmä službám všeobecného záujmu a tovarom,</w:t>
            </w:r>
          </w:p>
          <w:p w14:paraId="1593D019" w14:textId="77777777" w:rsidR="00A30F1C" w:rsidRPr="00CD4982" w:rsidRDefault="00A30F1C" w:rsidP="008F4E33">
            <w:pPr>
              <w:numPr>
                <w:ilvl w:val="0"/>
                <w:numId w:val="11"/>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spravodlivosti, právnej ochrane, právnym službám,</w:t>
            </w:r>
          </w:p>
          <w:p w14:paraId="62A30361" w14:textId="77777777" w:rsidR="00A30F1C" w:rsidRPr="00CD4982" w:rsidRDefault="00A30F1C" w:rsidP="008F4E33">
            <w:pPr>
              <w:numPr>
                <w:ilvl w:val="0"/>
                <w:numId w:val="11"/>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informáciám</w:t>
            </w:r>
          </w:p>
          <w:p w14:paraId="22C59833" w14:textId="77777777" w:rsidR="00A30F1C" w:rsidRPr="00CD4982" w:rsidRDefault="00A30F1C" w:rsidP="008F4E33">
            <w:pPr>
              <w:numPr>
                <w:ilvl w:val="0"/>
                <w:numId w:val="11"/>
              </w:numPr>
              <w:spacing w:after="0" w:line="240" w:lineRule="auto"/>
              <w:jc w:val="both"/>
              <w:rPr>
                <w:rFonts w:ascii="Calibri" w:eastAsia="Calibri" w:hAnsi="Calibri" w:cs="Times New Roman"/>
                <w:i/>
                <w:sz w:val="20"/>
                <w:szCs w:val="20"/>
                <w:lang w:eastAsia="sk-SK"/>
              </w:rPr>
            </w:pPr>
            <w:r w:rsidRPr="00CD4982">
              <w:rPr>
                <w:rFonts w:ascii="Times New Roman" w:eastAsia="Calibri" w:hAnsi="Times New Roman" w:cs="Times New Roman"/>
                <w:i/>
                <w:sz w:val="18"/>
                <w:szCs w:val="18"/>
                <w:lang w:eastAsia="sk-SK"/>
              </w:rPr>
              <w:t>k iným právam (napr. politickým).</w:t>
            </w:r>
          </w:p>
        </w:tc>
        <w:tc>
          <w:tcPr>
            <w:tcW w:w="3007" w:type="pct"/>
            <w:shd w:val="clear" w:color="auto" w:fill="auto"/>
          </w:tcPr>
          <w:p w14:paraId="116CAEF4" w14:textId="77777777" w:rsidR="00A30F1C" w:rsidRDefault="00A30F1C" w:rsidP="008F4E33">
            <w:pPr>
              <w:spacing w:after="0" w:line="240" w:lineRule="auto"/>
              <w:rPr>
                <w:rFonts w:ascii="Times New Roman" w:eastAsia="Calibri" w:hAnsi="Times New Roman" w:cs="Times New Roman"/>
                <w:sz w:val="20"/>
                <w:szCs w:val="20"/>
                <w:lang w:eastAsia="sk-SK"/>
              </w:rPr>
            </w:pPr>
          </w:p>
          <w:p w14:paraId="7B963AA1" w14:textId="4C910BC9" w:rsidR="00A30F1C" w:rsidRDefault="002A557B" w:rsidP="009C7951">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Účelom návrhu zákona je zlepšiť a zjednodušiť prístup obetí </w:t>
            </w:r>
            <w:r w:rsidR="009C7951">
              <w:rPr>
                <w:rFonts w:ascii="Times New Roman" w:eastAsia="Calibri" w:hAnsi="Times New Roman" w:cs="Times New Roman"/>
                <w:sz w:val="20"/>
                <w:szCs w:val="20"/>
                <w:lang w:eastAsia="sk-SK"/>
              </w:rPr>
              <w:t xml:space="preserve">násilných trestných činov </w:t>
            </w:r>
            <w:r>
              <w:rPr>
                <w:rFonts w:ascii="Times New Roman" w:eastAsia="Calibri" w:hAnsi="Times New Roman" w:cs="Times New Roman"/>
                <w:sz w:val="20"/>
                <w:szCs w:val="20"/>
                <w:lang w:eastAsia="sk-SK"/>
              </w:rPr>
              <w:t>k odškodňovaniu a</w:t>
            </w:r>
            <w:r w:rsidR="009C7951">
              <w:rPr>
                <w:rFonts w:ascii="Times New Roman" w:eastAsia="Calibri" w:hAnsi="Times New Roman" w:cs="Times New Roman"/>
                <w:sz w:val="20"/>
                <w:szCs w:val="20"/>
                <w:lang w:eastAsia="sk-SK"/>
              </w:rPr>
              <w:t xml:space="preserve"> prístup obetí domáceho násilia k odbornej pomoci prostredníctvom zriadenia intervenčných centier. </w:t>
            </w:r>
          </w:p>
          <w:p w14:paraId="2F2164F8" w14:textId="77777777" w:rsidR="009C7951" w:rsidRDefault="009C7951" w:rsidP="008F4E33">
            <w:pPr>
              <w:spacing w:after="0" w:line="240" w:lineRule="auto"/>
              <w:rPr>
                <w:rFonts w:ascii="Times New Roman" w:eastAsia="Calibri" w:hAnsi="Times New Roman" w:cs="Times New Roman"/>
                <w:sz w:val="20"/>
                <w:szCs w:val="20"/>
                <w:lang w:eastAsia="sk-SK"/>
              </w:rPr>
            </w:pPr>
          </w:p>
          <w:p w14:paraId="44ED89D3" w14:textId="28A47178" w:rsidR="009C7951" w:rsidRDefault="009C7951" w:rsidP="009C7951">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Návrh zákona zjednodušuje prístup obetí násilných trestných činov k odškodňovaniu tým spôsobom, že umožňuje obeti požiadať štát o odškodnenie po začatí trestného stíhania a nie je nevyhnutné, aby bolo trestné konani</w:t>
            </w:r>
            <w:r w:rsidR="00110599">
              <w:rPr>
                <w:rFonts w:ascii="Times New Roman" w:eastAsia="Calibri" w:hAnsi="Times New Roman" w:cs="Times New Roman"/>
                <w:sz w:val="20"/>
                <w:szCs w:val="20"/>
                <w:lang w:eastAsia="sk-SK"/>
              </w:rPr>
              <w:t>e</w:t>
            </w:r>
            <w:r>
              <w:rPr>
                <w:rFonts w:ascii="Times New Roman" w:eastAsia="Calibri" w:hAnsi="Times New Roman" w:cs="Times New Roman"/>
                <w:sz w:val="20"/>
                <w:szCs w:val="20"/>
                <w:lang w:eastAsia="sk-SK"/>
              </w:rPr>
              <w:t xml:space="preserve"> právoplatne ukončené. Rozširuje sa aj okruh obetí násilných trestných činov </w:t>
            </w:r>
            <w:r w:rsidRPr="009C7951">
              <w:rPr>
                <w:rFonts w:ascii="Times New Roman" w:eastAsia="Calibri" w:hAnsi="Times New Roman" w:cs="Times New Roman"/>
                <w:sz w:val="20"/>
                <w:szCs w:val="20"/>
                <w:lang w:eastAsia="sk-SK"/>
              </w:rPr>
              <w:t>o pozostalé blízke osoby, ktoré v čase smrti žili so zomretým v spoločnej domácnosti v prípade, ak bola násilným trestným činom spôsobená smrť a o obete trestného činu týrania blízkej a zverenej osoby, trestného činu nedobrovoľného zmiznutia, ktorým bola spôsobená nemajetková ujma.</w:t>
            </w:r>
            <w:r>
              <w:rPr>
                <w:rFonts w:ascii="Times New Roman" w:hAnsi="Times New Roman"/>
                <w:bCs/>
                <w:color w:val="000000"/>
                <w:sz w:val="24"/>
                <w:szCs w:val="24"/>
                <w:lang w:eastAsia="sk-SK"/>
              </w:rPr>
              <w:t xml:space="preserve"> </w:t>
            </w:r>
            <w:r>
              <w:rPr>
                <w:rFonts w:ascii="Times New Roman" w:eastAsia="Calibri" w:hAnsi="Times New Roman" w:cs="Times New Roman"/>
                <w:sz w:val="20"/>
                <w:szCs w:val="20"/>
                <w:lang w:eastAsia="sk-SK"/>
              </w:rPr>
              <w:t xml:space="preserve"> </w:t>
            </w:r>
          </w:p>
          <w:p w14:paraId="4652ACBE" w14:textId="77777777" w:rsidR="009C7951" w:rsidRDefault="009C7951" w:rsidP="009C7951">
            <w:pPr>
              <w:spacing w:after="0" w:line="240" w:lineRule="auto"/>
              <w:jc w:val="both"/>
              <w:rPr>
                <w:rFonts w:ascii="Times New Roman" w:eastAsia="Calibri" w:hAnsi="Times New Roman" w:cs="Times New Roman"/>
                <w:sz w:val="20"/>
                <w:szCs w:val="20"/>
                <w:lang w:eastAsia="sk-SK"/>
              </w:rPr>
            </w:pPr>
          </w:p>
          <w:p w14:paraId="118072A0" w14:textId="4A09C038" w:rsidR="009C7951" w:rsidRPr="0040544D" w:rsidRDefault="009C7951" w:rsidP="009C7951">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Vo vzťahu k obetiam domáceho násilia, návrh zákona </w:t>
            </w:r>
            <w:r w:rsidR="003074EA">
              <w:rPr>
                <w:rFonts w:ascii="Times New Roman" w:eastAsia="Calibri" w:hAnsi="Times New Roman" w:cs="Times New Roman"/>
                <w:sz w:val="20"/>
                <w:szCs w:val="20"/>
                <w:lang w:eastAsia="sk-SK"/>
              </w:rPr>
              <w:t>vytvára legislatívny rámec na koordináciu činností a prepojenie policajnej intervencie s krízovou intervenciou a odbornou pomocou poskytnutou intervenčným centrom. Vytvorením 8 intervenčných centier (v každom kraji 1) dôjde k</w:t>
            </w:r>
            <w:r w:rsidR="00CC5723">
              <w:rPr>
                <w:rFonts w:ascii="Times New Roman" w:eastAsia="Calibri" w:hAnsi="Times New Roman" w:cs="Times New Roman"/>
                <w:sz w:val="20"/>
                <w:szCs w:val="20"/>
                <w:lang w:eastAsia="sk-SK"/>
              </w:rPr>
              <w:t> zabezpečeniu poskytovania odbornej pomoci na regionálnej úrovni.</w:t>
            </w:r>
            <w:r w:rsidR="003074EA">
              <w:rPr>
                <w:rFonts w:ascii="Times New Roman" w:eastAsia="Calibri" w:hAnsi="Times New Roman" w:cs="Times New Roman"/>
                <w:sz w:val="20"/>
                <w:szCs w:val="20"/>
                <w:lang w:eastAsia="sk-SK"/>
              </w:rPr>
              <w:t xml:space="preserve"> Proaktívne kontaktovanie obete domáceho násilia intervenčným centrom zvýši mieru využitia odbornej pomoci a zabezpečí prístup obetí domáceho násilia k právu na odbornú pomoc, v rámci ktorej budú uskutočnené kroky na ochranu obete pred ďalšou viktimizáciou. </w:t>
            </w:r>
          </w:p>
        </w:tc>
      </w:tr>
    </w:tbl>
    <w:p w14:paraId="0CBD375E" w14:textId="77777777" w:rsidR="00A30F1C" w:rsidRDefault="00A30F1C" w:rsidP="00A30F1C">
      <w:pPr>
        <w:spacing w:after="0" w:line="240" w:lineRule="auto"/>
        <w:jc w:val="both"/>
        <w:rPr>
          <w:rFonts w:ascii="Times New Roman" w:eastAsia="Calibri" w:hAnsi="Times New Roman" w:cs="Times New Roman"/>
          <w:i/>
          <w:sz w:val="20"/>
          <w:szCs w:val="20"/>
          <w:lang w:eastAsia="sk-SK"/>
        </w:rPr>
        <w:sectPr w:rsidR="00A30F1C" w:rsidSect="0040544D">
          <w:footnotePr>
            <w:numFmt w:val="chicago"/>
          </w:footnotePr>
          <w:type w:val="continuous"/>
          <w:pgSz w:w="11906" w:h="16838"/>
          <w:pgMar w:top="1134" w:right="1418" w:bottom="1134" w:left="1418" w:header="510" w:footer="567" w:gutter="0"/>
          <w:cols w:space="708"/>
          <w:formProt w:val="0"/>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372"/>
      </w:tblGrid>
      <w:tr w:rsidR="00A30F1C" w:rsidRPr="00CD4982" w14:paraId="416CE822" w14:textId="77777777" w:rsidTr="008F4E33">
        <w:trPr>
          <w:jc w:val="center"/>
        </w:trPr>
        <w:tc>
          <w:tcPr>
            <w:tcW w:w="5000" w:type="pct"/>
            <w:tcBorders>
              <w:bottom w:val="single" w:sz="4" w:space="0" w:color="auto"/>
            </w:tcBorders>
            <w:shd w:val="clear" w:color="auto" w:fill="F2F2F2"/>
          </w:tcPr>
          <w:p w14:paraId="5201B9E9" w14:textId="77777777" w:rsidR="00A30F1C" w:rsidRPr="00CD4982" w:rsidRDefault="00A30F1C" w:rsidP="008F4E33">
            <w:pPr>
              <w:spacing w:after="0" w:line="240" w:lineRule="auto"/>
              <w:jc w:val="both"/>
              <w:rPr>
                <w:rFonts w:ascii="Times New Roman" w:eastAsia="Calibri" w:hAnsi="Times New Roman" w:cs="Times New Roman"/>
                <w:i/>
                <w:sz w:val="20"/>
                <w:szCs w:val="20"/>
                <w:lang w:eastAsia="sk-SK"/>
              </w:rPr>
            </w:pPr>
            <w:r w:rsidRPr="00CD4982">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14:paraId="2745F24B" w14:textId="77777777" w:rsidR="00A30F1C" w:rsidRPr="00CD4982" w:rsidRDefault="00A30F1C" w:rsidP="008F4E33">
            <w:pPr>
              <w:spacing w:after="0" w:line="240" w:lineRule="auto"/>
              <w:jc w:val="both"/>
              <w:rPr>
                <w:rFonts w:ascii="Calibri" w:eastAsia="Calibri" w:hAnsi="Calibri" w:cs="Times New Roman"/>
                <w:i/>
                <w:lang w:eastAsia="sk-SK"/>
              </w:rPr>
            </w:pPr>
            <w:r w:rsidRPr="00CD4982">
              <w:rPr>
                <w:rFonts w:ascii="Times New Roman" w:eastAsia="Calibri" w:hAnsi="Times New Roman" w:cs="Times New Roman"/>
                <w:i/>
                <w:sz w:val="20"/>
                <w:szCs w:val="20"/>
                <w:lang w:eastAsia="sk-SK"/>
              </w:rPr>
              <w:t>Špecifikujte ovplyvnené skupiny v riziku chudoby a sociálneho vylúčenia a popíšte vplyv na ne. Je tento vplyv väčší ako vplyv na iné skupiny či subjekty? Uveďte veľkosť jednotlivých ovplyvnených skupín.</w:t>
            </w:r>
          </w:p>
        </w:tc>
      </w:tr>
    </w:tbl>
    <w:p w14:paraId="0A1245BC" w14:textId="77777777" w:rsidR="00A30F1C" w:rsidRDefault="00A30F1C" w:rsidP="00A30F1C">
      <w:pPr>
        <w:spacing w:after="0" w:line="240" w:lineRule="auto"/>
        <w:jc w:val="both"/>
        <w:rPr>
          <w:rFonts w:ascii="Times New Roman" w:eastAsia="Calibri" w:hAnsi="Times New Roman" w:cs="Times New Roman"/>
          <w:i/>
          <w:sz w:val="18"/>
          <w:szCs w:val="18"/>
          <w:lang w:eastAsia="sk-SK"/>
        </w:rPr>
        <w:sectPr w:rsidR="00A30F1C" w:rsidSect="0040544D">
          <w:footnotePr>
            <w:numFmt w:val="chicago"/>
          </w:footnotePr>
          <w:type w:val="continuous"/>
          <w:pgSz w:w="11906" w:h="16838"/>
          <w:pgMar w:top="1134" w:right="1418" w:bottom="1134" w:left="1418" w:header="510" w:footer="567" w:gutter="0"/>
          <w:cols w:space="708"/>
          <w:docGrid w:linePitch="360"/>
        </w:sectPr>
      </w:pPr>
    </w:p>
    <w:tbl>
      <w:tblPr>
        <w:tblW w:w="5172" w:type="pct"/>
        <w:jc w:val="center"/>
        <w:tblBorders>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736"/>
        <w:gridCol w:w="5636"/>
      </w:tblGrid>
      <w:tr w:rsidR="00A30F1C" w:rsidRPr="00CD4982" w14:paraId="2F08597F" w14:textId="77777777" w:rsidTr="008F4E33">
        <w:trPr>
          <w:trHeight w:val="677"/>
          <w:jc w:val="center"/>
        </w:trPr>
        <w:tc>
          <w:tcPr>
            <w:tcW w:w="1993" w:type="pct"/>
            <w:shd w:val="clear" w:color="auto" w:fill="auto"/>
          </w:tcPr>
          <w:p w14:paraId="7A09E78E" w14:textId="77777777" w:rsidR="00A30F1C" w:rsidRPr="00CD4982" w:rsidRDefault="00A30F1C" w:rsidP="008F4E33">
            <w:pPr>
              <w:spacing w:after="0" w:line="240" w:lineRule="auto"/>
              <w:jc w:val="both"/>
              <w:rPr>
                <w:rFonts w:ascii="Times New Roman" w:eastAsia="Calibri" w:hAnsi="Times New Roman" w:cs="Times New Roman"/>
                <w:i/>
                <w:sz w:val="18"/>
                <w:szCs w:val="18"/>
                <w:lang w:eastAsia="sk-SK"/>
              </w:rPr>
            </w:pPr>
            <w:r>
              <w:rPr>
                <w:rFonts w:ascii="Times New Roman" w:eastAsia="Calibri" w:hAnsi="Times New Roman" w:cs="Times New Roman"/>
                <w:i/>
                <w:sz w:val="18"/>
                <w:szCs w:val="18"/>
                <w:lang w:eastAsia="sk-SK"/>
              </w:rPr>
              <w:t>Zraniteľné skupiny alebo s</w:t>
            </w:r>
            <w:r w:rsidRPr="00CD4982">
              <w:rPr>
                <w:rFonts w:ascii="Times New Roman" w:eastAsia="Calibri" w:hAnsi="Times New Roman" w:cs="Times New Roman"/>
                <w:i/>
                <w:sz w:val="18"/>
                <w:szCs w:val="18"/>
                <w:lang w:eastAsia="sk-SK"/>
              </w:rPr>
              <w:t>kupiny v riziku chudoby alebo sociálneho vylúčenia</w:t>
            </w:r>
            <w:r>
              <w:rPr>
                <w:rFonts w:ascii="Times New Roman" w:eastAsia="Calibri" w:hAnsi="Times New Roman" w:cs="Times New Roman"/>
                <w:i/>
                <w:sz w:val="18"/>
                <w:szCs w:val="18"/>
                <w:lang w:eastAsia="sk-SK"/>
              </w:rPr>
              <w:t xml:space="preserve"> sú napr.</w:t>
            </w:r>
            <w:r w:rsidRPr="00CD4982">
              <w:rPr>
                <w:rFonts w:ascii="Times New Roman" w:eastAsia="Calibri" w:hAnsi="Times New Roman" w:cs="Times New Roman"/>
                <w:i/>
                <w:sz w:val="18"/>
                <w:szCs w:val="18"/>
                <w:lang w:eastAsia="sk-SK"/>
              </w:rPr>
              <w:t>:</w:t>
            </w:r>
          </w:p>
          <w:p w14:paraId="69051D82" w14:textId="77777777" w:rsidR="00A30F1C" w:rsidRPr="00CD4982" w:rsidRDefault="00A30F1C" w:rsidP="008F4E33">
            <w:pPr>
              <w:numPr>
                <w:ilvl w:val="0"/>
                <w:numId w:val="12"/>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14:paraId="0449E5DD" w14:textId="77777777" w:rsidR="00A30F1C" w:rsidRPr="00CD4982" w:rsidRDefault="00A30F1C" w:rsidP="008F4E33">
            <w:pPr>
              <w:numPr>
                <w:ilvl w:val="0"/>
                <w:numId w:val="12"/>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nezamestnaní, najmä dlhodobo nezamestnaní, mladí nezamestnaní a nezamestnaní nad 50 rokov,</w:t>
            </w:r>
          </w:p>
          <w:p w14:paraId="2203F666" w14:textId="77777777" w:rsidR="00A30F1C" w:rsidRPr="00CD4982" w:rsidRDefault="00A30F1C" w:rsidP="008F4E33">
            <w:pPr>
              <w:numPr>
                <w:ilvl w:val="0"/>
                <w:numId w:val="12"/>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deti (0 – 17),</w:t>
            </w:r>
          </w:p>
          <w:p w14:paraId="0D1079DB" w14:textId="77777777" w:rsidR="00A30F1C" w:rsidRPr="00CD4982" w:rsidRDefault="00A30F1C" w:rsidP="008F4E33">
            <w:pPr>
              <w:numPr>
                <w:ilvl w:val="0"/>
                <w:numId w:val="12"/>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mladí ľudia (18 – 25 rokov),</w:t>
            </w:r>
          </w:p>
          <w:p w14:paraId="4C1F6F05" w14:textId="77777777" w:rsidR="00A30F1C" w:rsidRPr="00CD4982" w:rsidRDefault="00A30F1C" w:rsidP="008F4E33">
            <w:pPr>
              <w:numPr>
                <w:ilvl w:val="0"/>
                <w:numId w:val="12"/>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starší ľudia, napr. ľudia vo veku nad 65 rokov alebo dôchodcovia,</w:t>
            </w:r>
          </w:p>
          <w:p w14:paraId="6CF2EFF3" w14:textId="77777777" w:rsidR="00A30F1C" w:rsidRPr="00CD4982" w:rsidRDefault="00A30F1C" w:rsidP="008F4E33">
            <w:pPr>
              <w:numPr>
                <w:ilvl w:val="0"/>
                <w:numId w:val="12"/>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ľudia so zdravotným postihnutím,</w:t>
            </w:r>
          </w:p>
          <w:p w14:paraId="3EEC3503" w14:textId="77777777" w:rsidR="00A30F1C" w:rsidRPr="00CD4982" w:rsidRDefault="00A30F1C" w:rsidP="008F4E33">
            <w:pPr>
              <w:numPr>
                <w:ilvl w:val="0"/>
                <w:numId w:val="12"/>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 xml:space="preserve">marginalizované rómske komunity </w:t>
            </w:r>
          </w:p>
          <w:p w14:paraId="06BA981F" w14:textId="77777777" w:rsidR="00A30F1C" w:rsidRPr="00CD4982" w:rsidRDefault="00A30F1C" w:rsidP="008F4E33">
            <w:pPr>
              <w:numPr>
                <w:ilvl w:val="0"/>
                <w:numId w:val="12"/>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domácnosti s 3 a viac deťmi,</w:t>
            </w:r>
          </w:p>
          <w:p w14:paraId="3F6AA38B" w14:textId="77777777" w:rsidR="00A30F1C" w:rsidRPr="00CD4982" w:rsidRDefault="00A30F1C" w:rsidP="008F4E33">
            <w:pPr>
              <w:numPr>
                <w:ilvl w:val="0"/>
                <w:numId w:val="12"/>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jednorodičovské domácnosti s deťmi (neúplné rodiny, ktoré tvoria najmä osamelé matky s deťmi),</w:t>
            </w:r>
          </w:p>
          <w:p w14:paraId="7910F3DE" w14:textId="77777777" w:rsidR="00A30F1C" w:rsidRPr="00CD4982" w:rsidRDefault="00A30F1C" w:rsidP="008F4E33">
            <w:pPr>
              <w:numPr>
                <w:ilvl w:val="0"/>
                <w:numId w:val="12"/>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príslušníci tretích krajín, azylanti, žiadatelia o azyl,</w:t>
            </w:r>
          </w:p>
          <w:p w14:paraId="1A688CD4" w14:textId="77777777" w:rsidR="00A30F1C" w:rsidRPr="00CD4982" w:rsidRDefault="00A30F1C" w:rsidP="008F4E33">
            <w:pPr>
              <w:numPr>
                <w:ilvl w:val="0"/>
                <w:numId w:val="12"/>
              </w:numPr>
              <w:spacing w:after="0" w:line="240" w:lineRule="auto"/>
              <w:jc w:val="both"/>
              <w:rPr>
                <w:rFonts w:ascii="Calibri" w:eastAsia="Calibri" w:hAnsi="Calibri" w:cs="Times New Roman"/>
                <w:i/>
                <w:sz w:val="18"/>
                <w:szCs w:val="18"/>
                <w:lang w:eastAsia="sk-SK"/>
              </w:rPr>
            </w:pPr>
            <w:r w:rsidRPr="00CD4982">
              <w:rPr>
                <w:rFonts w:ascii="Times New Roman" w:eastAsia="Calibri" w:hAnsi="Times New Roman" w:cs="Times New Roman"/>
                <w:i/>
                <w:sz w:val="18"/>
                <w:szCs w:val="18"/>
                <w:lang w:eastAsia="sk-SK"/>
              </w:rPr>
              <w:lastRenderedPageBreak/>
              <w:t>iné zraniteľné skupiny, ako sú napr. bezdomovci, ľudia opúšťajúci detské domovy alebo iné inštitucionálne zariadenia</w:t>
            </w:r>
          </w:p>
        </w:tc>
        <w:tc>
          <w:tcPr>
            <w:tcW w:w="3007" w:type="pct"/>
            <w:shd w:val="clear" w:color="auto" w:fill="auto"/>
          </w:tcPr>
          <w:p w14:paraId="06BA25E2" w14:textId="40DA90C7" w:rsidR="00A30F1C" w:rsidRDefault="003074EA" w:rsidP="008F4E33">
            <w:pPr>
              <w:spacing w:after="0" w:line="240" w:lineRule="auto"/>
              <w:jc w:val="both"/>
              <w:rPr>
                <w:rFonts w:ascii="Times New Roman" w:eastAsia="Calibri" w:hAnsi="Times New Roman" w:cs="Times New Roman"/>
                <w:sz w:val="20"/>
                <w:lang w:eastAsia="sk-SK"/>
              </w:rPr>
            </w:pPr>
            <w:r>
              <w:rPr>
                <w:rFonts w:ascii="Times New Roman" w:eastAsia="Calibri" w:hAnsi="Times New Roman" w:cs="Times New Roman"/>
                <w:sz w:val="20"/>
                <w:lang w:eastAsia="sk-SK"/>
              </w:rPr>
              <w:lastRenderedPageBreak/>
              <w:t xml:space="preserve">Návrh zákona sa zameriava na obete násilných trestných činov, medzi ktoré patria aj deti alebo starší ľudia ako osoby patriace do zraniteľnej skupiny. </w:t>
            </w:r>
          </w:p>
          <w:p w14:paraId="33D54768" w14:textId="77777777" w:rsidR="003074EA" w:rsidRDefault="003074EA" w:rsidP="008F4E33">
            <w:pPr>
              <w:spacing w:after="0" w:line="240" w:lineRule="auto"/>
              <w:jc w:val="both"/>
              <w:rPr>
                <w:rFonts w:ascii="Times New Roman" w:eastAsia="Calibri" w:hAnsi="Times New Roman" w:cs="Times New Roman"/>
                <w:sz w:val="20"/>
                <w:lang w:eastAsia="sk-SK"/>
              </w:rPr>
            </w:pPr>
          </w:p>
          <w:p w14:paraId="265C2650" w14:textId="73200C57" w:rsidR="003074EA" w:rsidRDefault="003074EA" w:rsidP="008F4E33">
            <w:pPr>
              <w:spacing w:after="0" w:line="240" w:lineRule="auto"/>
              <w:jc w:val="both"/>
              <w:rPr>
                <w:rFonts w:ascii="Times New Roman" w:eastAsia="Calibri" w:hAnsi="Times New Roman" w:cs="Times New Roman"/>
                <w:sz w:val="20"/>
                <w:lang w:eastAsia="sk-SK"/>
              </w:rPr>
            </w:pPr>
            <w:r>
              <w:rPr>
                <w:rFonts w:ascii="Times New Roman" w:eastAsia="Calibri" w:hAnsi="Times New Roman" w:cs="Times New Roman"/>
                <w:sz w:val="20"/>
                <w:lang w:eastAsia="sk-SK"/>
              </w:rPr>
              <w:t xml:space="preserve">V rovine obetí domáceho násilia, medzi tieto patria najmä ženy, deti a starší ľudia (ako 3 hlavné skupiny, ktoré sú najčastejšie obeťou). Vytvorenie intervenčných centier zabezpečí zlepšenie prístupu obetí domáceho násilia k odbornej pomoci. </w:t>
            </w:r>
          </w:p>
          <w:p w14:paraId="1EAF79A6" w14:textId="77777777" w:rsidR="00110599" w:rsidRDefault="00110599" w:rsidP="008F4E33">
            <w:pPr>
              <w:spacing w:after="0" w:line="240" w:lineRule="auto"/>
              <w:jc w:val="both"/>
              <w:rPr>
                <w:rFonts w:ascii="Times New Roman" w:eastAsia="Calibri" w:hAnsi="Times New Roman" w:cs="Times New Roman"/>
                <w:sz w:val="20"/>
                <w:lang w:eastAsia="sk-SK"/>
              </w:rPr>
            </w:pPr>
          </w:p>
          <w:p w14:paraId="7463AD9D" w14:textId="751D34DD" w:rsidR="00110599" w:rsidRPr="0040544D" w:rsidRDefault="00110599" w:rsidP="008F4E33">
            <w:pPr>
              <w:spacing w:after="0" w:line="240" w:lineRule="auto"/>
              <w:jc w:val="both"/>
              <w:rPr>
                <w:rFonts w:ascii="Times New Roman" w:eastAsia="Calibri" w:hAnsi="Times New Roman" w:cs="Times New Roman"/>
                <w:sz w:val="20"/>
                <w:lang w:eastAsia="sk-SK"/>
              </w:rPr>
            </w:pPr>
            <w:r>
              <w:rPr>
                <w:rFonts w:ascii="Times New Roman" w:eastAsia="Calibri" w:hAnsi="Times New Roman" w:cs="Times New Roman"/>
                <w:sz w:val="20"/>
                <w:lang w:eastAsia="sk-SK"/>
              </w:rPr>
              <w:t xml:space="preserve">Návrh zákona nemá vplyv na sociálne vylúčenie alebo riziko chudoby týchto skupín. </w:t>
            </w:r>
          </w:p>
        </w:tc>
      </w:tr>
    </w:tbl>
    <w:p w14:paraId="6E5E218B" w14:textId="77777777" w:rsidR="00A87D5B" w:rsidRDefault="00A87D5B"/>
    <w:p w14:paraId="2C39CB7B" w14:textId="77777777" w:rsidR="00C63956" w:rsidRDefault="00C63956" w:rsidP="00DA4453">
      <w:pPr>
        <w:spacing w:after="0" w:line="240" w:lineRule="auto"/>
        <w:rPr>
          <w:rFonts w:ascii="Times New Roman" w:eastAsia="Calibri" w:hAnsi="Times New Roman" w:cs="Times New Roman"/>
          <w:b/>
          <w:sz w:val="24"/>
          <w:szCs w:val="24"/>
          <w:lang w:eastAsia="sk-SK"/>
        </w:rPr>
        <w:sectPr w:rsidR="00C63956" w:rsidSect="0040544D">
          <w:headerReference w:type="default" r:id="rId10"/>
          <w:footerReference w:type="default" r:id="rId11"/>
          <w:footnotePr>
            <w:numFmt w:val="chicago"/>
          </w:footnotePr>
          <w:type w:val="continuous"/>
          <w:pgSz w:w="11906" w:h="16838"/>
          <w:pgMar w:top="1134" w:right="1418" w:bottom="1134" w:left="1418" w:header="510" w:footer="567" w:gutter="0"/>
          <w:cols w:space="708"/>
          <w:formProt w:val="0"/>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372"/>
      </w:tblGrid>
      <w:tr w:rsidR="00CD4982" w:rsidRPr="00CD4982" w14:paraId="07ED2B45" w14:textId="77777777" w:rsidTr="00DA4453">
        <w:trPr>
          <w:jc w:val="center"/>
        </w:trPr>
        <w:tc>
          <w:tcPr>
            <w:tcW w:w="5000" w:type="pct"/>
            <w:shd w:val="clear" w:color="auto" w:fill="D9D9D9"/>
          </w:tcPr>
          <w:p w14:paraId="403FFC6F" w14:textId="77777777" w:rsidR="00CD4982" w:rsidRPr="00CD4982" w:rsidRDefault="00CD4982" w:rsidP="00DA4453">
            <w:pPr>
              <w:spacing w:after="0" w:line="240" w:lineRule="auto"/>
              <w:rPr>
                <w:rFonts w:ascii="Times New Roman" w:eastAsia="Calibri" w:hAnsi="Times New Roman" w:cs="Times New Roman"/>
                <w:b/>
                <w:sz w:val="24"/>
                <w:szCs w:val="24"/>
                <w:lang w:eastAsia="sk-SK"/>
              </w:rPr>
            </w:pPr>
            <w:r w:rsidRPr="00CD4982">
              <w:rPr>
                <w:rFonts w:ascii="Times New Roman" w:eastAsia="Calibri" w:hAnsi="Times New Roman" w:cs="Times New Roman"/>
                <w:b/>
                <w:sz w:val="24"/>
                <w:szCs w:val="24"/>
                <w:lang w:eastAsia="sk-SK"/>
              </w:rPr>
              <w:t>4.3 Identifikujte a popíšte vplyv na rovnosť príležitostí.</w:t>
            </w:r>
          </w:p>
          <w:p w14:paraId="71C4047D" w14:textId="77777777" w:rsidR="00CD4982" w:rsidRPr="00CD4982" w:rsidRDefault="00CD4982" w:rsidP="00DA4453">
            <w:pPr>
              <w:spacing w:after="0" w:line="240" w:lineRule="auto"/>
              <w:ind w:left="340"/>
              <w:jc w:val="both"/>
              <w:rPr>
                <w:rFonts w:ascii="Calibri" w:eastAsia="Calibri" w:hAnsi="Calibri" w:cs="Times New Roman"/>
                <w:sz w:val="24"/>
                <w:szCs w:val="24"/>
                <w:lang w:eastAsia="sk-SK"/>
              </w:rPr>
            </w:pPr>
            <w:r w:rsidRPr="00CD4982">
              <w:rPr>
                <w:rFonts w:ascii="Times New Roman" w:eastAsia="Calibri" w:hAnsi="Times New Roman" w:cs="Times New Roman"/>
                <w:b/>
                <w:sz w:val="24"/>
                <w:szCs w:val="24"/>
                <w:lang w:eastAsia="sk-SK"/>
              </w:rPr>
              <w:t>Identifikujte, popíšte a kvantifikujte vplyv na rodovú rovnosť.</w:t>
            </w:r>
          </w:p>
        </w:tc>
      </w:tr>
      <w:tr w:rsidR="00CD4982" w:rsidRPr="00CD4982" w14:paraId="4667BA5B" w14:textId="77777777" w:rsidTr="00DA4453">
        <w:trPr>
          <w:jc w:val="center"/>
        </w:trPr>
        <w:tc>
          <w:tcPr>
            <w:tcW w:w="5000" w:type="pct"/>
            <w:tcBorders>
              <w:bottom w:val="single" w:sz="4" w:space="0" w:color="auto"/>
            </w:tcBorders>
            <w:shd w:val="clear" w:color="auto" w:fill="F2F2F2"/>
          </w:tcPr>
          <w:p w14:paraId="30A1B349" w14:textId="77777777" w:rsidR="00CD4982" w:rsidRPr="00CD4982" w:rsidRDefault="00CD4982" w:rsidP="00DA4453">
            <w:pPr>
              <w:spacing w:after="0" w:line="240" w:lineRule="auto"/>
              <w:jc w:val="both"/>
              <w:rPr>
                <w:rFonts w:ascii="Times New Roman" w:eastAsia="Calibri" w:hAnsi="Times New Roman" w:cs="Times New Roman"/>
                <w:i/>
                <w:sz w:val="24"/>
                <w:szCs w:val="24"/>
                <w:lang w:eastAsia="sk-SK"/>
              </w:rPr>
            </w:pPr>
            <w:r w:rsidRPr="00CD4982">
              <w:rPr>
                <w:rFonts w:ascii="Times New Roman" w:eastAsia="Calibri" w:hAnsi="Times New Roman" w:cs="Times New Roman"/>
                <w:i/>
                <w:sz w:val="20"/>
                <w:szCs w:val="24"/>
                <w:lang w:eastAsia="sk-SK"/>
              </w:rPr>
              <w:t>Dodržuje návrh povinnosť rovnakého zaobchádzania so skupinami alebo jednotlivcami na základe pohlavia, rasy, etnicity, náboženstva alebo viery, zdravotného postihnutia veku a sexuálnej orientácie? Mohol by viesť k nepriamej diskriminácii niektorých skupín obyvateľstva? Podporuje návrh rovnosť príležitostí?</w:t>
            </w:r>
          </w:p>
        </w:tc>
      </w:tr>
    </w:tbl>
    <w:p w14:paraId="14650FCD" w14:textId="77777777" w:rsidR="00CA6BAF" w:rsidRDefault="00CA6BAF" w:rsidP="00DA4453">
      <w:pPr>
        <w:spacing w:after="0" w:line="240" w:lineRule="auto"/>
        <w:rPr>
          <w:rFonts w:ascii="Times New Roman" w:eastAsia="Calibri" w:hAnsi="Times New Roman" w:cs="Times New Roman"/>
          <w:sz w:val="20"/>
          <w:lang w:eastAsia="sk-SK"/>
        </w:rPr>
        <w:sectPr w:rsidR="00CA6BAF" w:rsidSect="0040544D">
          <w:footnotePr>
            <w:numFmt w:val="chicago"/>
          </w:footnotePr>
          <w:type w:val="continuous"/>
          <w:pgSz w:w="11906" w:h="16838"/>
          <w:pgMar w:top="1134" w:right="1418" w:bottom="1134" w:left="1418" w:header="510" w:footer="567" w:gutter="0"/>
          <w:cols w:space="708"/>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372"/>
      </w:tblGrid>
      <w:tr w:rsidR="00CD4982" w:rsidRPr="0040544D" w14:paraId="60FACACF" w14:textId="77777777" w:rsidTr="007B003C">
        <w:trPr>
          <w:trHeight w:val="928"/>
          <w:jc w:val="center"/>
        </w:trPr>
        <w:tc>
          <w:tcPr>
            <w:tcW w:w="5000" w:type="pct"/>
            <w:tcBorders>
              <w:top w:val="nil"/>
              <w:bottom w:val="nil"/>
            </w:tcBorders>
            <w:shd w:val="clear" w:color="auto" w:fill="auto"/>
          </w:tcPr>
          <w:p w14:paraId="3C140426" w14:textId="32FB4C26" w:rsidR="00CD4982" w:rsidRDefault="003074EA" w:rsidP="008F4E33">
            <w:pPr>
              <w:spacing w:after="0" w:line="240" w:lineRule="auto"/>
              <w:jc w:val="both"/>
              <w:rPr>
                <w:rFonts w:ascii="Times New Roman" w:eastAsia="Calibri" w:hAnsi="Times New Roman" w:cs="Times New Roman"/>
                <w:sz w:val="20"/>
                <w:lang w:eastAsia="sk-SK"/>
              </w:rPr>
            </w:pPr>
            <w:r>
              <w:rPr>
                <w:rFonts w:ascii="Times New Roman" w:eastAsia="Calibri" w:hAnsi="Times New Roman" w:cs="Times New Roman"/>
                <w:sz w:val="20"/>
                <w:lang w:eastAsia="sk-SK"/>
              </w:rPr>
              <w:t>Zákon č. 274/2017 Z. z. o obetiach trestných činov a o zmene a doplnení zákonov</w:t>
            </w:r>
            <w:r w:rsidR="006D3F66">
              <w:rPr>
                <w:rFonts w:ascii="Times New Roman" w:eastAsia="Calibri" w:hAnsi="Times New Roman" w:cs="Times New Roman"/>
                <w:sz w:val="20"/>
                <w:lang w:eastAsia="sk-SK"/>
              </w:rPr>
              <w:t xml:space="preserve"> v znení zákona 321/2019 Z. z. </w:t>
            </w:r>
            <w:r>
              <w:rPr>
                <w:rFonts w:ascii="Times New Roman" w:eastAsia="Calibri" w:hAnsi="Times New Roman" w:cs="Times New Roman"/>
                <w:sz w:val="20"/>
                <w:lang w:eastAsia="sk-SK"/>
              </w:rPr>
              <w:t xml:space="preserve"> garantuje práva ako aj ich uplatnenie bez diskriminácie. Vzhľadom na túto zásadu je odborná pomoc intervenčného centra </w:t>
            </w:r>
            <w:r w:rsidR="00110599">
              <w:rPr>
                <w:rFonts w:ascii="Times New Roman" w:eastAsia="Calibri" w:hAnsi="Times New Roman" w:cs="Times New Roman"/>
                <w:sz w:val="20"/>
                <w:lang w:eastAsia="sk-SK"/>
              </w:rPr>
              <w:t xml:space="preserve">ako aj odškodňovanie poskytované v súlade s touto zásadou. </w:t>
            </w:r>
          </w:p>
          <w:p w14:paraId="3E8473BC" w14:textId="7A58CEEE" w:rsidR="008F4E33" w:rsidRDefault="008F4E33" w:rsidP="008F4E33">
            <w:pPr>
              <w:spacing w:after="0" w:line="240" w:lineRule="auto"/>
              <w:jc w:val="both"/>
              <w:rPr>
                <w:rFonts w:ascii="Times New Roman" w:eastAsia="Calibri" w:hAnsi="Times New Roman" w:cs="Times New Roman"/>
                <w:sz w:val="20"/>
                <w:lang w:eastAsia="sk-SK"/>
              </w:rPr>
            </w:pPr>
          </w:p>
          <w:p w14:paraId="07B761E2" w14:textId="67A42476" w:rsidR="008F4E33" w:rsidRPr="0040544D" w:rsidRDefault="008F4E33" w:rsidP="008F4E33">
            <w:pPr>
              <w:spacing w:after="0" w:line="240" w:lineRule="auto"/>
              <w:jc w:val="both"/>
              <w:rPr>
                <w:rFonts w:ascii="Times New Roman" w:eastAsia="Calibri" w:hAnsi="Times New Roman" w:cs="Times New Roman"/>
                <w:sz w:val="20"/>
                <w:lang w:eastAsia="sk-SK"/>
              </w:rPr>
            </w:pPr>
            <w:r w:rsidRPr="008F4E33">
              <w:rPr>
                <w:rFonts w:ascii="Times New Roman" w:eastAsia="Calibri" w:hAnsi="Times New Roman" w:cs="Times New Roman"/>
                <w:sz w:val="20"/>
                <w:lang w:eastAsia="sk-SK"/>
              </w:rPr>
              <w:t>Vzhľadom na skutočnosť, že návrh dodržuje povinnosť rovnakého zaobchádzania so skupinami na základe pohlavia, rasy, etnicity, náboženstva alebo viery, zdravotného postihnutia, veku či sexuálnej orientácie, má pozitívny vplyv na rovnosť príležitostí.</w:t>
            </w:r>
          </w:p>
          <w:p w14:paraId="3C078649" w14:textId="77777777" w:rsidR="008F4E33" w:rsidRDefault="008F4E33" w:rsidP="00DA4453">
            <w:pPr>
              <w:spacing w:after="0" w:line="240" w:lineRule="auto"/>
              <w:rPr>
                <w:rFonts w:ascii="Times New Roman" w:eastAsia="Calibri" w:hAnsi="Times New Roman" w:cs="Times New Roman"/>
                <w:sz w:val="20"/>
                <w:lang w:eastAsia="sk-SK"/>
              </w:rPr>
            </w:pPr>
          </w:p>
          <w:p w14:paraId="383EAAC7" w14:textId="572A6BA9" w:rsidR="003074EA" w:rsidRDefault="003074EA" w:rsidP="00DA4453">
            <w:pPr>
              <w:spacing w:after="0" w:line="240" w:lineRule="auto"/>
              <w:rPr>
                <w:rFonts w:ascii="Times New Roman" w:eastAsia="Calibri" w:hAnsi="Times New Roman" w:cs="Times New Roman"/>
                <w:sz w:val="20"/>
                <w:lang w:eastAsia="sk-SK"/>
              </w:rPr>
            </w:pPr>
          </w:p>
          <w:p w14:paraId="66EFF886" w14:textId="77777777" w:rsidR="00CD4982" w:rsidRPr="0040544D" w:rsidRDefault="00CD4982" w:rsidP="00DA4453">
            <w:pPr>
              <w:spacing w:after="0" w:line="240" w:lineRule="auto"/>
              <w:rPr>
                <w:rFonts w:ascii="Times New Roman" w:eastAsia="Calibri" w:hAnsi="Times New Roman" w:cs="Times New Roman"/>
                <w:sz w:val="20"/>
                <w:lang w:eastAsia="sk-SK"/>
              </w:rPr>
            </w:pPr>
          </w:p>
          <w:p w14:paraId="1F1E1AE7" w14:textId="77777777" w:rsidR="00CD4982" w:rsidRPr="0040544D" w:rsidRDefault="00CD4982" w:rsidP="00DA4453">
            <w:pPr>
              <w:spacing w:after="0" w:line="240" w:lineRule="auto"/>
              <w:rPr>
                <w:rFonts w:ascii="Times New Roman" w:eastAsia="Calibri" w:hAnsi="Times New Roman" w:cs="Times New Roman"/>
                <w:i/>
                <w:sz w:val="20"/>
                <w:lang w:eastAsia="sk-SK"/>
              </w:rPr>
            </w:pPr>
          </w:p>
        </w:tc>
      </w:tr>
    </w:tbl>
    <w:p w14:paraId="10435E90" w14:textId="77777777" w:rsidR="00C63956" w:rsidRDefault="00C63956" w:rsidP="00DA4453">
      <w:pPr>
        <w:spacing w:after="0" w:line="240" w:lineRule="auto"/>
        <w:rPr>
          <w:rFonts w:ascii="Times New Roman" w:eastAsia="Calibri" w:hAnsi="Times New Roman" w:cs="Times New Roman"/>
          <w:i/>
          <w:sz w:val="20"/>
          <w:szCs w:val="20"/>
          <w:lang w:eastAsia="sk-SK"/>
        </w:rPr>
        <w:sectPr w:rsidR="00C63956" w:rsidSect="0040544D">
          <w:footnotePr>
            <w:numFmt w:val="chicago"/>
          </w:footnotePr>
          <w:type w:val="continuous"/>
          <w:pgSz w:w="11906" w:h="16838"/>
          <w:pgMar w:top="1134" w:right="1418" w:bottom="1134" w:left="1418" w:header="510" w:footer="567" w:gutter="0"/>
          <w:cols w:space="708"/>
          <w:formProt w:val="0"/>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372"/>
      </w:tblGrid>
      <w:tr w:rsidR="00CD4982" w:rsidRPr="00CD4982" w14:paraId="327BF8A6" w14:textId="77777777" w:rsidTr="00DA4453">
        <w:trPr>
          <w:trHeight w:val="345"/>
          <w:jc w:val="center"/>
        </w:trPr>
        <w:tc>
          <w:tcPr>
            <w:tcW w:w="5000" w:type="pct"/>
            <w:tcBorders>
              <w:bottom w:val="single" w:sz="4" w:space="0" w:color="auto"/>
            </w:tcBorders>
            <w:shd w:val="clear" w:color="auto" w:fill="F2F2F2"/>
            <w:vAlign w:val="center"/>
          </w:tcPr>
          <w:p w14:paraId="038F7B5B" w14:textId="77777777" w:rsidR="00CD4982" w:rsidRPr="00CD4982" w:rsidRDefault="00CD4982" w:rsidP="00DA4453">
            <w:pPr>
              <w:spacing w:after="0" w:line="240" w:lineRule="auto"/>
              <w:rPr>
                <w:rFonts w:ascii="Times New Roman" w:eastAsia="Calibri" w:hAnsi="Times New Roman" w:cs="Times New Roman"/>
                <w:i/>
                <w:sz w:val="20"/>
                <w:szCs w:val="20"/>
                <w:lang w:eastAsia="sk-SK"/>
              </w:rPr>
            </w:pPr>
            <w:r w:rsidRPr="00CD4982">
              <w:rPr>
                <w:rFonts w:ascii="Times New Roman" w:eastAsia="Calibri" w:hAnsi="Times New Roman" w:cs="Times New Roman"/>
                <w:i/>
                <w:sz w:val="20"/>
                <w:szCs w:val="20"/>
                <w:lang w:eastAsia="sk-SK"/>
              </w:rPr>
              <w:t>Môže mať návrh odlišný vplyv na ženy a mužov? Podporuje návrh rovnosť medzi ženami a mužmi alebo naopak bude viesť k zväčšovaniu rodových nerovností? Popíšte vplyvy.</w:t>
            </w:r>
          </w:p>
        </w:tc>
      </w:tr>
    </w:tbl>
    <w:p w14:paraId="58FEC0AF" w14:textId="77777777" w:rsidR="00C63956" w:rsidRDefault="00C63956" w:rsidP="00DA4453">
      <w:pPr>
        <w:spacing w:after="0" w:line="240" w:lineRule="auto"/>
        <w:jc w:val="both"/>
        <w:rPr>
          <w:rFonts w:ascii="Times New Roman" w:eastAsia="Calibri" w:hAnsi="Times New Roman" w:cs="Times New Roman"/>
          <w:i/>
          <w:sz w:val="18"/>
          <w:szCs w:val="18"/>
          <w:lang w:eastAsia="sk-SK"/>
        </w:rPr>
        <w:sectPr w:rsidR="00C63956" w:rsidSect="0040544D">
          <w:footnotePr>
            <w:numFmt w:val="chicago"/>
          </w:footnotePr>
          <w:type w:val="continuous"/>
          <w:pgSz w:w="11906" w:h="16838"/>
          <w:pgMar w:top="1134" w:right="1418" w:bottom="1134" w:left="1418" w:header="510" w:footer="567" w:gutter="0"/>
          <w:cols w:space="708"/>
          <w:docGrid w:linePitch="360"/>
        </w:sectPr>
      </w:pPr>
    </w:p>
    <w:tbl>
      <w:tblPr>
        <w:tblW w:w="5172" w:type="pct"/>
        <w:jc w:val="center"/>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736"/>
        <w:gridCol w:w="5636"/>
      </w:tblGrid>
      <w:tr w:rsidR="00CD4982" w:rsidRPr="00CD4982" w14:paraId="0CADAEED" w14:textId="77777777" w:rsidTr="007B003C">
        <w:trPr>
          <w:trHeight w:val="1235"/>
          <w:jc w:val="center"/>
        </w:trPr>
        <w:tc>
          <w:tcPr>
            <w:tcW w:w="1993" w:type="pct"/>
            <w:shd w:val="clear" w:color="auto" w:fill="auto"/>
          </w:tcPr>
          <w:p w14:paraId="4032E53F" w14:textId="77777777" w:rsidR="00CD4982" w:rsidRPr="00CD4982" w:rsidRDefault="00CD4982" w:rsidP="00DA4453">
            <w:p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Pri identifikovaní rodových vplyvov treba vziať do úvahy existujúce rozdiely medzi mužmi a ženami, ktoré sú relevantné k danej politike. Podpora rodovej rovnosti spočíva v odstraňovaní obmedzení a bariér pre plnohodnotnú účasť na ekonomickom, politickom a sociálnom živote spoločnosti, ktoré súvisia s rodovými rolami či pohlavím. Hlavné oblasti podpory rodovej rovnosti:</w:t>
            </w:r>
          </w:p>
          <w:p w14:paraId="7B917C66" w14:textId="77777777" w:rsidR="00CD4982" w:rsidRPr="00CD4982" w:rsidRDefault="00CD4982" w:rsidP="00DA4453">
            <w:pPr>
              <w:numPr>
                <w:ilvl w:val="0"/>
                <w:numId w:val="12"/>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 xml:space="preserve">podpora vyrovnávania ekonomickej nezávislosti, </w:t>
            </w:r>
          </w:p>
          <w:p w14:paraId="175E3F15" w14:textId="77777777" w:rsidR="00CD4982" w:rsidRPr="00CD4982" w:rsidRDefault="00CD4982" w:rsidP="00DA4453">
            <w:pPr>
              <w:numPr>
                <w:ilvl w:val="0"/>
                <w:numId w:val="12"/>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 xml:space="preserve">zosúladenie pracovného, súkromného a rodinného života, </w:t>
            </w:r>
          </w:p>
          <w:p w14:paraId="15A6BD02" w14:textId="77777777" w:rsidR="00CD4982" w:rsidRPr="00CD4982" w:rsidRDefault="00CD4982" w:rsidP="00DA4453">
            <w:pPr>
              <w:numPr>
                <w:ilvl w:val="0"/>
                <w:numId w:val="12"/>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 xml:space="preserve">podpora rovnej participácie na rozhodovaní, </w:t>
            </w:r>
          </w:p>
          <w:p w14:paraId="38ADA7EE" w14:textId="77777777" w:rsidR="00CD4982" w:rsidRPr="00CD4982" w:rsidRDefault="00CD4982" w:rsidP="00DA4453">
            <w:pPr>
              <w:numPr>
                <w:ilvl w:val="0"/>
                <w:numId w:val="12"/>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 xml:space="preserve">boj proti rodovo podmienenému násiliu a obchodovaniu s ľuďmi, </w:t>
            </w:r>
          </w:p>
          <w:p w14:paraId="791023C2" w14:textId="77777777" w:rsidR="00CD4982" w:rsidRPr="00CD4982" w:rsidRDefault="00CD4982" w:rsidP="00DA4453">
            <w:pPr>
              <w:numPr>
                <w:ilvl w:val="0"/>
                <w:numId w:val="12"/>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eliminácia rodových stereotypov.</w:t>
            </w:r>
          </w:p>
        </w:tc>
        <w:tc>
          <w:tcPr>
            <w:tcW w:w="3007" w:type="pct"/>
            <w:shd w:val="clear" w:color="auto" w:fill="auto"/>
          </w:tcPr>
          <w:p w14:paraId="7B38C28F" w14:textId="77777777" w:rsidR="00CA6BAF" w:rsidRDefault="00CA6BAF" w:rsidP="00DA4453">
            <w:pPr>
              <w:spacing w:after="0" w:line="240" w:lineRule="auto"/>
              <w:rPr>
                <w:rFonts w:ascii="Times New Roman" w:eastAsia="Calibri" w:hAnsi="Times New Roman" w:cs="Times New Roman"/>
                <w:sz w:val="20"/>
                <w:lang w:eastAsia="sk-SK"/>
              </w:rPr>
            </w:pPr>
          </w:p>
          <w:p w14:paraId="10DBDBA3" w14:textId="19F59535" w:rsidR="008F4E33" w:rsidRDefault="008F4E33" w:rsidP="008F4E33">
            <w:pPr>
              <w:spacing w:after="0" w:line="240" w:lineRule="auto"/>
              <w:jc w:val="both"/>
              <w:rPr>
                <w:rFonts w:ascii="Times New Roman" w:eastAsia="Calibri" w:hAnsi="Times New Roman" w:cs="Times New Roman"/>
                <w:sz w:val="20"/>
                <w:lang w:eastAsia="sk-SK"/>
              </w:rPr>
            </w:pPr>
            <w:r>
              <w:rPr>
                <w:rFonts w:ascii="Times New Roman" w:eastAsia="Calibri" w:hAnsi="Times New Roman" w:cs="Times New Roman"/>
                <w:sz w:val="20"/>
                <w:lang w:eastAsia="sk-SK"/>
              </w:rPr>
              <w:t>Návrh je plne v súlade so zásadami rodovej rovnosti. Zo štatistík</w:t>
            </w:r>
            <w:r w:rsidR="00CC5723">
              <w:rPr>
                <w:rFonts w:ascii="Times New Roman" w:eastAsia="Calibri" w:hAnsi="Times New Roman" w:cs="Times New Roman"/>
                <w:sz w:val="20"/>
                <w:lang w:eastAsia="sk-SK"/>
              </w:rPr>
              <w:t xml:space="preserve"> tykajúcich sa vykázania podľa § 27a zákona č. </w:t>
            </w:r>
            <w:r>
              <w:rPr>
                <w:rFonts w:ascii="Times New Roman" w:eastAsia="Calibri" w:hAnsi="Times New Roman" w:cs="Times New Roman"/>
                <w:sz w:val="20"/>
                <w:lang w:eastAsia="sk-SK"/>
              </w:rPr>
              <w:t xml:space="preserve"> </w:t>
            </w:r>
            <w:r w:rsidR="00CC5723">
              <w:rPr>
                <w:rFonts w:ascii="Times New Roman" w:eastAsia="Calibri" w:hAnsi="Times New Roman" w:cs="Times New Roman"/>
                <w:sz w:val="20"/>
                <w:lang w:eastAsia="sk-SK"/>
              </w:rPr>
              <w:t xml:space="preserve">171/1993 Z. z. o Policajnom zbore </w:t>
            </w:r>
            <w:r>
              <w:rPr>
                <w:rFonts w:ascii="Times New Roman" w:eastAsia="Calibri" w:hAnsi="Times New Roman" w:cs="Times New Roman"/>
                <w:sz w:val="20"/>
                <w:lang w:eastAsia="sk-SK"/>
              </w:rPr>
              <w:t>vyplýva, že obeťami domáceho násilia sú v prevažnej miere ženy. Preto posilnenie odbornej pomoci pre obete domáceho násilia môže v praxi viesť k podpore boja proti rodovo podmienenému násiliu. Intervenčné centrá však budú poskytovať odbornú pomoc všetkým obetiam domáceho násilia bez rozdielu</w:t>
            </w:r>
            <w:r w:rsidR="00110599">
              <w:rPr>
                <w:rFonts w:ascii="Times New Roman" w:eastAsia="Calibri" w:hAnsi="Times New Roman" w:cs="Times New Roman"/>
                <w:sz w:val="20"/>
                <w:lang w:eastAsia="sk-SK"/>
              </w:rPr>
              <w:t xml:space="preserve">. </w:t>
            </w:r>
          </w:p>
          <w:p w14:paraId="6DC5EA0E" w14:textId="77777777" w:rsidR="008F4E33" w:rsidRDefault="008F4E33" w:rsidP="00DA4453">
            <w:pPr>
              <w:spacing w:after="0" w:line="240" w:lineRule="auto"/>
              <w:rPr>
                <w:rFonts w:ascii="Times New Roman" w:eastAsia="Calibri" w:hAnsi="Times New Roman" w:cs="Times New Roman"/>
                <w:sz w:val="20"/>
                <w:lang w:eastAsia="sk-SK"/>
              </w:rPr>
            </w:pPr>
          </w:p>
          <w:p w14:paraId="750110F3" w14:textId="77777777" w:rsidR="00CA6BAF" w:rsidRDefault="00CA6BAF" w:rsidP="00DA4453">
            <w:pPr>
              <w:spacing w:after="0" w:line="240" w:lineRule="auto"/>
              <w:rPr>
                <w:rFonts w:ascii="Times New Roman" w:eastAsia="Calibri" w:hAnsi="Times New Roman" w:cs="Times New Roman"/>
                <w:sz w:val="20"/>
                <w:lang w:eastAsia="sk-SK"/>
              </w:rPr>
            </w:pPr>
          </w:p>
          <w:p w14:paraId="44F4389B" w14:textId="77777777" w:rsidR="00CA6BAF" w:rsidRDefault="00CA6BAF" w:rsidP="00DA4453">
            <w:pPr>
              <w:spacing w:after="0" w:line="240" w:lineRule="auto"/>
              <w:rPr>
                <w:rFonts w:ascii="Times New Roman" w:eastAsia="Calibri" w:hAnsi="Times New Roman" w:cs="Times New Roman"/>
                <w:sz w:val="20"/>
                <w:lang w:eastAsia="sk-SK"/>
              </w:rPr>
            </w:pPr>
          </w:p>
          <w:p w14:paraId="682C75BC" w14:textId="77777777" w:rsidR="00CA6BAF" w:rsidRPr="00CA6BAF" w:rsidRDefault="00CA6BAF" w:rsidP="00DA4453">
            <w:pPr>
              <w:spacing w:after="0" w:line="240" w:lineRule="auto"/>
              <w:rPr>
                <w:rFonts w:ascii="Times New Roman" w:eastAsia="Calibri" w:hAnsi="Times New Roman" w:cs="Times New Roman"/>
                <w:sz w:val="20"/>
                <w:lang w:eastAsia="sk-SK"/>
              </w:rPr>
            </w:pPr>
          </w:p>
        </w:tc>
      </w:tr>
    </w:tbl>
    <w:p w14:paraId="7E1C76B6" w14:textId="77777777" w:rsidR="00C63956" w:rsidRDefault="00C63956" w:rsidP="00DA4453">
      <w:pPr>
        <w:spacing w:after="0" w:line="240" w:lineRule="auto"/>
        <w:rPr>
          <w:rFonts w:ascii="Times New Roman" w:eastAsia="Calibri" w:hAnsi="Times New Roman" w:cs="Times New Roman"/>
          <w:b/>
          <w:sz w:val="24"/>
          <w:lang w:eastAsia="sk-SK"/>
        </w:rPr>
        <w:sectPr w:rsidR="00C63956" w:rsidSect="0040544D">
          <w:footnotePr>
            <w:numFmt w:val="chicago"/>
          </w:footnotePr>
          <w:type w:val="continuous"/>
          <w:pgSz w:w="11906" w:h="16838"/>
          <w:pgMar w:top="1134" w:right="1418" w:bottom="1134" w:left="1418" w:header="510" w:footer="567" w:gutter="0"/>
          <w:cols w:space="708"/>
          <w:formProt w:val="0"/>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372"/>
      </w:tblGrid>
      <w:tr w:rsidR="00CD4982" w:rsidRPr="00CD4982" w14:paraId="48DD7035" w14:textId="77777777" w:rsidTr="00DA4453">
        <w:trPr>
          <w:jc w:val="center"/>
        </w:trPr>
        <w:tc>
          <w:tcPr>
            <w:tcW w:w="5000" w:type="pct"/>
            <w:shd w:val="clear" w:color="auto" w:fill="D9D9D9"/>
          </w:tcPr>
          <w:p w14:paraId="2503224C" w14:textId="77777777" w:rsidR="00994C53" w:rsidRPr="00994C53" w:rsidRDefault="00CD4982" w:rsidP="00994C53">
            <w:pPr>
              <w:spacing w:after="0" w:line="240" w:lineRule="auto"/>
              <w:rPr>
                <w:rFonts w:ascii="Times New Roman" w:eastAsia="Calibri" w:hAnsi="Times New Roman" w:cs="Times New Roman"/>
                <w:b/>
                <w:sz w:val="24"/>
                <w:lang w:eastAsia="sk-SK"/>
              </w:rPr>
            </w:pPr>
            <w:r w:rsidRPr="00CD4982">
              <w:rPr>
                <w:rFonts w:ascii="Times New Roman" w:eastAsia="Calibri" w:hAnsi="Times New Roman" w:cs="Times New Roman"/>
                <w:b/>
                <w:sz w:val="24"/>
                <w:lang w:eastAsia="sk-SK"/>
              </w:rPr>
              <w:t xml:space="preserve">4.4 </w:t>
            </w:r>
            <w:r w:rsidR="00994C53" w:rsidRPr="00994C53">
              <w:rPr>
                <w:rFonts w:ascii="Times New Roman" w:eastAsia="Calibri" w:hAnsi="Times New Roman" w:cs="Times New Roman"/>
                <w:b/>
                <w:sz w:val="24"/>
                <w:lang w:eastAsia="sk-SK"/>
              </w:rPr>
              <w:t>Identifikujte, popíšte a kvantifikujte vplyvy na zamestnanosť a na trh práce.</w:t>
            </w:r>
          </w:p>
          <w:p w14:paraId="044792F5" w14:textId="77777777" w:rsidR="00A87D5B" w:rsidRPr="00994C53" w:rsidRDefault="00994C53" w:rsidP="00994C53">
            <w:pPr>
              <w:spacing w:after="0" w:line="240" w:lineRule="auto"/>
              <w:jc w:val="both"/>
              <w:rPr>
                <w:rFonts w:ascii="Times New Roman" w:eastAsia="Calibri" w:hAnsi="Times New Roman" w:cs="Times New Roman"/>
                <w:i/>
                <w:lang w:eastAsia="sk-SK"/>
              </w:rPr>
            </w:pPr>
            <w:r w:rsidRPr="00994C53">
              <w:rPr>
                <w:rFonts w:ascii="Times New Roman" w:eastAsia="Calibri" w:hAnsi="Times New Roman" w:cs="Times New Roman"/>
                <w:i/>
                <w:lang w:eastAsia="sk-SK"/>
              </w:rPr>
              <w:t xml:space="preserve">V prípade kladnej odpovede pripojte </w:t>
            </w:r>
            <w:r w:rsidRPr="00994C53">
              <w:rPr>
                <w:rFonts w:ascii="Times New Roman" w:eastAsia="Calibri" w:hAnsi="Times New Roman" w:cs="Times New Roman"/>
                <w:b/>
                <w:i/>
                <w:lang w:eastAsia="sk-SK"/>
              </w:rPr>
              <w:t>odôvodnenie</w:t>
            </w:r>
            <w:r w:rsidRPr="00994C53">
              <w:rPr>
                <w:rFonts w:ascii="Times New Roman" w:eastAsia="Calibri" w:hAnsi="Times New Roman" w:cs="Times New Roman"/>
                <w:i/>
                <w:lang w:eastAsia="sk-SK"/>
              </w:rPr>
              <w:t xml:space="preserve"> v súlade s Metodickým postupom pre analýzu sociálnych vplyvov.</w:t>
            </w:r>
          </w:p>
        </w:tc>
      </w:tr>
    </w:tbl>
    <w:p w14:paraId="72268BB9" w14:textId="77777777" w:rsidR="00C63956" w:rsidRDefault="00C63956" w:rsidP="00DA4453">
      <w:pPr>
        <w:spacing w:after="0" w:line="240" w:lineRule="auto"/>
        <w:rPr>
          <w:rFonts w:ascii="Times New Roman" w:eastAsia="Calibri" w:hAnsi="Times New Roman" w:cs="Times New Roman"/>
          <w:i/>
          <w:sz w:val="20"/>
          <w:szCs w:val="24"/>
          <w:lang w:eastAsia="sk-SK"/>
        </w:rPr>
        <w:sectPr w:rsidR="00C63956" w:rsidSect="0040544D">
          <w:footnotePr>
            <w:numFmt w:val="chicago"/>
          </w:footnotePr>
          <w:type w:val="continuous"/>
          <w:pgSz w:w="11906" w:h="16838"/>
          <w:pgMar w:top="1134" w:right="1418" w:bottom="1134" w:left="1418" w:header="510" w:footer="567" w:gutter="0"/>
          <w:cols w:space="708"/>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736"/>
        <w:gridCol w:w="5636"/>
      </w:tblGrid>
      <w:tr w:rsidR="00994C53" w:rsidRPr="00994C53" w14:paraId="4EE3BE72" w14:textId="77777777" w:rsidTr="008F4E33">
        <w:trPr>
          <w:trHeight w:val="287"/>
          <w:jc w:val="center"/>
        </w:trPr>
        <w:tc>
          <w:tcPr>
            <w:tcW w:w="5000" w:type="pct"/>
            <w:gridSpan w:val="2"/>
            <w:tcBorders>
              <w:top w:val="nil"/>
              <w:bottom w:val="single" w:sz="4" w:space="0" w:color="auto"/>
            </w:tcBorders>
            <w:shd w:val="clear" w:color="auto" w:fill="F2F2F2"/>
          </w:tcPr>
          <w:p w14:paraId="4BCB3CAE" w14:textId="77777777" w:rsidR="00994C53" w:rsidRPr="00994C53" w:rsidRDefault="00994C53" w:rsidP="00994C53">
            <w:pPr>
              <w:spacing w:after="0" w:line="240" w:lineRule="auto"/>
              <w:rPr>
                <w:rFonts w:ascii="Times New Roman" w:eastAsia="Calibri" w:hAnsi="Times New Roman" w:cs="Times New Roman"/>
                <w:i/>
                <w:sz w:val="20"/>
                <w:szCs w:val="20"/>
              </w:rPr>
            </w:pPr>
            <w:r w:rsidRPr="00994C53">
              <w:rPr>
                <w:rFonts w:ascii="Times New Roman" w:eastAsia="Calibri" w:hAnsi="Times New Roman" w:cs="Times New Roman"/>
                <w:i/>
                <w:sz w:val="20"/>
                <w:szCs w:val="20"/>
              </w:rPr>
              <w:lastRenderedPageBreak/>
              <w:t>Uľahčuje návrh vznik nových pracovných miest? Ak áno, ako? Ak je to možné, doplňte kvantifikáciu.</w:t>
            </w:r>
          </w:p>
        </w:tc>
      </w:tr>
      <w:tr w:rsidR="00994C53" w:rsidRPr="00994C53" w14:paraId="585F8F74" w14:textId="77777777" w:rsidTr="008F4E33">
        <w:trPr>
          <w:trHeight w:val="567"/>
          <w:jc w:val="center"/>
        </w:trPr>
        <w:tc>
          <w:tcPr>
            <w:tcW w:w="1993" w:type="pct"/>
            <w:tcBorders>
              <w:top w:val="nil"/>
              <w:bottom w:val="single" w:sz="4" w:space="0" w:color="auto"/>
            </w:tcBorders>
            <w:shd w:val="clear" w:color="auto" w:fill="FFFFFF"/>
          </w:tcPr>
          <w:p w14:paraId="120DF016" w14:textId="77777777" w:rsidR="00994C53" w:rsidRPr="00994C53" w:rsidRDefault="00994C53" w:rsidP="00994C53">
            <w:pPr>
              <w:spacing w:after="0" w:line="240" w:lineRule="auto"/>
              <w:rPr>
                <w:rFonts w:ascii="Times New Roman" w:eastAsia="Calibri" w:hAnsi="Times New Roman" w:cs="Times New Roman"/>
                <w:i/>
                <w:sz w:val="18"/>
                <w:szCs w:val="18"/>
              </w:rPr>
            </w:pPr>
            <w:r w:rsidRPr="00994C53">
              <w:rPr>
                <w:rFonts w:ascii="Times New Roman" w:eastAsia="Calibri" w:hAnsi="Times New Roman" w:cs="Times New Roman"/>
                <w:i/>
                <w:sz w:val="18"/>
                <w:szCs w:val="18"/>
              </w:rPr>
              <w:t xml:space="preserve">Identifikujte, v ktorých sektoroch a odvetviach ekonomiky, v ktorých regiónoch, pre aké skupiny zamestnancov, o aké typy zamestnania /pracovných úväzkov pôjde a pod. </w:t>
            </w:r>
          </w:p>
        </w:tc>
        <w:tc>
          <w:tcPr>
            <w:tcW w:w="3007" w:type="pct"/>
            <w:tcBorders>
              <w:top w:val="nil"/>
              <w:bottom w:val="single" w:sz="4" w:space="0" w:color="auto"/>
            </w:tcBorders>
            <w:shd w:val="clear" w:color="auto" w:fill="FFFFFF"/>
          </w:tcPr>
          <w:p w14:paraId="1DA6420B" w14:textId="3CF586B9" w:rsidR="00994C53" w:rsidRDefault="008F4E33" w:rsidP="008F4E33">
            <w:pPr>
              <w:spacing w:after="0" w:line="240" w:lineRule="auto"/>
              <w:jc w:val="both"/>
              <w:rPr>
                <w:rFonts w:ascii="Times New Roman" w:eastAsia="Calibri" w:hAnsi="Times New Roman" w:cs="Times New Roman"/>
                <w:sz w:val="20"/>
                <w:szCs w:val="18"/>
              </w:rPr>
            </w:pPr>
            <w:r>
              <w:rPr>
                <w:rFonts w:ascii="Times New Roman" w:eastAsia="Calibri" w:hAnsi="Times New Roman" w:cs="Times New Roman"/>
                <w:sz w:val="20"/>
                <w:szCs w:val="18"/>
              </w:rPr>
              <w:t xml:space="preserve">Áno, predpokladá sa vytvorenie 2 pracovných miest (štátnozamestnanecký pomer) na Ministerstve spravodlivosti SR </w:t>
            </w:r>
            <w:r w:rsidR="00CC5723">
              <w:rPr>
                <w:rFonts w:ascii="Times New Roman" w:eastAsia="Calibri" w:hAnsi="Times New Roman" w:cs="Times New Roman"/>
                <w:sz w:val="20"/>
                <w:szCs w:val="18"/>
              </w:rPr>
              <w:t xml:space="preserve">za účelom </w:t>
            </w:r>
            <w:r>
              <w:rPr>
                <w:rFonts w:ascii="Times New Roman" w:eastAsia="Calibri" w:hAnsi="Times New Roman" w:cs="Times New Roman"/>
                <w:sz w:val="20"/>
                <w:szCs w:val="18"/>
              </w:rPr>
              <w:t>posilnenia kapacít pri náraste prípadov žiadostí o poskytnutie odškodnenia ako aj v súvislosti s prechodom práva na vymáhanie odškodnenia od páchateľa na štát, ktorý bude zastúpený Ministerstvom spravodlivosti SR.</w:t>
            </w:r>
          </w:p>
          <w:p w14:paraId="5456600F" w14:textId="77777777" w:rsidR="008F4E33" w:rsidRDefault="008F4E33" w:rsidP="008F4E33">
            <w:pPr>
              <w:spacing w:after="0" w:line="240" w:lineRule="auto"/>
              <w:jc w:val="both"/>
              <w:rPr>
                <w:rFonts w:ascii="Times New Roman" w:eastAsia="Calibri" w:hAnsi="Times New Roman" w:cs="Times New Roman"/>
                <w:sz w:val="20"/>
                <w:szCs w:val="18"/>
              </w:rPr>
            </w:pPr>
          </w:p>
          <w:p w14:paraId="3BC03936" w14:textId="5D1BEE5A" w:rsidR="008F4E33" w:rsidRPr="00A30F1C" w:rsidRDefault="00AA60AC" w:rsidP="008F4E33">
            <w:pPr>
              <w:spacing w:after="0" w:line="240" w:lineRule="auto"/>
              <w:jc w:val="both"/>
              <w:rPr>
                <w:rFonts w:ascii="Times New Roman" w:eastAsia="Calibri" w:hAnsi="Times New Roman" w:cs="Times New Roman"/>
                <w:sz w:val="20"/>
                <w:szCs w:val="18"/>
              </w:rPr>
            </w:pPr>
            <w:r>
              <w:rPr>
                <w:rFonts w:ascii="Times New Roman" w:eastAsia="Calibri" w:hAnsi="Times New Roman" w:cs="Times New Roman"/>
                <w:sz w:val="20"/>
                <w:szCs w:val="18"/>
              </w:rPr>
              <w:t xml:space="preserve">Taktiež sa predpokladá rozšírenie kapacít subjektov poskytujúcich pomoc obetiam, ktoré budú poskytovať služby intervenčného centra o približne 3 – 4 osoby v odboroch právo, sociálna práca a psychológia (rozsah pracovných úväzkov bude rôzny v závislosti od súčasných kapacít a potrieb ich navýšenia) v každom z 8 intervenčných centier. </w:t>
            </w:r>
          </w:p>
        </w:tc>
      </w:tr>
      <w:tr w:rsidR="00994C53" w:rsidRPr="00994C53" w14:paraId="12ACA34E" w14:textId="77777777" w:rsidTr="008F4E33">
        <w:trPr>
          <w:trHeight w:val="270"/>
          <w:jc w:val="center"/>
        </w:trPr>
        <w:tc>
          <w:tcPr>
            <w:tcW w:w="5000" w:type="pct"/>
            <w:gridSpan w:val="2"/>
            <w:tcBorders>
              <w:bottom w:val="single" w:sz="4" w:space="0" w:color="auto"/>
            </w:tcBorders>
            <w:shd w:val="clear" w:color="auto" w:fill="F2F2F2"/>
          </w:tcPr>
          <w:p w14:paraId="650F2FE0" w14:textId="77777777" w:rsidR="00994C53" w:rsidRPr="00994C53" w:rsidRDefault="00994C53" w:rsidP="00994C53">
            <w:pPr>
              <w:spacing w:after="0" w:line="240" w:lineRule="auto"/>
              <w:rPr>
                <w:rFonts w:ascii="Times New Roman" w:eastAsia="Calibri" w:hAnsi="Times New Roman" w:cs="Times New Roman"/>
                <w:i/>
                <w:sz w:val="20"/>
                <w:szCs w:val="20"/>
              </w:rPr>
            </w:pPr>
            <w:r w:rsidRPr="00994C53">
              <w:rPr>
                <w:rFonts w:ascii="Times New Roman" w:eastAsia="Calibri" w:hAnsi="Times New Roman" w:cs="Times New Roman"/>
                <w:i/>
                <w:sz w:val="20"/>
                <w:szCs w:val="20"/>
              </w:rPr>
              <w:t>Vedie návrh k zániku pracovných miest?</w:t>
            </w:r>
            <w:r w:rsidRPr="00994C53">
              <w:rPr>
                <w:rFonts w:ascii="Times New Roman" w:eastAsia="Calibri" w:hAnsi="Times New Roman" w:cs="Times New Roman"/>
                <w:sz w:val="20"/>
                <w:szCs w:val="20"/>
              </w:rPr>
              <w:t xml:space="preserve"> </w:t>
            </w:r>
            <w:r w:rsidRPr="00994C53">
              <w:rPr>
                <w:rFonts w:ascii="Times New Roman" w:eastAsia="Calibri" w:hAnsi="Times New Roman" w:cs="Times New Roman"/>
                <w:i/>
                <w:sz w:val="20"/>
                <w:szCs w:val="20"/>
              </w:rPr>
              <w:t>Ak áno, ako a akých? Ak je to možné, doplňte kvantifikáciu.</w:t>
            </w:r>
          </w:p>
        </w:tc>
      </w:tr>
      <w:tr w:rsidR="00994C53" w:rsidRPr="00994C53" w14:paraId="720ABF0A" w14:textId="77777777" w:rsidTr="008F4E33">
        <w:trPr>
          <w:trHeight w:val="454"/>
          <w:jc w:val="center"/>
        </w:trPr>
        <w:tc>
          <w:tcPr>
            <w:tcW w:w="1993" w:type="pct"/>
            <w:tcBorders>
              <w:bottom w:val="single" w:sz="4" w:space="0" w:color="auto"/>
            </w:tcBorders>
            <w:shd w:val="clear" w:color="auto" w:fill="FFFFFF"/>
          </w:tcPr>
          <w:p w14:paraId="0401B5A4" w14:textId="77777777" w:rsidR="00994C53" w:rsidRPr="00994C53" w:rsidRDefault="00994C53" w:rsidP="00994C53">
            <w:pPr>
              <w:spacing w:after="0" w:line="240" w:lineRule="auto"/>
              <w:rPr>
                <w:rFonts w:ascii="Times New Roman" w:eastAsia="Calibri" w:hAnsi="Times New Roman" w:cs="Times New Roman"/>
                <w:i/>
                <w:sz w:val="18"/>
                <w:szCs w:val="18"/>
              </w:rPr>
            </w:pPr>
            <w:r w:rsidRPr="00994C53">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07" w:type="pct"/>
            <w:tcBorders>
              <w:bottom w:val="single" w:sz="4" w:space="0" w:color="auto"/>
            </w:tcBorders>
            <w:shd w:val="clear" w:color="auto" w:fill="FFFFFF"/>
          </w:tcPr>
          <w:p w14:paraId="50A200EF" w14:textId="082A28A8" w:rsidR="00994C53" w:rsidRPr="00A30F1C" w:rsidRDefault="00AA60AC" w:rsidP="00994C53">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bez vplyvu</w:t>
            </w:r>
          </w:p>
        </w:tc>
      </w:tr>
      <w:tr w:rsidR="00994C53" w:rsidRPr="00994C53" w14:paraId="11DA90C4" w14:textId="77777777" w:rsidTr="008F4E33">
        <w:trPr>
          <w:trHeight w:val="248"/>
          <w:jc w:val="center"/>
        </w:trPr>
        <w:tc>
          <w:tcPr>
            <w:tcW w:w="5000" w:type="pct"/>
            <w:gridSpan w:val="2"/>
            <w:tcBorders>
              <w:bottom w:val="single" w:sz="4" w:space="0" w:color="auto"/>
            </w:tcBorders>
            <w:shd w:val="clear" w:color="auto" w:fill="F2F2F2"/>
          </w:tcPr>
          <w:p w14:paraId="214FEA41" w14:textId="77777777" w:rsidR="00994C53" w:rsidRPr="00994C53" w:rsidRDefault="00994C53" w:rsidP="00994C53">
            <w:pPr>
              <w:spacing w:after="0" w:line="240" w:lineRule="auto"/>
              <w:rPr>
                <w:rFonts w:ascii="Times New Roman" w:eastAsia="Calibri" w:hAnsi="Times New Roman" w:cs="Times New Roman"/>
                <w:sz w:val="20"/>
                <w:szCs w:val="20"/>
              </w:rPr>
            </w:pPr>
            <w:r w:rsidRPr="00994C53">
              <w:rPr>
                <w:rFonts w:ascii="Times New Roman" w:eastAsia="Calibri" w:hAnsi="Times New Roman" w:cs="Times New Roman"/>
                <w:i/>
                <w:sz w:val="20"/>
                <w:szCs w:val="20"/>
              </w:rPr>
              <w:t>Ovplyvňuje návrh dopyt po práci?</w:t>
            </w:r>
            <w:r w:rsidRPr="00994C53">
              <w:rPr>
                <w:rFonts w:ascii="Times New Roman" w:eastAsia="Calibri" w:hAnsi="Times New Roman" w:cs="Times New Roman"/>
                <w:sz w:val="20"/>
                <w:szCs w:val="20"/>
              </w:rPr>
              <w:t xml:space="preserve"> </w:t>
            </w:r>
            <w:r w:rsidRPr="00994C53">
              <w:rPr>
                <w:rFonts w:ascii="Times New Roman" w:eastAsia="Calibri" w:hAnsi="Times New Roman" w:cs="Times New Roman"/>
                <w:i/>
                <w:sz w:val="20"/>
                <w:szCs w:val="20"/>
              </w:rPr>
              <w:t>Ak áno, ako?</w:t>
            </w:r>
          </w:p>
        </w:tc>
      </w:tr>
      <w:tr w:rsidR="00994C53" w:rsidRPr="00994C53" w14:paraId="635C8358" w14:textId="77777777" w:rsidTr="008F4E33">
        <w:trPr>
          <w:trHeight w:val="209"/>
          <w:jc w:val="center"/>
        </w:trPr>
        <w:tc>
          <w:tcPr>
            <w:tcW w:w="1993" w:type="pct"/>
            <w:tcBorders>
              <w:bottom w:val="single" w:sz="4" w:space="0" w:color="auto"/>
            </w:tcBorders>
            <w:shd w:val="clear" w:color="auto" w:fill="FFFFFF"/>
          </w:tcPr>
          <w:p w14:paraId="08F057D1" w14:textId="77777777" w:rsidR="00994C53" w:rsidRPr="00994C53" w:rsidRDefault="00994C53" w:rsidP="00994C53">
            <w:pPr>
              <w:spacing w:after="0" w:line="240" w:lineRule="auto"/>
              <w:rPr>
                <w:rFonts w:ascii="Times New Roman" w:eastAsia="Calibri" w:hAnsi="Times New Roman" w:cs="Times New Roman"/>
                <w:i/>
                <w:sz w:val="18"/>
                <w:szCs w:val="18"/>
              </w:rPr>
            </w:pPr>
            <w:r w:rsidRPr="00994C53">
              <w:rPr>
                <w:rFonts w:ascii="Times New Roman" w:eastAsia="Calibri" w:hAnsi="Times New Roman" w:cs="Times New Roman"/>
                <w:i/>
                <w:sz w:val="18"/>
                <w:szCs w:val="18"/>
              </w:rPr>
              <w:t>Dopyt po práci závisí na jednej strane na produkcii tovarov a služieb v ekonomike a na druhej strane na cene práce.</w:t>
            </w:r>
          </w:p>
        </w:tc>
        <w:tc>
          <w:tcPr>
            <w:tcW w:w="3007" w:type="pct"/>
            <w:tcBorders>
              <w:bottom w:val="single" w:sz="4" w:space="0" w:color="auto"/>
            </w:tcBorders>
            <w:shd w:val="clear" w:color="auto" w:fill="FFFFFF"/>
          </w:tcPr>
          <w:p w14:paraId="0765B1A4" w14:textId="5EAAA252" w:rsidR="00994C53" w:rsidRPr="00A30F1C" w:rsidRDefault="00AA60AC" w:rsidP="00994C53">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bez vplyvu</w:t>
            </w:r>
          </w:p>
        </w:tc>
      </w:tr>
      <w:tr w:rsidR="00994C53" w:rsidRPr="00994C53" w14:paraId="5FEEE43F" w14:textId="77777777" w:rsidTr="008F4E33">
        <w:trPr>
          <w:trHeight w:val="208"/>
          <w:jc w:val="center"/>
        </w:trPr>
        <w:tc>
          <w:tcPr>
            <w:tcW w:w="5000" w:type="pct"/>
            <w:gridSpan w:val="2"/>
            <w:tcBorders>
              <w:bottom w:val="single" w:sz="4" w:space="0" w:color="auto"/>
            </w:tcBorders>
            <w:shd w:val="clear" w:color="auto" w:fill="F2F2F2"/>
          </w:tcPr>
          <w:p w14:paraId="6F27AB98" w14:textId="77777777" w:rsidR="00994C53" w:rsidRPr="00994C53" w:rsidRDefault="00994C53" w:rsidP="00994C53">
            <w:pPr>
              <w:spacing w:after="0" w:line="240" w:lineRule="auto"/>
              <w:rPr>
                <w:rFonts w:ascii="Times New Roman" w:eastAsia="Calibri" w:hAnsi="Times New Roman" w:cs="Times New Roman"/>
                <w:sz w:val="20"/>
                <w:szCs w:val="20"/>
              </w:rPr>
            </w:pPr>
            <w:r w:rsidRPr="00994C53">
              <w:rPr>
                <w:rFonts w:ascii="Times New Roman" w:eastAsia="Calibri" w:hAnsi="Times New Roman" w:cs="Times New Roman"/>
                <w:i/>
                <w:sz w:val="20"/>
                <w:szCs w:val="20"/>
              </w:rPr>
              <w:t>Má návrh dosah na fungovanie trhu práce?</w:t>
            </w:r>
            <w:r w:rsidRPr="00994C53">
              <w:rPr>
                <w:rFonts w:ascii="Times New Roman" w:eastAsia="Calibri" w:hAnsi="Times New Roman" w:cs="Times New Roman"/>
                <w:sz w:val="20"/>
                <w:szCs w:val="20"/>
              </w:rPr>
              <w:t xml:space="preserve"> </w:t>
            </w:r>
            <w:r w:rsidRPr="00994C53">
              <w:rPr>
                <w:rFonts w:ascii="Times New Roman" w:eastAsia="Calibri" w:hAnsi="Times New Roman" w:cs="Times New Roman"/>
                <w:i/>
                <w:sz w:val="20"/>
                <w:szCs w:val="20"/>
              </w:rPr>
              <w:t>Ak áno, aký?</w:t>
            </w:r>
          </w:p>
        </w:tc>
      </w:tr>
      <w:tr w:rsidR="00994C53" w:rsidRPr="00994C53" w14:paraId="51C7D99C" w14:textId="77777777" w:rsidTr="008F4E33">
        <w:trPr>
          <w:trHeight w:val="794"/>
          <w:jc w:val="center"/>
        </w:trPr>
        <w:tc>
          <w:tcPr>
            <w:tcW w:w="1993" w:type="pct"/>
            <w:tcBorders>
              <w:bottom w:val="single" w:sz="4" w:space="0" w:color="auto"/>
            </w:tcBorders>
            <w:shd w:val="clear" w:color="auto" w:fill="FFFFFF"/>
          </w:tcPr>
          <w:p w14:paraId="6AB732CE" w14:textId="77777777" w:rsidR="00994C53" w:rsidRPr="00994C53" w:rsidRDefault="00994C53" w:rsidP="00994C53">
            <w:pPr>
              <w:spacing w:after="0" w:line="240" w:lineRule="auto"/>
              <w:rPr>
                <w:rFonts w:ascii="Times New Roman" w:eastAsia="Calibri" w:hAnsi="Times New Roman" w:cs="Times New Roman"/>
                <w:i/>
                <w:sz w:val="18"/>
                <w:szCs w:val="18"/>
              </w:rPr>
            </w:pPr>
            <w:r w:rsidRPr="00994C53">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994C53">
              <w:rPr>
                <w:rFonts w:ascii="Times New Roman" w:eastAsia="Calibri" w:hAnsi="Times New Roman" w:cs="Times New Roman"/>
                <w:sz w:val="18"/>
                <w:szCs w:val="18"/>
              </w:rPr>
              <w:t xml:space="preserve"> </w:t>
            </w:r>
            <w:r w:rsidRPr="00994C53">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07" w:type="pct"/>
            <w:tcBorders>
              <w:bottom w:val="single" w:sz="4" w:space="0" w:color="auto"/>
            </w:tcBorders>
            <w:shd w:val="clear" w:color="auto" w:fill="FFFFFF"/>
          </w:tcPr>
          <w:p w14:paraId="1124F496" w14:textId="6DC3FD65" w:rsidR="00994C53" w:rsidRPr="00A30F1C" w:rsidRDefault="00AA60AC" w:rsidP="00994C53">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bez vplyvu</w:t>
            </w:r>
          </w:p>
        </w:tc>
      </w:tr>
      <w:tr w:rsidR="00994C53" w:rsidRPr="00994C53" w14:paraId="01D2B172" w14:textId="77777777" w:rsidTr="008F4E33">
        <w:trPr>
          <w:trHeight w:val="324"/>
          <w:jc w:val="center"/>
        </w:trPr>
        <w:tc>
          <w:tcPr>
            <w:tcW w:w="5000" w:type="pct"/>
            <w:gridSpan w:val="2"/>
            <w:tcBorders>
              <w:bottom w:val="single" w:sz="4" w:space="0" w:color="auto"/>
            </w:tcBorders>
            <w:shd w:val="clear" w:color="auto" w:fill="F2F2F2"/>
          </w:tcPr>
          <w:p w14:paraId="7AF41B92" w14:textId="77777777" w:rsidR="00994C53" w:rsidRPr="00994C53" w:rsidRDefault="00994C53" w:rsidP="00994C53">
            <w:pPr>
              <w:spacing w:after="0" w:line="240" w:lineRule="auto"/>
              <w:rPr>
                <w:rFonts w:ascii="Times New Roman" w:eastAsia="Calibri" w:hAnsi="Times New Roman" w:cs="Times New Roman"/>
                <w:sz w:val="20"/>
                <w:szCs w:val="20"/>
              </w:rPr>
            </w:pPr>
            <w:r w:rsidRPr="00994C53">
              <w:rPr>
                <w:rFonts w:ascii="Times New Roman" w:eastAsia="Calibri" w:hAnsi="Times New Roman" w:cs="Times New Roman"/>
                <w:i/>
                <w:sz w:val="20"/>
                <w:szCs w:val="20"/>
              </w:rPr>
              <w:t>Má návrh špecifické negatívne dôsledky pre isté skupiny profesií, skupín zamestnancov či živnostníkov?</w:t>
            </w:r>
            <w:r w:rsidRPr="00994C53">
              <w:rPr>
                <w:rFonts w:ascii="Times New Roman" w:eastAsia="Calibri" w:hAnsi="Times New Roman" w:cs="Times New Roman"/>
                <w:sz w:val="20"/>
                <w:szCs w:val="20"/>
              </w:rPr>
              <w:t xml:space="preserve"> </w:t>
            </w:r>
            <w:r w:rsidRPr="00994C53">
              <w:rPr>
                <w:rFonts w:ascii="Times New Roman" w:eastAsia="Calibri" w:hAnsi="Times New Roman" w:cs="Times New Roman"/>
                <w:i/>
                <w:sz w:val="20"/>
                <w:szCs w:val="20"/>
              </w:rPr>
              <w:t>Ak áno, aké a pre ktoré skupiny?</w:t>
            </w:r>
          </w:p>
        </w:tc>
      </w:tr>
      <w:tr w:rsidR="00994C53" w:rsidRPr="00994C53" w14:paraId="4720A0F1" w14:textId="77777777" w:rsidTr="008F4E33">
        <w:trPr>
          <w:trHeight w:val="216"/>
          <w:jc w:val="center"/>
        </w:trPr>
        <w:tc>
          <w:tcPr>
            <w:tcW w:w="1993" w:type="pct"/>
            <w:tcBorders>
              <w:bottom w:val="single" w:sz="4" w:space="0" w:color="auto"/>
            </w:tcBorders>
            <w:shd w:val="clear" w:color="auto" w:fill="FFFFFF"/>
          </w:tcPr>
          <w:p w14:paraId="0AEE0A34" w14:textId="77777777" w:rsidR="00994C53" w:rsidRPr="00994C53" w:rsidRDefault="00994C53" w:rsidP="00994C53">
            <w:pPr>
              <w:spacing w:after="0" w:line="240" w:lineRule="auto"/>
              <w:rPr>
                <w:rFonts w:ascii="Times New Roman" w:eastAsia="Calibri" w:hAnsi="Times New Roman" w:cs="Times New Roman"/>
                <w:i/>
                <w:sz w:val="18"/>
                <w:szCs w:val="18"/>
              </w:rPr>
            </w:pPr>
            <w:r w:rsidRPr="00994C53">
              <w:rPr>
                <w:rFonts w:ascii="Times New Roman" w:eastAsia="Calibri" w:hAnsi="Times New Roman" w:cs="Times New Roman"/>
                <w:i/>
                <w:sz w:val="18"/>
                <w:szCs w:val="18"/>
              </w:rPr>
              <w:t>Návrh môže ohrozovať napr. pracovníkov istých profesií favorizovaním špecifických aktivít či technológií.</w:t>
            </w:r>
          </w:p>
        </w:tc>
        <w:tc>
          <w:tcPr>
            <w:tcW w:w="3007" w:type="pct"/>
            <w:tcBorders>
              <w:bottom w:val="single" w:sz="4" w:space="0" w:color="auto"/>
            </w:tcBorders>
            <w:shd w:val="clear" w:color="auto" w:fill="FFFFFF"/>
          </w:tcPr>
          <w:p w14:paraId="690A31AD" w14:textId="7314B7DE" w:rsidR="00994C53" w:rsidRPr="00A30F1C" w:rsidRDefault="00AA60AC" w:rsidP="00994C53">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bez vplyvu</w:t>
            </w:r>
          </w:p>
        </w:tc>
      </w:tr>
      <w:tr w:rsidR="00994C53" w:rsidRPr="00994C53" w14:paraId="0CA6C786" w14:textId="77777777" w:rsidTr="008F4E33">
        <w:trPr>
          <w:trHeight w:val="219"/>
          <w:jc w:val="center"/>
        </w:trPr>
        <w:tc>
          <w:tcPr>
            <w:tcW w:w="5000" w:type="pct"/>
            <w:gridSpan w:val="2"/>
            <w:tcBorders>
              <w:bottom w:val="single" w:sz="4" w:space="0" w:color="auto"/>
            </w:tcBorders>
            <w:shd w:val="clear" w:color="auto" w:fill="F2F2F2"/>
          </w:tcPr>
          <w:p w14:paraId="49CB05B5" w14:textId="77777777" w:rsidR="00994C53" w:rsidRPr="00994C53" w:rsidRDefault="00994C53" w:rsidP="00994C53">
            <w:pPr>
              <w:spacing w:after="0" w:line="240" w:lineRule="auto"/>
              <w:rPr>
                <w:rFonts w:ascii="Times New Roman" w:eastAsia="Calibri" w:hAnsi="Times New Roman" w:cs="Times New Roman"/>
                <w:sz w:val="20"/>
                <w:szCs w:val="20"/>
              </w:rPr>
            </w:pPr>
            <w:r w:rsidRPr="00994C53">
              <w:rPr>
                <w:rFonts w:ascii="Times New Roman" w:eastAsia="Calibri" w:hAnsi="Times New Roman" w:cs="Times New Roman"/>
                <w:i/>
                <w:sz w:val="20"/>
                <w:szCs w:val="20"/>
              </w:rPr>
              <w:t>Ovplyvňuje návrh špecifické vekové skupiny zamestnancov? Ak áno, aké? Akým spôsobom?</w:t>
            </w:r>
          </w:p>
        </w:tc>
      </w:tr>
      <w:tr w:rsidR="00994C53" w:rsidRPr="00994C53" w14:paraId="77C51841" w14:textId="77777777" w:rsidTr="008F4E33">
        <w:trPr>
          <w:trHeight w:val="497"/>
          <w:jc w:val="center"/>
        </w:trPr>
        <w:tc>
          <w:tcPr>
            <w:tcW w:w="1993" w:type="pct"/>
            <w:tcBorders>
              <w:bottom w:val="single" w:sz="4" w:space="0" w:color="auto"/>
            </w:tcBorders>
            <w:shd w:val="clear" w:color="auto" w:fill="FFFFFF"/>
          </w:tcPr>
          <w:p w14:paraId="75412031" w14:textId="77777777" w:rsidR="00994C53" w:rsidRPr="00994C53" w:rsidRDefault="00994C53" w:rsidP="00994C53">
            <w:pPr>
              <w:spacing w:after="0" w:line="240" w:lineRule="auto"/>
              <w:rPr>
                <w:rFonts w:ascii="Times New Roman" w:eastAsia="Calibri" w:hAnsi="Times New Roman" w:cs="Times New Roman"/>
                <w:i/>
                <w:sz w:val="18"/>
                <w:szCs w:val="18"/>
              </w:rPr>
            </w:pPr>
            <w:r w:rsidRPr="00994C53">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07" w:type="pct"/>
            <w:tcBorders>
              <w:bottom w:val="single" w:sz="4" w:space="0" w:color="auto"/>
            </w:tcBorders>
            <w:shd w:val="clear" w:color="auto" w:fill="FFFFFF"/>
          </w:tcPr>
          <w:p w14:paraId="5E7CE0B3" w14:textId="3923102C" w:rsidR="00994C53" w:rsidRPr="00A30F1C" w:rsidRDefault="00AA60AC" w:rsidP="00994C53">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bez vplyvu</w:t>
            </w:r>
          </w:p>
        </w:tc>
      </w:tr>
    </w:tbl>
    <w:p w14:paraId="38D11DDE" w14:textId="71BFBCAE" w:rsidR="00E57F78" w:rsidRPr="004C1B27" w:rsidRDefault="00E57F78" w:rsidP="004C1B27">
      <w:pPr>
        <w:tabs>
          <w:tab w:val="left" w:pos="2970"/>
        </w:tabs>
      </w:pPr>
      <w:bookmarkStart w:id="0" w:name="_GoBack"/>
      <w:bookmarkEnd w:id="0"/>
    </w:p>
    <w:sectPr w:rsidR="00E57F78" w:rsidRPr="004C1B27" w:rsidSect="00CD4982">
      <w:footnotePr>
        <w:numRestart w:val="eachSect"/>
      </w:footnotePr>
      <w:pgSz w:w="11906" w:h="16838"/>
      <w:pgMar w:top="1134" w:right="1418" w:bottom="1134" w:left="1418" w:header="510" w:footer="567"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E1D158" w14:textId="77777777" w:rsidR="00CC6789" w:rsidRDefault="00CC6789" w:rsidP="001D6749">
      <w:pPr>
        <w:spacing w:after="0" w:line="240" w:lineRule="auto"/>
      </w:pPr>
      <w:r>
        <w:separator/>
      </w:r>
    </w:p>
  </w:endnote>
  <w:endnote w:type="continuationSeparator" w:id="0">
    <w:p w14:paraId="325B19DC" w14:textId="77777777" w:rsidR="00CC6789" w:rsidRDefault="00CC6789" w:rsidP="001D6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8922620"/>
      <w:docPartObj>
        <w:docPartGallery w:val="Page Numbers (Bottom of Page)"/>
        <w:docPartUnique/>
      </w:docPartObj>
    </w:sdtPr>
    <w:sdtEndPr>
      <w:rPr>
        <w:rFonts w:ascii="Times New Roman" w:hAnsi="Times New Roman" w:cs="Times New Roman"/>
      </w:rPr>
    </w:sdtEndPr>
    <w:sdtContent>
      <w:p w14:paraId="4478BBD1" w14:textId="77777777" w:rsidR="008F4E33" w:rsidRPr="001D6749" w:rsidRDefault="008F4E33">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4C1B27">
          <w:rPr>
            <w:rFonts w:ascii="Times New Roman" w:hAnsi="Times New Roman" w:cs="Times New Roman"/>
            <w:noProof/>
          </w:rPr>
          <w:t>2</w:t>
        </w:r>
        <w:r w:rsidRPr="001D6749">
          <w:rPr>
            <w:rFonts w:ascii="Times New Roman" w:hAnsi="Times New Roman" w:cs="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8902475"/>
      <w:docPartObj>
        <w:docPartGallery w:val="Page Numbers (Bottom of Page)"/>
        <w:docPartUnique/>
      </w:docPartObj>
    </w:sdtPr>
    <w:sdtEndPr>
      <w:rPr>
        <w:rFonts w:ascii="Times New Roman" w:hAnsi="Times New Roman" w:cs="Times New Roman"/>
      </w:rPr>
    </w:sdtEndPr>
    <w:sdtContent>
      <w:p w14:paraId="6856011D" w14:textId="77777777" w:rsidR="008F4E33" w:rsidRPr="001D6749" w:rsidRDefault="008F4E33">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4C1B27">
          <w:rPr>
            <w:rFonts w:ascii="Times New Roman" w:hAnsi="Times New Roman" w:cs="Times New Roman"/>
            <w:noProof/>
          </w:rPr>
          <w:t>4</w:t>
        </w:r>
        <w:r w:rsidRPr="001D6749">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A80F11" w14:textId="77777777" w:rsidR="00CC6789" w:rsidRDefault="00CC6789" w:rsidP="001D6749">
      <w:pPr>
        <w:spacing w:after="0" w:line="240" w:lineRule="auto"/>
      </w:pPr>
      <w:r>
        <w:separator/>
      </w:r>
    </w:p>
  </w:footnote>
  <w:footnote w:type="continuationSeparator" w:id="0">
    <w:p w14:paraId="52A29937" w14:textId="77777777" w:rsidR="00CC6789" w:rsidRDefault="00CC6789" w:rsidP="001D67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D4C53" w14:textId="77777777" w:rsidR="008F4E33" w:rsidRPr="00CD4982" w:rsidRDefault="008F4E33" w:rsidP="00CD4982">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Príloha č. 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2A1C8" w14:textId="77777777" w:rsidR="008F4E33" w:rsidRPr="00CD4982" w:rsidRDefault="008F4E33" w:rsidP="00CD4982">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Príloha č.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A75D6"/>
    <w:multiLevelType w:val="hybridMultilevel"/>
    <w:tmpl w:val="EE04C8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77D0DE7"/>
    <w:multiLevelType w:val="hybridMultilevel"/>
    <w:tmpl w:val="35C64144"/>
    <w:lvl w:ilvl="0" w:tplc="BF90727A">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31CF1B48"/>
    <w:multiLevelType w:val="hybridMultilevel"/>
    <w:tmpl w:val="05B67866"/>
    <w:lvl w:ilvl="0" w:tplc="08C4A0DC">
      <w:start w:val="1"/>
      <w:numFmt w:val="bullet"/>
      <w:lvlText w:val="-"/>
      <w:lvlJc w:val="left"/>
      <w:pPr>
        <w:tabs>
          <w:tab w:val="num" w:pos="900"/>
        </w:tabs>
        <w:ind w:left="900" w:hanging="360"/>
      </w:pPr>
      <w:rPr>
        <w:rFonts w:ascii="Courier New" w:hAnsi="Courier New" w:hint="default"/>
      </w:rPr>
    </w:lvl>
    <w:lvl w:ilvl="1" w:tplc="041B0001">
      <w:start w:val="1"/>
      <w:numFmt w:val="bullet"/>
      <w:lvlText w:val=""/>
      <w:lvlJc w:val="left"/>
      <w:pPr>
        <w:tabs>
          <w:tab w:val="num" w:pos="1620"/>
        </w:tabs>
        <w:ind w:left="1620" w:hanging="360"/>
      </w:pPr>
      <w:rPr>
        <w:rFonts w:ascii="Symbol" w:hAnsi="Symbol"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408A277C"/>
    <w:multiLevelType w:val="hybridMultilevel"/>
    <w:tmpl w:val="330494FA"/>
    <w:lvl w:ilvl="0" w:tplc="04050001">
      <w:start w:val="1"/>
      <w:numFmt w:val="bullet"/>
      <w:lvlText w:val=""/>
      <w:lvlJc w:val="left"/>
      <w:pPr>
        <w:tabs>
          <w:tab w:val="num" w:pos="720"/>
        </w:tabs>
        <w:ind w:left="720" w:hanging="360"/>
      </w:pPr>
      <w:rPr>
        <w:rFonts w:ascii="Symbol" w:hAnsi="Symbol" w:hint="default"/>
      </w:rPr>
    </w:lvl>
    <w:lvl w:ilvl="1" w:tplc="B42690CA">
      <w:start w:val="1"/>
      <w:numFmt w:val="bullet"/>
      <w:lvlText w:val=""/>
      <w:lvlJc w:val="left"/>
      <w:pPr>
        <w:tabs>
          <w:tab w:val="num" w:pos="1440"/>
        </w:tabs>
        <w:ind w:left="1440" w:hanging="360"/>
      </w:pPr>
      <w:rPr>
        <w:rFonts w:ascii="Wingdings" w:hAnsi="Wingdings" w:hint="default"/>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EF56C5"/>
    <w:multiLevelType w:val="hybridMultilevel"/>
    <w:tmpl w:val="0B4CBB6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3042DBC"/>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51F6C06"/>
    <w:multiLevelType w:val="hybridMultilevel"/>
    <w:tmpl w:val="26B4305E"/>
    <w:lvl w:ilvl="0" w:tplc="BF90727A">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49EC3870"/>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D5C610D"/>
    <w:multiLevelType w:val="multilevel"/>
    <w:tmpl w:val="AB9AAB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9DD167D"/>
    <w:multiLevelType w:val="hybridMultilevel"/>
    <w:tmpl w:val="DE0AB0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700E2636"/>
    <w:multiLevelType w:val="hybridMultilevel"/>
    <w:tmpl w:val="1B94678C"/>
    <w:lvl w:ilvl="0" w:tplc="7CD443D8">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8D4073"/>
    <w:multiLevelType w:val="hybridMultilevel"/>
    <w:tmpl w:val="70A4D5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10"/>
  </w:num>
  <w:num w:numId="5">
    <w:abstractNumId w:val="8"/>
  </w:num>
  <w:num w:numId="6">
    <w:abstractNumId w:val="11"/>
  </w:num>
  <w:num w:numId="7">
    <w:abstractNumId w:val="0"/>
  </w:num>
  <w:num w:numId="8">
    <w:abstractNumId w:val="9"/>
  </w:num>
  <w:num w:numId="9">
    <w:abstractNumId w:val="4"/>
  </w:num>
  <w:num w:numId="10">
    <w:abstractNumId w:val="7"/>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B5D"/>
    <w:rsid w:val="000009B5"/>
    <w:rsid w:val="000274D0"/>
    <w:rsid w:val="00110599"/>
    <w:rsid w:val="00165321"/>
    <w:rsid w:val="001D6749"/>
    <w:rsid w:val="001F7932"/>
    <w:rsid w:val="00204D10"/>
    <w:rsid w:val="00224847"/>
    <w:rsid w:val="00227A26"/>
    <w:rsid w:val="00275F99"/>
    <w:rsid w:val="002A557B"/>
    <w:rsid w:val="003074EA"/>
    <w:rsid w:val="00337B5D"/>
    <w:rsid w:val="003541E9"/>
    <w:rsid w:val="00357E2A"/>
    <w:rsid w:val="00362CBF"/>
    <w:rsid w:val="003849C7"/>
    <w:rsid w:val="0040544D"/>
    <w:rsid w:val="00466488"/>
    <w:rsid w:val="004C1B27"/>
    <w:rsid w:val="004F2664"/>
    <w:rsid w:val="0051643C"/>
    <w:rsid w:val="00520808"/>
    <w:rsid w:val="00527A55"/>
    <w:rsid w:val="00582929"/>
    <w:rsid w:val="00585AD3"/>
    <w:rsid w:val="005A57C8"/>
    <w:rsid w:val="006B34DA"/>
    <w:rsid w:val="006D3F66"/>
    <w:rsid w:val="006E70E2"/>
    <w:rsid w:val="007B003C"/>
    <w:rsid w:val="00881728"/>
    <w:rsid w:val="008A4F7C"/>
    <w:rsid w:val="008F4E33"/>
    <w:rsid w:val="00921D53"/>
    <w:rsid w:val="00943698"/>
    <w:rsid w:val="00972E46"/>
    <w:rsid w:val="00994C53"/>
    <w:rsid w:val="00997B26"/>
    <w:rsid w:val="009B755F"/>
    <w:rsid w:val="009C7951"/>
    <w:rsid w:val="009F385D"/>
    <w:rsid w:val="00A30F1C"/>
    <w:rsid w:val="00A53AFA"/>
    <w:rsid w:val="00A605B0"/>
    <w:rsid w:val="00A66BEF"/>
    <w:rsid w:val="00A87D5B"/>
    <w:rsid w:val="00AA60AC"/>
    <w:rsid w:val="00AF39B8"/>
    <w:rsid w:val="00B16320"/>
    <w:rsid w:val="00B4080A"/>
    <w:rsid w:val="00B437B3"/>
    <w:rsid w:val="00B90A2F"/>
    <w:rsid w:val="00BC22E3"/>
    <w:rsid w:val="00C63956"/>
    <w:rsid w:val="00C72FBD"/>
    <w:rsid w:val="00C77AA2"/>
    <w:rsid w:val="00CA023C"/>
    <w:rsid w:val="00CA3E12"/>
    <w:rsid w:val="00CA6BAF"/>
    <w:rsid w:val="00CB3623"/>
    <w:rsid w:val="00CC5723"/>
    <w:rsid w:val="00CC6789"/>
    <w:rsid w:val="00CD4982"/>
    <w:rsid w:val="00D829FE"/>
    <w:rsid w:val="00D921AE"/>
    <w:rsid w:val="00DA4453"/>
    <w:rsid w:val="00E22685"/>
    <w:rsid w:val="00E40428"/>
    <w:rsid w:val="00E538C0"/>
    <w:rsid w:val="00E57F78"/>
    <w:rsid w:val="00EF0C21"/>
    <w:rsid w:val="00F2597D"/>
    <w:rsid w:val="00F30B4E"/>
    <w:rsid w:val="00F348BC"/>
    <w:rsid w:val="00F74B56"/>
    <w:rsid w:val="00F7696B"/>
    <w:rsid w:val="00F77D10"/>
    <w:rsid w:val="00F938A1"/>
    <w:rsid w:val="00FA11DD"/>
    <w:rsid w:val="00FB766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F92AE"/>
  <w15:docId w15:val="{B9E60C1C-6457-A143-B25E-569D450AE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1D6749"/>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1D6749"/>
    <w:rPr>
      <w:sz w:val="20"/>
      <w:szCs w:val="20"/>
    </w:rPr>
  </w:style>
  <w:style w:type="character" w:styleId="Odkaznapoznmkupodiarou">
    <w:name w:val="footnote reference"/>
    <w:aliases w:val="Footnote symbol,Footnote reference number"/>
    <w:semiHidden/>
    <w:unhideWhenUsed/>
    <w:rsid w:val="001D6749"/>
    <w:rPr>
      <w:vertAlign w:val="superscript"/>
    </w:rPr>
  </w:style>
  <w:style w:type="paragraph" w:styleId="Hlavika">
    <w:name w:val="header"/>
    <w:basedOn w:val="Normlny"/>
    <w:link w:val="HlavikaChar"/>
    <w:uiPriority w:val="99"/>
    <w:unhideWhenUsed/>
    <w:rsid w:val="001D674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D6749"/>
  </w:style>
  <w:style w:type="paragraph" w:styleId="Pta">
    <w:name w:val="footer"/>
    <w:basedOn w:val="Normlny"/>
    <w:link w:val="PtaChar"/>
    <w:uiPriority w:val="99"/>
    <w:unhideWhenUsed/>
    <w:rsid w:val="001D6749"/>
    <w:pPr>
      <w:tabs>
        <w:tab w:val="center" w:pos="4536"/>
        <w:tab w:val="right" w:pos="9072"/>
      </w:tabs>
      <w:spacing w:after="0" w:line="240" w:lineRule="auto"/>
    </w:pPr>
  </w:style>
  <w:style w:type="character" w:customStyle="1" w:styleId="PtaChar">
    <w:name w:val="Päta Char"/>
    <w:basedOn w:val="Predvolenpsmoodseku"/>
    <w:link w:val="Pta"/>
    <w:uiPriority w:val="99"/>
    <w:rsid w:val="001D6749"/>
  </w:style>
  <w:style w:type="character" w:styleId="Odkaznakomentr">
    <w:name w:val="annotation reference"/>
    <w:basedOn w:val="Predvolenpsmoodseku"/>
    <w:uiPriority w:val="99"/>
    <w:semiHidden/>
    <w:unhideWhenUsed/>
    <w:rsid w:val="00CD4982"/>
    <w:rPr>
      <w:sz w:val="16"/>
      <w:szCs w:val="16"/>
    </w:rPr>
  </w:style>
  <w:style w:type="paragraph" w:styleId="Textkomentra">
    <w:name w:val="annotation text"/>
    <w:basedOn w:val="Normlny"/>
    <w:link w:val="TextkomentraChar"/>
    <w:uiPriority w:val="99"/>
    <w:semiHidden/>
    <w:unhideWhenUsed/>
    <w:rsid w:val="00CD4982"/>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semiHidden/>
    <w:rsid w:val="00CD4982"/>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CD498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D49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B265A-6AF0-4F76-B438-7EB5D16AF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1728</Words>
  <Characters>9852</Characters>
  <Application>Microsoft Office Word</Application>
  <DocSecurity>0</DocSecurity>
  <Lines>82</Lines>
  <Paragraphs>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Simoncicova Iveta</dc:creator>
  <cp:lastModifiedBy>HANÁKOVÁ Michaela</cp:lastModifiedBy>
  <cp:revision>7</cp:revision>
  <cp:lastPrinted>2016-03-03T08:34:00Z</cp:lastPrinted>
  <dcterms:created xsi:type="dcterms:W3CDTF">2020-08-25T12:55:00Z</dcterms:created>
  <dcterms:modified xsi:type="dcterms:W3CDTF">2020-12-15T12:31:00Z</dcterms:modified>
</cp:coreProperties>
</file>