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9CB" w:rsidRDefault="00065089" w:rsidP="00BE10AC">
      <w:pPr>
        <w:pStyle w:val="Nzov"/>
        <w:spacing w:line="360" w:lineRule="auto"/>
        <w:contextualSpacing/>
        <w:jc w:val="both"/>
      </w:pPr>
      <w:r>
        <w:t xml:space="preserve"> </w:t>
      </w:r>
      <w:r w:rsidR="005959CB" w:rsidRPr="00E47371">
        <w:t>Osobitná časť</w:t>
      </w:r>
    </w:p>
    <w:p w:rsidR="00BE10AC" w:rsidRPr="00BE10AC" w:rsidRDefault="00BE10AC" w:rsidP="00BE10AC">
      <w:pPr>
        <w:pStyle w:val="Textbody"/>
        <w:rPr>
          <w:lang w:eastAsia="sk-SK"/>
        </w:rPr>
      </w:pPr>
    </w:p>
    <w:p w:rsidR="005959CB" w:rsidRDefault="005959CB" w:rsidP="00BE10AC">
      <w:pPr>
        <w:pStyle w:val="Nzov"/>
        <w:spacing w:line="360" w:lineRule="auto"/>
        <w:contextualSpacing/>
        <w:jc w:val="both"/>
      </w:pPr>
      <w:r w:rsidRPr="00E47371">
        <w:t>K čl. I</w:t>
      </w:r>
    </w:p>
    <w:p w:rsidR="00BE10AC" w:rsidRPr="00BE10AC" w:rsidRDefault="00BE10AC" w:rsidP="00BE10AC">
      <w:pPr>
        <w:pStyle w:val="Textbody"/>
        <w:rPr>
          <w:lang w:eastAsia="sk-SK"/>
        </w:rPr>
      </w:pPr>
    </w:p>
    <w:p w:rsidR="005959CB" w:rsidRPr="00E47371" w:rsidRDefault="005959CB" w:rsidP="00BE10AC">
      <w:pPr>
        <w:pStyle w:val="Nzov"/>
        <w:spacing w:line="360" w:lineRule="auto"/>
        <w:contextualSpacing/>
        <w:jc w:val="both"/>
      </w:pPr>
      <w:r w:rsidRPr="00E47371">
        <w:rPr>
          <w:b w:val="0"/>
        </w:rPr>
        <w:t>K bodu 1</w:t>
      </w:r>
    </w:p>
    <w:p w:rsidR="005959CB" w:rsidRDefault="005959CB" w:rsidP="00BE10AC">
      <w:pPr>
        <w:pStyle w:val="Nzov"/>
        <w:spacing w:line="360" w:lineRule="auto"/>
        <w:ind w:firstLine="567"/>
        <w:contextualSpacing/>
        <w:jc w:val="both"/>
        <w:rPr>
          <w:b w:val="0"/>
        </w:rPr>
      </w:pPr>
      <w:r w:rsidRPr="00E47371">
        <w:rPr>
          <w:b w:val="0"/>
        </w:rPr>
        <w:t xml:space="preserve">Spresňuje sa spôsob komunikácie medzi Ministerstvom zdravotníctva SR a Generálnou prokuratúrou SR pri vybavovaní odpisu z registra trestov  pre žiadateľa o vydanie povolenia na zaobchádzanie s omamnými a psychotropnými látkami, odborného zástupcu a osôb, ktoré sú štatutárnym orgánom. </w:t>
      </w:r>
      <w:r w:rsidR="00CC5902">
        <w:rPr>
          <w:b w:val="0"/>
        </w:rPr>
        <w:t>Cieľom je zabezpečiť elektronickú komunikáciu, zároveň sa  u</w:t>
      </w:r>
      <w:r w:rsidRPr="00E47371">
        <w:rPr>
          <w:b w:val="0"/>
        </w:rPr>
        <w:t>možňuje aj komunikácia v písomnej forme, ak z technických dôvodov nie je možná elektronická komunikácia.</w:t>
      </w:r>
    </w:p>
    <w:p w:rsidR="00BE10AC" w:rsidRPr="00BE10AC" w:rsidRDefault="00BE10AC" w:rsidP="00BE10AC">
      <w:pPr>
        <w:pStyle w:val="Textbody"/>
        <w:rPr>
          <w:lang w:eastAsia="sk-SK"/>
        </w:rPr>
      </w:pPr>
    </w:p>
    <w:p w:rsidR="005959CB" w:rsidRPr="00E47371" w:rsidRDefault="005959CB" w:rsidP="00BE10AC">
      <w:pPr>
        <w:pStyle w:val="Nzov"/>
        <w:spacing w:line="360" w:lineRule="auto"/>
        <w:contextualSpacing/>
        <w:jc w:val="both"/>
      </w:pPr>
      <w:r w:rsidRPr="00E47371">
        <w:rPr>
          <w:b w:val="0"/>
        </w:rPr>
        <w:t>K bodu 2</w:t>
      </w:r>
    </w:p>
    <w:p w:rsidR="005959CB" w:rsidRDefault="005959CB" w:rsidP="00BE10AC">
      <w:pPr>
        <w:pStyle w:val="Nzov"/>
        <w:spacing w:line="360" w:lineRule="auto"/>
        <w:ind w:firstLine="567"/>
        <w:contextualSpacing/>
        <w:jc w:val="both"/>
        <w:rPr>
          <w:b w:val="0"/>
        </w:rPr>
      </w:pPr>
      <w:r w:rsidRPr="00E47371">
        <w:rPr>
          <w:b w:val="0"/>
        </w:rPr>
        <w:t xml:space="preserve">Predĺžením platnosti </w:t>
      </w:r>
      <w:r w:rsidR="00AC3283">
        <w:rPr>
          <w:b w:val="0"/>
        </w:rPr>
        <w:t>osvedčenia vydaného podľa § 6 ods. 4</w:t>
      </w:r>
      <w:r w:rsidRPr="00E47371">
        <w:rPr>
          <w:b w:val="0"/>
        </w:rPr>
        <w:t xml:space="preserve"> z dvoch na tri roky sa  zníži ekonomická a administratívna záťaž subjektov, na ktoré sa táto povinnosť vzťahuje. Tiež sa  zníži administratívna záťaž Slovenskej zdravotníckej univerzity v Bratislave pri zachovaní žiadanej odbornosti osôb zaobchádzajúcich s omamnými a psychotropnými látkami.</w:t>
      </w:r>
    </w:p>
    <w:p w:rsidR="00BE10AC" w:rsidRPr="00BE10AC" w:rsidRDefault="00BE10AC" w:rsidP="00BE10AC">
      <w:pPr>
        <w:pStyle w:val="Textbody"/>
        <w:rPr>
          <w:lang w:eastAsia="sk-SK"/>
        </w:rPr>
      </w:pPr>
    </w:p>
    <w:p w:rsidR="005959CB" w:rsidRPr="00E47371" w:rsidRDefault="005959CB" w:rsidP="00BE10AC">
      <w:pPr>
        <w:pStyle w:val="Nzov"/>
        <w:spacing w:line="360" w:lineRule="auto"/>
        <w:ind w:hanging="47"/>
        <w:contextualSpacing/>
        <w:jc w:val="both"/>
      </w:pPr>
      <w:r w:rsidRPr="00E47371">
        <w:rPr>
          <w:b w:val="0"/>
        </w:rPr>
        <w:t>K bodu 3</w:t>
      </w:r>
    </w:p>
    <w:p w:rsidR="005959CB" w:rsidRDefault="005959CB" w:rsidP="00BE10AC">
      <w:pPr>
        <w:pStyle w:val="Nzov"/>
        <w:spacing w:line="360" w:lineRule="auto"/>
        <w:ind w:firstLine="567"/>
        <w:contextualSpacing/>
        <w:jc w:val="both"/>
        <w:rPr>
          <w:b w:val="0"/>
        </w:rPr>
      </w:pPr>
      <w:r w:rsidRPr="00E47371">
        <w:rPr>
          <w:b w:val="0"/>
        </w:rPr>
        <w:tab/>
        <w:t>V nadväznosti na povinnosť držiteľov povolenia zabezpečiť oboznámenie zamestnancov, ktorí nemajú potrebnú odbornú spôsobilosť s povahou a účinkami omamných a psychotropných látok a o spôsoboch zaobchádzania s nimi, sa jednoznačne vymedzuje aj platnosť osvedčenia o úspešne vykonanej skúške zamestnanca vydané Slovenskou zdravotníckou univerzitou v Bratislave na tri roky.</w:t>
      </w:r>
    </w:p>
    <w:p w:rsidR="00BE10AC" w:rsidRPr="00BE10AC" w:rsidRDefault="00BE10AC" w:rsidP="00BE10AC">
      <w:pPr>
        <w:pStyle w:val="Textbody"/>
        <w:rPr>
          <w:lang w:eastAsia="sk-SK"/>
        </w:rPr>
      </w:pPr>
    </w:p>
    <w:p w:rsidR="005959CB" w:rsidRPr="00E47371" w:rsidRDefault="005959CB" w:rsidP="00BE10AC">
      <w:pPr>
        <w:pStyle w:val="Nzov"/>
        <w:spacing w:line="360" w:lineRule="auto"/>
        <w:contextualSpacing/>
        <w:jc w:val="both"/>
      </w:pPr>
      <w:r w:rsidRPr="00E47371">
        <w:rPr>
          <w:b w:val="0"/>
        </w:rPr>
        <w:t>K bodu 4</w:t>
      </w:r>
    </w:p>
    <w:p w:rsidR="005959CB" w:rsidRDefault="005959CB" w:rsidP="00BE10AC">
      <w:pPr>
        <w:pStyle w:val="Nzov"/>
        <w:spacing w:line="360" w:lineRule="auto"/>
        <w:ind w:firstLine="851"/>
        <w:contextualSpacing/>
        <w:jc w:val="both"/>
        <w:rPr>
          <w:b w:val="0"/>
        </w:rPr>
      </w:pPr>
      <w:r w:rsidRPr="00E47371">
        <w:rPr>
          <w:b w:val="0"/>
        </w:rPr>
        <w:t xml:space="preserve">V praxi môže dôjsť k situácii, že počas vyhláseného výnimočného stavu, núdzového stavu alebo </w:t>
      </w:r>
      <w:r w:rsidR="00CC5902">
        <w:rPr>
          <w:b w:val="0"/>
        </w:rPr>
        <w:t xml:space="preserve">počas </w:t>
      </w:r>
      <w:r w:rsidRPr="00E47371">
        <w:rPr>
          <w:b w:val="0"/>
        </w:rPr>
        <w:t>mimoriadnej situácie Slovenská zdravotnícka univerzita v Bratislave nebude vykonávať preverovanie znalostí o omamných a psychotropných látkach a</w:t>
      </w:r>
      <w:r w:rsidR="00CC5902">
        <w:rPr>
          <w:b w:val="0"/>
        </w:rPr>
        <w:t xml:space="preserve"> preto </w:t>
      </w:r>
      <w:r w:rsidRPr="00E47371">
        <w:rPr>
          <w:b w:val="0"/>
        </w:rPr>
        <w:t xml:space="preserve">nebude vydávať osvedčenia o úspešne vykonanej skúške. Aby nedochádzalo k tomu, </w:t>
      </w:r>
      <w:r w:rsidR="00CC5902">
        <w:rPr>
          <w:b w:val="0"/>
        </w:rPr>
        <w:t>že</w:t>
      </w:r>
      <w:r w:rsidRPr="00E47371">
        <w:rPr>
          <w:b w:val="0"/>
        </w:rPr>
        <w:t xml:space="preserve"> držitelia povolenia ne</w:t>
      </w:r>
      <w:r w:rsidR="00CC5902">
        <w:rPr>
          <w:b w:val="0"/>
        </w:rPr>
        <w:t xml:space="preserve">budú </w:t>
      </w:r>
      <w:r w:rsidRPr="00E47371">
        <w:rPr>
          <w:b w:val="0"/>
        </w:rPr>
        <w:t>m</w:t>
      </w:r>
      <w:r w:rsidR="00CC5902">
        <w:rPr>
          <w:b w:val="0"/>
        </w:rPr>
        <w:t>ôcť</w:t>
      </w:r>
      <w:r w:rsidRPr="00E47371">
        <w:rPr>
          <w:b w:val="0"/>
        </w:rPr>
        <w:t xml:space="preserve"> vykonávať svoju činnosť v súlade so zákonom kvôli situácii, ktorú nedokážu ovplyvniť, navrhuje sa úprava, ktorá zabezpečí, </w:t>
      </w:r>
      <w:r w:rsidR="00CC5902">
        <w:rPr>
          <w:b w:val="0"/>
        </w:rPr>
        <w:t>aby</w:t>
      </w:r>
      <w:r w:rsidRPr="00E47371">
        <w:rPr>
          <w:b w:val="0"/>
        </w:rPr>
        <w:t xml:space="preserve"> v čase keď Slovenská zdravotnícka univerzita v Bratislave ne</w:t>
      </w:r>
      <w:r w:rsidR="00CC5902">
        <w:rPr>
          <w:b w:val="0"/>
        </w:rPr>
        <w:t xml:space="preserve">bude </w:t>
      </w:r>
      <w:r w:rsidR="00CC5902" w:rsidRPr="00E47371">
        <w:rPr>
          <w:b w:val="0"/>
        </w:rPr>
        <w:t xml:space="preserve">vykonávať preverovanie znalostí o omamných a psychotropných látkach </w:t>
      </w:r>
      <w:r w:rsidR="00CC5902">
        <w:rPr>
          <w:b w:val="0"/>
        </w:rPr>
        <w:lastRenderedPageBreak/>
        <w:t xml:space="preserve">a preto nebude </w:t>
      </w:r>
      <w:r w:rsidRPr="00E47371">
        <w:rPr>
          <w:b w:val="0"/>
        </w:rPr>
        <w:t>vydáva</w:t>
      </w:r>
      <w:r w:rsidR="00CC5902">
        <w:rPr>
          <w:b w:val="0"/>
        </w:rPr>
        <w:t>ť</w:t>
      </w:r>
      <w:r w:rsidRPr="00E47371">
        <w:rPr>
          <w:b w:val="0"/>
        </w:rPr>
        <w:t xml:space="preserve"> osvedčenia o úspešne vykonanej skúške zamestnanca, </w:t>
      </w:r>
      <w:r w:rsidR="00A8425C">
        <w:rPr>
          <w:b w:val="0"/>
        </w:rPr>
        <w:t xml:space="preserve">aby </w:t>
      </w:r>
      <w:r w:rsidR="00CC5902">
        <w:rPr>
          <w:b w:val="0"/>
        </w:rPr>
        <w:t xml:space="preserve">počas </w:t>
      </w:r>
      <w:r w:rsidR="00A8425C" w:rsidRPr="00E47371">
        <w:rPr>
          <w:b w:val="0"/>
        </w:rPr>
        <w:t>výnimočného stavu, núdzového stavu alebo mimoriadnej situácie</w:t>
      </w:r>
      <w:r w:rsidR="00CC5902">
        <w:rPr>
          <w:b w:val="0"/>
        </w:rPr>
        <w:t xml:space="preserve"> </w:t>
      </w:r>
      <w:r w:rsidRPr="00E47371">
        <w:rPr>
          <w:b w:val="0"/>
        </w:rPr>
        <w:t>držiteľovi povolenia neplyn</w:t>
      </w:r>
      <w:r w:rsidR="00A8425C">
        <w:rPr>
          <w:b w:val="0"/>
        </w:rPr>
        <w:t xml:space="preserve">ula </w:t>
      </w:r>
      <w:r w:rsidRPr="00E47371">
        <w:rPr>
          <w:b w:val="0"/>
        </w:rPr>
        <w:t xml:space="preserve">lehota na vykonanie preverovania potrebných znalostí zamestnancov, ktorí nemajú odbornú spôsobilosť na zaobchádzanie s omamnými a psychotropnými látkami a ktorí neriadia priamo činnosti uvedené v povolení na zaobchádzanie s omamnými a psychotropnými látkami. </w:t>
      </w:r>
      <w:r w:rsidR="00A8425C">
        <w:rPr>
          <w:b w:val="0"/>
        </w:rPr>
        <w:t>Navrhuje sa, aby sa  p</w:t>
      </w:r>
      <w:r w:rsidRPr="00E47371">
        <w:rPr>
          <w:b w:val="0"/>
        </w:rPr>
        <w:t xml:space="preserve">latnosť vydaného osvedčenia </w:t>
      </w:r>
      <w:r w:rsidR="00A8425C">
        <w:rPr>
          <w:b w:val="0"/>
        </w:rPr>
        <w:t>predĺ</w:t>
      </w:r>
      <w:r w:rsidRPr="00E47371">
        <w:rPr>
          <w:b w:val="0"/>
        </w:rPr>
        <w:t>ž</w:t>
      </w:r>
      <w:r w:rsidR="00A8425C">
        <w:rPr>
          <w:b w:val="0"/>
        </w:rPr>
        <w:t>ila</w:t>
      </w:r>
      <w:r w:rsidRPr="00E47371">
        <w:rPr>
          <w:b w:val="0"/>
        </w:rPr>
        <w:t xml:space="preserve">  o tri mesiace </w:t>
      </w:r>
      <w:r w:rsidR="00A8425C">
        <w:rPr>
          <w:b w:val="0"/>
        </w:rPr>
        <w:t xml:space="preserve">od dňa </w:t>
      </w:r>
      <w:r w:rsidRPr="00E47371">
        <w:rPr>
          <w:b w:val="0"/>
        </w:rPr>
        <w:t>ukončen</w:t>
      </w:r>
      <w:r w:rsidR="00A8425C">
        <w:rPr>
          <w:b w:val="0"/>
        </w:rPr>
        <w:t>ia</w:t>
      </w:r>
      <w:r w:rsidRPr="00E47371">
        <w:rPr>
          <w:b w:val="0"/>
        </w:rPr>
        <w:t xml:space="preserve"> výnimočného stavu, núdzového stavu alebo mimoriadnej situácie.</w:t>
      </w:r>
    </w:p>
    <w:p w:rsidR="00BE10AC" w:rsidRPr="00BE10AC" w:rsidRDefault="00BE10AC" w:rsidP="00BE10AC">
      <w:pPr>
        <w:pStyle w:val="Textbody"/>
        <w:rPr>
          <w:lang w:eastAsia="sk-SK"/>
        </w:rPr>
      </w:pPr>
    </w:p>
    <w:p w:rsidR="005959CB" w:rsidRPr="00E47371" w:rsidRDefault="005959CB" w:rsidP="00BE10AC">
      <w:pPr>
        <w:pStyle w:val="Nzov"/>
        <w:spacing w:line="360" w:lineRule="auto"/>
        <w:contextualSpacing/>
        <w:jc w:val="both"/>
      </w:pPr>
      <w:r w:rsidRPr="00E47371">
        <w:rPr>
          <w:b w:val="0"/>
        </w:rPr>
        <w:t>K bodom 5 a 6</w:t>
      </w:r>
    </w:p>
    <w:p w:rsidR="005959CB" w:rsidRPr="00E47371" w:rsidRDefault="005959CB" w:rsidP="00BE10AC">
      <w:pPr>
        <w:pStyle w:val="Nzov"/>
        <w:spacing w:line="360" w:lineRule="auto"/>
        <w:ind w:firstLine="567"/>
        <w:contextualSpacing/>
        <w:jc w:val="both"/>
      </w:pPr>
      <w:r w:rsidRPr="00E47371">
        <w:rPr>
          <w:b w:val="0"/>
        </w:rPr>
        <w:t>Umožňuje sa aby osoby, ktorým rodné číslo nebolo pridelené (nie sú občanmi Slovenskej republiky)</w:t>
      </w:r>
      <w:r>
        <w:rPr>
          <w:b w:val="0"/>
        </w:rPr>
        <w:t>,</w:t>
      </w:r>
      <w:r w:rsidRPr="00E47371">
        <w:rPr>
          <w:b w:val="0"/>
        </w:rPr>
        <w:t xml:space="preserve"> v žiadosti o vydanie povolenia namiesto rodného čísla uviedli dátum narodenia.</w:t>
      </w:r>
    </w:p>
    <w:p w:rsidR="005959CB" w:rsidRPr="00E47371" w:rsidRDefault="005959CB" w:rsidP="00BE10AC">
      <w:pPr>
        <w:pStyle w:val="Odsekzoznamu"/>
        <w:spacing w:line="36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5959CB" w:rsidRPr="00E47371" w:rsidRDefault="005959CB" w:rsidP="00BE10A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47371">
        <w:rPr>
          <w:rFonts w:ascii="Times New Roman" w:hAnsi="Times New Roman" w:cs="Times New Roman"/>
          <w:sz w:val="24"/>
          <w:szCs w:val="24"/>
        </w:rPr>
        <w:t>K bodu 7</w:t>
      </w:r>
    </w:p>
    <w:p w:rsidR="005959CB" w:rsidRPr="00E47371" w:rsidRDefault="005959CB" w:rsidP="00BE10AC">
      <w:pPr>
        <w:pStyle w:val="Odsekzoznamu"/>
        <w:spacing w:line="36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E47371">
        <w:rPr>
          <w:rFonts w:ascii="Times New Roman" w:hAnsi="Times New Roman" w:cs="Times New Roman"/>
          <w:sz w:val="24"/>
          <w:szCs w:val="24"/>
        </w:rPr>
        <w:t xml:space="preserve">Žiadateľovi o vydanie povolenia na výskum, výučbu alebo </w:t>
      </w:r>
      <w:r w:rsidR="00A8425C">
        <w:rPr>
          <w:rFonts w:ascii="Times New Roman" w:hAnsi="Times New Roman" w:cs="Times New Roman"/>
          <w:sz w:val="24"/>
          <w:szCs w:val="24"/>
        </w:rPr>
        <w:t xml:space="preserve">na </w:t>
      </w:r>
      <w:r w:rsidRPr="00E47371">
        <w:rPr>
          <w:rFonts w:ascii="Times New Roman" w:hAnsi="Times New Roman" w:cs="Times New Roman"/>
          <w:sz w:val="24"/>
          <w:szCs w:val="24"/>
        </w:rPr>
        <w:t>expertíznu činnosť podľa § 9 ods. 1 písm. h) sa ukladá povinnosť predložiť k žiadosti o vydanie povolenia úradne osvedčenú kópiu osvedčenia o spôsobilosti vykonávať výskum a vývoj, ktorou žiadateľ preukáže, že predmetom jeho činnosti je výskum, výučba alebo expertízna činnosť.</w:t>
      </w:r>
    </w:p>
    <w:p w:rsidR="005959CB" w:rsidRDefault="005959CB" w:rsidP="00BE10AC">
      <w:pPr>
        <w:pStyle w:val="Nzov"/>
        <w:spacing w:line="360" w:lineRule="auto"/>
        <w:contextualSpacing/>
        <w:jc w:val="both"/>
        <w:rPr>
          <w:b w:val="0"/>
        </w:rPr>
      </w:pPr>
    </w:p>
    <w:p w:rsidR="005959CB" w:rsidRPr="00E47371" w:rsidRDefault="005959CB" w:rsidP="00BE10AC">
      <w:pPr>
        <w:pStyle w:val="Nzov"/>
        <w:spacing w:line="360" w:lineRule="auto"/>
        <w:contextualSpacing/>
        <w:jc w:val="both"/>
      </w:pPr>
      <w:r w:rsidRPr="00E47371">
        <w:rPr>
          <w:b w:val="0"/>
        </w:rPr>
        <w:t>K  bodu 8</w:t>
      </w:r>
    </w:p>
    <w:p w:rsidR="005959CB" w:rsidRDefault="005959CB" w:rsidP="00BE10AC">
      <w:pPr>
        <w:pStyle w:val="Nzov"/>
        <w:spacing w:line="360" w:lineRule="auto"/>
        <w:ind w:firstLine="567"/>
        <w:contextualSpacing/>
        <w:jc w:val="both"/>
        <w:rPr>
          <w:b w:val="0"/>
        </w:rPr>
      </w:pPr>
      <w:r w:rsidRPr="00E47371">
        <w:rPr>
          <w:b w:val="0"/>
        </w:rPr>
        <w:t xml:space="preserve">Ustanovujú sa doklady, ktoré má žiadateľ o vydanie povolenia na pestovanie </w:t>
      </w:r>
      <w:r w:rsidR="00A8425C" w:rsidRPr="00E47371">
        <w:rPr>
          <w:b w:val="0"/>
        </w:rPr>
        <w:t>maku siateho alebo konopy</w:t>
      </w:r>
      <w:r w:rsidR="00A8425C">
        <w:rPr>
          <w:b w:val="0"/>
        </w:rPr>
        <w:t xml:space="preserve"> siatej </w:t>
      </w:r>
      <w:r w:rsidRPr="00E47371">
        <w:rPr>
          <w:b w:val="0"/>
        </w:rPr>
        <w:t>a</w:t>
      </w:r>
      <w:r w:rsidR="00A8425C">
        <w:rPr>
          <w:b w:val="0"/>
        </w:rPr>
        <w:t xml:space="preserve"> povolenia na </w:t>
      </w:r>
      <w:r w:rsidRPr="00E47371">
        <w:rPr>
          <w:b w:val="0"/>
        </w:rPr>
        <w:t>prepravu predložiť.</w:t>
      </w:r>
    </w:p>
    <w:p w:rsidR="00A8425C" w:rsidRDefault="00A8425C" w:rsidP="00A8425C">
      <w:pPr>
        <w:pStyle w:val="Textbody"/>
        <w:rPr>
          <w:lang w:eastAsia="sk-SK"/>
        </w:rPr>
      </w:pPr>
    </w:p>
    <w:p w:rsidR="00A8425C" w:rsidRDefault="00A8425C" w:rsidP="00A8425C">
      <w:pPr>
        <w:pStyle w:val="Textbody"/>
        <w:rPr>
          <w:rFonts w:ascii="Times New Roman" w:hAnsi="Times New Roman" w:cs="Times New Roman"/>
          <w:sz w:val="24"/>
          <w:szCs w:val="24"/>
          <w:lang w:eastAsia="sk-SK"/>
        </w:rPr>
      </w:pPr>
      <w:r w:rsidRPr="00A8425C">
        <w:rPr>
          <w:rFonts w:ascii="Times New Roman" w:hAnsi="Times New Roman" w:cs="Times New Roman"/>
          <w:sz w:val="24"/>
          <w:szCs w:val="24"/>
          <w:lang w:eastAsia="sk-SK"/>
        </w:rPr>
        <w:t>K bodu 9</w:t>
      </w:r>
    </w:p>
    <w:p w:rsidR="00A8425C" w:rsidRPr="00A8425C" w:rsidRDefault="00A8425C" w:rsidP="00357F02">
      <w:pPr>
        <w:pStyle w:val="Textbody"/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Legislatívno-technická úprava súvisiaca s tým. že na každú činnosť uvedenú v § 9 ods.1 písm. h) sa vydáva samostatné povolenie</w:t>
      </w:r>
      <w:r w:rsidR="00357F02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BE10AC" w:rsidRPr="00BE10AC" w:rsidRDefault="00BE10AC" w:rsidP="00BE10AC">
      <w:pPr>
        <w:pStyle w:val="Textbody"/>
        <w:rPr>
          <w:lang w:eastAsia="sk-SK"/>
        </w:rPr>
      </w:pPr>
    </w:p>
    <w:p w:rsidR="005959CB" w:rsidRPr="00E47371" w:rsidRDefault="005959CB" w:rsidP="00BE10AC">
      <w:pPr>
        <w:pStyle w:val="Nzov"/>
        <w:spacing w:line="360" w:lineRule="auto"/>
        <w:contextualSpacing/>
        <w:jc w:val="both"/>
      </w:pPr>
      <w:r w:rsidRPr="00E47371">
        <w:rPr>
          <w:b w:val="0"/>
        </w:rPr>
        <w:t>K bod</w:t>
      </w:r>
      <w:r w:rsidR="00794856">
        <w:rPr>
          <w:b w:val="0"/>
        </w:rPr>
        <w:t>om</w:t>
      </w:r>
      <w:r w:rsidRPr="00E47371">
        <w:rPr>
          <w:b w:val="0"/>
        </w:rPr>
        <w:t xml:space="preserve"> </w:t>
      </w:r>
      <w:r w:rsidR="00357F02">
        <w:rPr>
          <w:b w:val="0"/>
        </w:rPr>
        <w:t>10</w:t>
      </w:r>
      <w:r w:rsidR="00794856">
        <w:rPr>
          <w:b w:val="0"/>
        </w:rPr>
        <w:t xml:space="preserve"> a 1</w:t>
      </w:r>
      <w:r w:rsidR="00357F02">
        <w:rPr>
          <w:b w:val="0"/>
        </w:rPr>
        <w:t>1</w:t>
      </w:r>
    </w:p>
    <w:p w:rsidR="005959CB" w:rsidRDefault="005959CB" w:rsidP="00BE10AC">
      <w:pPr>
        <w:pStyle w:val="Nzov"/>
        <w:spacing w:line="360" w:lineRule="auto"/>
        <w:ind w:firstLine="709"/>
        <w:contextualSpacing/>
        <w:jc w:val="both"/>
        <w:rPr>
          <w:b w:val="0"/>
        </w:rPr>
      </w:pPr>
      <w:r w:rsidRPr="00E47371">
        <w:rPr>
          <w:b w:val="0"/>
        </w:rPr>
        <w:t xml:space="preserve">Legislatívno-technická úprava v nadväznosti na zavedenie možnosti uvádzať dátum narodenia </w:t>
      </w:r>
      <w:r>
        <w:rPr>
          <w:b w:val="0"/>
        </w:rPr>
        <w:t>keď</w:t>
      </w:r>
      <w:r w:rsidRPr="00E47371">
        <w:rPr>
          <w:b w:val="0"/>
        </w:rPr>
        <w:t xml:space="preserve"> rodné číslo nebolo osobe pridelené (napr</w:t>
      </w:r>
      <w:r>
        <w:rPr>
          <w:b w:val="0"/>
        </w:rPr>
        <w:t>íklad</w:t>
      </w:r>
      <w:r w:rsidRPr="00E47371">
        <w:rPr>
          <w:b w:val="0"/>
        </w:rPr>
        <w:t xml:space="preserve"> cudzí št</w:t>
      </w:r>
      <w:r>
        <w:rPr>
          <w:b w:val="0"/>
        </w:rPr>
        <w:t>átni príslušníci</w:t>
      </w:r>
      <w:r w:rsidRPr="00E47371">
        <w:rPr>
          <w:b w:val="0"/>
        </w:rPr>
        <w:t>)   Do ú</w:t>
      </w:r>
      <w:r>
        <w:rPr>
          <w:b w:val="0"/>
        </w:rPr>
        <w:t>d</w:t>
      </w:r>
      <w:r w:rsidRPr="00E47371">
        <w:rPr>
          <w:b w:val="0"/>
        </w:rPr>
        <w:t>ajov v povolení sa dopĺňa údaj o  maximálnej výmere celkovej povolenej osevnej plochy</w:t>
      </w:r>
      <w:r>
        <w:rPr>
          <w:b w:val="0"/>
        </w:rPr>
        <w:t>,</w:t>
      </w:r>
      <w:r w:rsidRPr="00E47371">
        <w:rPr>
          <w:b w:val="0"/>
        </w:rPr>
        <w:t xml:space="preserve"> čím sa </w:t>
      </w:r>
      <w:r>
        <w:rPr>
          <w:b w:val="0"/>
        </w:rPr>
        <w:t xml:space="preserve">ustanovenie zosúlaďuje s </w:t>
      </w:r>
      <w:r w:rsidRPr="00E47371">
        <w:rPr>
          <w:b w:val="0"/>
        </w:rPr>
        <w:t>§16 ods. 7</w:t>
      </w:r>
      <w:r>
        <w:rPr>
          <w:b w:val="0"/>
        </w:rPr>
        <w:t xml:space="preserve"> zákona</w:t>
      </w:r>
      <w:r w:rsidRPr="00E47371">
        <w:rPr>
          <w:b w:val="0"/>
        </w:rPr>
        <w:t xml:space="preserve">.    </w:t>
      </w:r>
    </w:p>
    <w:p w:rsidR="00BE10AC" w:rsidRPr="00BE10AC" w:rsidRDefault="00BE10AC" w:rsidP="00BE10AC">
      <w:pPr>
        <w:pStyle w:val="Textbody"/>
        <w:rPr>
          <w:lang w:eastAsia="sk-SK"/>
        </w:rPr>
      </w:pPr>
    </w:p>
    <w:p w:rsidR="005959CB" w:rsidRPr="00E47371" w:rsidRDefault="005959CB" w:rsidP="00BE10AC">
      <w:pPr>
        <w:pStyle w:val="Nzov"/>
        <w:spacing w:line="360" w:lineRule="auto"/>
        <w:contextualSpacing/>
        <w:jc w:val="both"/>
      </w:pPr>
      <w:r w:rsidRPr="00E47371">
        <w:rPr>
          <w:b w:val="0"/>
        </w:rPr>
        <w:lastRenderedPageBreak/>
        <w:t>K bodu 1</w:t>
      </w:r>
      <w:r w:rsidR="00357F02">
        <w:rPr>
          <w:b w:val="0"/>
        </w:rPr>
        <w:t>2</w:t>
      </w:r>
    </w:p>
    <w:p w:rsidR="005959CB" w:rsidRPr="00E47371" w:rsidRDefault="005959CB" w:rsidP="00BE10AC">
      <w:pPr>
        <w:pStyle w:val="Nzov"/>
        <w:spacing w:line="360" w:lineRule="auto"/>
        <w:ind w:firstLine="709"/>
        <w:contextualSpacing/>
        <w:jc w:val="both"/>
      </w:pPr>
      <w:r w:rsidRPr="00E47371">
        <w:rPr>
          <w:b w:val="0"/>
        </w:rPr>
        <w:t>Nav</w:t>
      </w:r>
      <w:r>
        <w:rPr>
          <w:b w:val="0"/>
        </w:rPr>
        <w:t>rhuje sa nové znenie § 10 ods.</w:t>
      </w:r>
      <w:r w:rsidRPr="00E47371">
        <w:rPr>
          <w:b w:val="0"/>
        </w:rPr>
        <w:t xml:space="preserve"> 1 pri zmene údajov uvedených v povolení. Orgán oprávnený na vydanie povolenia má vyznačiť oznámenú zmenu údajov v povolení. Doterajšie znenie ustanovenia umožňovalo zmenu údajov aj nevyznačiť a to aj napriek tomu, že k zmene údajov u</w:t>
      </w:r>
      <w:r>
        <w:rPr>
          <w:b w:val="0"/>
        </w:rPr>
        <w:t xml:space="preserve">vádzaných v povolení </w:t>
      </w:r>
      <w:r w:rsidRPr="00E47371">
        <w:rPr>
          <w:b w:val="0"/>
        </w:rPr>
        <w:t xml:space="preserve">došlo. Na vyznačenie oznámených zmien  v povolení ministerstvom sa </w:t>
      </w:r>
      <w:r>
        <w:rPr>
          <w:b w:val="0"/>
        </w:rPr>
        <w:t>u</w:t>
      </w:r>
      <w:r w:rsidRPr="00E47371">
        <w:rPr>
          <w:b w:val="0"/>
        </w:rPr>
        <w:t xml:space="preserve">stanovuje 15 dňová lehota.    </w:t>
      </w:r>
    </w:p>
    <w:p w:rsidR="005959CB" w:rsidRPr="00E47371" w:rsidRDefault="005959CB" w:rsidP="00BE10AC">
      <w:pPr>
        <w:pStyle w:val="Nzov"/>
        <w:spacing w:line="360" w:lineRule="auto"/>
        <w:ind w:firstLine="709"/>
        <w:contextualSpacing/>
        <w:jc w:val="both"/>
        <w:rPr>
          <w:b w:val="0"/>
        </w:rPr>
      </w:pPr>
    </w:p>
    <w:p w:rsidR="005959CB" w:rsidRPr="00E47371" w:rsidRDefault="005959CB" w:rsidP="00BE10AC">
      <w:pPr>
        <w:pStyle w:val="Nzov"/>
        <w:spacing w:line="360" w:lineRule="auto"/>
        <w:contextualSpacing/>
        <w:jc w:val="both"/>
      </w:pPr>
      <w:r w:rsidRPr="00E47371">
        <w:rPr>
          <w:b w:val="0"/>
        </w:rPr>
        <w:t>K bodu 1</w:t>
      </w:r>
      <w:r w:rsidR="00357F02">
        <w:rPr>
          <w:b w:val="0"/>
        </w:rPr>
        <w:t>3</w:t>
      </w:r>
    </w:p>
    <w:p w:rsidR="005959CB" w:rsidRPr="00E47371" w:rsidRDefault="005959CB" w:rsidP="00BE10AC">
      <w:pPr>
        <w:pStyle w:val="Nzov"/>
        <w:spacing w:line="360" w:lineRule="auto"/>
        <w:ind w:firstLine="851"/>
        <w:contextualSpacing/>
        <w:jc w:val="both"/>
      </w:pPr>
      <w:r w:rsidRPr="00E47371">
        <w:rPr>
          <w:b w:val="0"/>
        </w:rPr>
        <w:t>V záujme zníženia administratívn</w:t>
      </w:r>
      <w:r>
        <w:rPr>
          <w:b w:val="0"/>
        </w:rPr>
        <w:t xml:space="preserve">ej záťaže  žiadateľa, ustanovuje sa, ktoré doklady </w:t>
      </w:r>
      <w:r w:rsidRPr="00E47371">
        <w:rPr>
          <w:b w:val="0"/>
        </w:rPr>
        <w:t>je potrebné predložiť pri žiadosti o vydanie nového povolenia, ak držiteľ povolenia oznámil nový druh a rozsah zaobchádzania s omamnými a psychotropnými látkami.</w:t>
      </w:r>
    </w:p>
    <w:p w:rsidR="005959CB" w:rsidRPr="00E47371" w:rsidRDefault="005959CB" w:rsidP="00BE10AC">
      <w:pPr>
        <w:pStyle w:val="Nzov"/>
        <w:spacing w:line="360" w:lineRule="auto"/>
        <w:ind w:firstLine="851"/>
        <w:contextualSpacing/>
        <w:jc w:val="both"/>
        <w:rPr>
          <w:b w:val="0"/>
        </w:rPr>
      </w:pPr>
    </w:p>
    <w:p w:rsidR="005959CB" w:rsidRPr="00E47371" w:rsidRDefault="005959CB" w:rsidP="00BE10AC">
      <w:pPr>
        <w:pStyle w:val="Nzov"/>
        <w:spacing w:line="360" w:lineRule="auto"/>
        <w:contextualSpacing/>
        <w:jc w:val="both"/>
      </w:pPr>
      <w:r w:rsidRPr="00E47371">
        <w:rPr>
          <w:b w:val="0"/>
        </w:rPr>
        <w:t xml:space="preserve">K bodu </w:t>
      </w:r>
      <w:r>
        <w:rPr>
          <w:b w:val="0"/>
        </w:rPr>
        <w:t>1</w:t>
      </w:r>
      <w:r w:rsidR="00357F02">
        <w:rPr>
          <w:b w:val="0"/>
        </w:rPr>
        <w:t>4</w:t>
      </w:r>
    </w:p>
    <w:p w:rsidR="005959CB" w:rsidRPr="00E47371" w:rsidRDefault="005959CB" w:rsidP="00BE10AC">
      <w:pPr>
        <w:pStyle w:val="Nzov"/>
        <w:spacing w:line="360" w:lineRule="auto"/>
        <w:ind w:firstLine="709"/>
        <w:contextualSpacing/>
        <w:jc w:val="both"/>
      </w:pPr>
      <w:r w:rsidRPr="00E47371">
        <w:rPr>
          <w:b w:val="0"/>
        </w:rPr>
        <w:t xml:space="preserve">Cieľom ustanovenia je zabrániť zrušeniu povolenia, ak sa voči držiteľovi povolenia vedie správne konanie vo veci uloženia pokuty alebo </w:t>
      </w:r>
      <w:r>
        <w:rPr>
          <w:b w:val="0"/>
        </w:rPr>
        <w:t xml:space="preserve">sa </w:t>
      </w:r>
      <w:r w:rsidRPr="00E47371">
        <w:rPr>
          <w:b w:val="0"/>
        </w:rPr>
        <w:t>vykonáva kontrolná činnosť. Povolenie bude možné zrušiť až po skon</w:t>
      </w:r>
      <w:r>
        <w:rPr>
          <w:b w:val="0"/>
        </w:rPr>
        <w:t>čení</w:t>
      </w:r>
      <w:r w:rsidRPr="00E47371">
        <w:rPr>
          <w:b w:val="0"/>
        </w:rPr>
        <w:t xml:space="preserve"> správneho konania alebo kontrolnej činnosti</w:t>
      </w:r>
      <w:r>
        <w:rPr>
          <w:b w:val="0"/>
        </w:rPr>
        <w:t xml:space="preserve">. Na účel </w:t>
      </w:r>
      <w:r w:rsidRPr="00E47371">
        <w:rPr>
          <w:b w:val="0"/>
        </w:rPr>
        <w:t xml:space="preserve">získania informácie o prebiehajúcom konaní alebo kontrole je </w:t>
      </w:r>
      <w:r>
        <w:rPr>
          <w:b w:val="0"/>
        </w:rPr>
        <w:t>MZ SR</w:t>
      </w:r>
      <w:r w:rsidRPr="00E47371">
        <w:rPr>
          <w:b w:val="0"/>
        </w:rPr>
        <w:t xml:space="preserve"> oprávnené </w:t>
      </w:r>
      <w:r>
        <w:rPr>
          <w:b w:val="0"/>
        </w:rPr>
        <w:t>žiadať</w:t>
      </w:r>
      <w:r w:rsidRPr="00E47371">
        <w:rPr>
          <w:b w:val="0"/>
        </w:rPr>
        <w:t xml:space="preserve"> tieto informácie od príslušných subjektov.</w:t>
      </w:r>
    </w:p>
    <w:p w:rsidR="005959CB" w:rsidRPr="00E47371" w:rsidRDefault="005959CB" w:rsidP="00BE10AC">
      <w:pPr>
        <w:pStyle w:val="Nzov"/>
        <w:spacing w:line="360" w:lineRule="auto"/>
        <w:ind w:firstLine="709"/>
        <w:contextualSpacing/>
        <w:jc w:val="both"/>
        <w:rPr>
          <w:b w:val="0"/>
        </w:rPr>
      </w:pPr>
    </w:p>
    <w:p w:rsidR="005959CB" w:rsidRPr="00E47371" w:rsidRDefault="005959CB" w:rsidP="00BE10AC">
      <w:pPr>
        <w:pStyle w:val="Nzov"/>
        <w:spacing w:line="360" w:lineRule="auto"/>
        <w:contextualSpacing/>
        <w:jc w:val="both"/>
      </w:pPr>
      <w:r w:rsidRPr="00E47371">
        <w:rPr>
          <w:b w:val="0"/>
        </w:rPr>
        <w:t>K bodu  1</w:t>
      </w:r>
      <w:r w:rsidR="00357F02">
        <w:rPr>
          <w:b w:val="0"/>
        </w:rPr>
        <w:t>5</w:t>
      </w:r>
    </w:p>
    <w:p w:rsidR="005959CB" w:rsidRPr="00E47371" w:rsidRDefault="005959CB" w:rsidP="00BE10AC">
      <w:pPr>
        <w:pStyle w:val="Nzov"/>
        <w:spacing w:line="360" w:lineRule="auto"/>
        <w:ind w:firstLine="851"/>
        <w:contextualSpacing/>
        <w:jc w:val="both"/>
      </w:pPr>
      <w:r w:rsidRPr="00E47371">
        <w:rPr>
          <w:b w:val="0"/>
        </w:rPr>
        <w:t>Zmena mena a priezviska držiteľa povolenia, miesta trvalého pobytu alebo štátneho občianstva držiteľa povolenia alebo odborného zástupcu, v prípade právnickej osoby zmena jej sídla, mena a priezviska osoby alebo osôb, ktoré sú jej štatutárnym orgánom</w:t>
      </w:r>
      <w:r>
        <w:rPr>
          <w:b w:val="0"/>
        </w:rPr>
        <w:t>,</w:t>
      </w:r>
      <w:r w:rsidRPr="00E47371">
        <w:rPr>
          <w:b w:val="0"/>
        </w:rPr>
        <w:t xml:space="preserve"> sú zmenami spadajúcimi do rozhodovacej pôsobnosti držiteľa povolenia, nie sú to zmeny, ktoré by bolo z akéhokoľvek dôvodu potrebné vopred schvaľovať Ministerstvom zdravotníctva</w:t>
      </w:r>
      <w:r>
        <w:rPr>
          <w:b w:val="0"/>
        </w:rPr>
        <w:t xml:space="preserve"> SR.</w:t>
      </w:r>
      <w:r w:rsidRPr="00E47371">
        <w:rPr>
          <w:b w:val="0"/>
        </w:rPr>
        <w:t xml:space="preserve"> Navrhuje sa nové znenie, podľa ktorého sa tieto zmeny Ministerstvu zdravotníctva </w:t>
      </w:r>
      <w:r>
        <w:rPr>
          <w:b w:val="0"/>
        </w:rPr>
        <w:t xml:space="preserve">SR </w:t>
      </w:r>
      <w:r w:rsidRPr="00E47371">
        <w:rPr>
          <w:b w:val="0"/>
        </w:rPr>
        <w:t>iba oznamujú a to dodatočne, bez zbytočného odkladu</w:t>
      </w:r>
      <w:r>
        <w:rPr>
          <w:b w:val="0"/>
        </w:rPr>
        <w:t>, po</w:t>
      </w:r>
      <w:r w:rsidRPr="00E47371">
        <w:rPr>
          <w:b w:val="0"/>
        </w:rPr>
        <w:t xml:space="preserve">tom ako nastali.      </w:t>
      </w:r>
    </w:p>
    <w:p w:rsidR="005959CB" w:rsidRPr="00E47371" w:rsidRDefault="005959CB" w:rsidP="00BE10AC">
      <w:pPr>
        <w:pStyle w:val="Nzov"/>
        <w:spacing w:line="360" w:lineRule="auto"/>
        <w:contextualSpacing/>
        <w:jc w:val="both"/>
        <w:rPr>
          <w:b w:val="0"/>
          <w:vertAlign w:val="superscript"/>
        </w:rPr>
      </w:pPr>
    </w:p>
    <w:p w:rsidR="005959CB" w:rsidRPr="00E47371" w:rsidRDefault="005959CB" w:rsidP="00BE10AC">
      <w:pPr>
        <w:pStyle w:val="Nzov"/>
        <w:spacing w:line="360" w:lineRule="auto"/>
        <w:contextualSpacing/>
        <w:jc w:val="both"/>
      </w:pPr>
      <w:r w:rsidRPr="00E47371">
        <w:rPr>
          <w:b w:val="0"/>
        </w:rPr>
        <w:t>K bodu 1</w:t>
      </w:r>
      <w:r w:rsidR="00357F02">
        <w:rPr>
          <w:b w:val="0"/>
        </w:rPr>
        <w:t>6</w:t>
      </w:r>
    </w:p>
    <w:p w:rsidR="005959CB" w:rsidRDefault="005959CB" w:rsidP="00BE10AC">
      <w:pPr>
        <w:pStyle w:val="Textbody"/>
        <w:spacing w:line="360" w:lineRule="auto"/>
        <w:ind w:firstLine="708"/>
        <w:contextualSpacing/>
        <w:rPr>
          <w:rFonts w:ascii="Times New Roman" w:hAnsi="Times New Roman" w:cs="Times New Roman"/>
          <w:sz w:val="24"/>
          <w:szCs w:val="24"/>
          <w:lang w:eastAsia="sk-SK"/>
        </w:rPr>
      </w:pPr>
      <w:r w:rsidRPr="00E47371">
        <w:rPr>
          <w:rFonts w:ascii="Times New Roman" w:hAnsi="Times New Roman" w:cs="Times New Roman"/>
          <w:sz w:val="24"/>
          <w:szCs w:val="24"/>
          <w:lang w:eastAsia="sk-SK"/>
        </w:rPr>
        <w:t>Legislatívno-technická úprava</w:t>
      </w:r>
      <w:r w:rsidR="00357F02">
        <w:rPr>
          <w:rFonts w:ascii="Times New Roman" w:hAnsi="Times New Roman" w:cs="Times New Roman"/>
          <w:sz w:val="24"/>
          <w:szCs w:val="24"/>
          <w:lang w:eastAsia="sk-SK"/>
        </w:rPr>
        <w:t xml:space="preserve"> s odkazom na splnomocňovacie ustanovenie, na základe ktorého sa vydala vyhláška MZ SR č. 158/2010 Z. z. </w:t>
      </w:r>
      <w:r w:rsidR="00357F02" w:rsidRPr="00357F02">
        <w:rPr>
          <w:rFonts w:ascii="Times New Roman" w:hAnsi="Times New Roman" w:cs="Times New Roman"/>
          <w:sz w:val="24"/>
          <w:szCs w:val="24"/>
          <w:lang w:eastAsia="sk-SK"/>
        </w:rPr>
        <w:t>o náležitostiach knihy omamných látok a o evidencii dokladov</w:t>
      </w:r>
      <w:r w:rsidR="00357F02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357F02" w:rsidRPr="00357F02">
        <w:rPr>
          <w:rFonts w:ascii="Times New Roman" w:hAnsi="Times New Roman" w:cs="Times New Roman"/>
          <w:sz w:val="24"/>
          <w:szCs w:val="24"/>
          <w:lang w:eastAsia="sk-SK"/>
        </w:rPr>
        <w:t>preukazujúcich príjem a výdaj omamných látok a psychotropných látok</w:t>
      </w:r>
      <w:r w:rsidR="00357F02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BE10AC" w:rsidRPr="00E47371" w:rsidRDefault="00BE10AC" w:rsidP="00BE10AC">
      <w:pPr>
        <w:pStyle w:val="Textbody"/>
        <w:spacing w:line="36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5959CB" w:rsidRPr="00E47371" w:rsidRDefault="005959CB" w:rsidP="00BE10AC">
      <w:pPr>
        <w:pStyle w:val="Nzov"/>
        <w:spacing w:line="360" w:lineRule="auto"/>
        <w:contextualSpacing/>
        <w:jc w:val="both"/>
      </w:pPr>
      <w:r w:rsidRPr="00E47371">
        <w:rPr>
          <w:b w:val="0"/>
        </w:rPr>
        <w:lastRenderedPageBreak/>
        <w:t>K bodu 1</w:t>
      </w:r>
      <w:r w:rsidR="00357F02">
        <w:rPr>
          <w:b w:val="0"/>
        </w:rPr>
        <w:t>7</w:t>
      </w:r>
    </w:p>
    <w:p w:rsidR="005959CB" w:rsidRDefault="005959CB" w:rsidP="00BE10AC">
      <w:pPr>
        <w:pStyle w:val="Nzov"/>
        <w:spacing w:line="360" w:lineRule="auto"/>
        <w:ind w:firstLine="709"/>
        <w:contextualSpacing/>
        <w:jc w:val="both"/>
        <w:rPr>
          <w:b w:val="0"/>
        </w:rPr>
      </w:pPr>
      <w:r w:rsidRPr="00E47371">
        <w:rPr>
          <w:b w:val="0"/>
        </w:rPr>
        <w:t xml:space="preserve">Držiteľ povolenia na pestovanie </w:t>
      </w:r>
      <w:r>
        <w:rPr>
          <w:b w:val="0"/>
        </w:rPr>
        <w:t>maku siateho môže podľa vyhlásenia podľa § 16 ods. 7 písm.</w:t>
      </w:r>
      <w:r w:rsidRPr="00E47371">
        <w:rPr>
          <w:b w:val="0"/>
        </w:rPr>
        <w:t xml:space="preserve"> b) pestovať v danej sezóne mak siaty len do maximálnej v</w:t>
      </w:r>
      <w:r>
        <w:rPr>
          <w:b w:val="0"/>
        </w:rPr>
        <w:t>ýmery povolenej osevnej plochy.</w:t>
      </w:r>
    </w:p>
    <w:p w:rsidR="005959CB" w:rsidRPr="00DD51A4" w:rsidRDefault="005959CB" w:rsidP="00BE10AC">
      <w:pPr>
        <w:pStyle w:val="Textbody"/>
        <w:spacing w:line="360" w:lineRule="auto"/>
        <w:contextualSpacing/>
        <w:rPr>
          <w:lang w:eastAsia="sk-SK"/>
        </w:rPr>
      </w:pPr>
    </w:p>
    <w:p w:rsidR="005959CB" w:rsidRPr="00E47371" w:rsidRDefault="005959CB" w:rsidP="00BE10AC">
      <w:pPr>
        <w:pStyle w:val="Nzov"/>
        <w:spacing w:line="360" w:lineRule="auto"/>
        <w:contextualSpacing/>
        <w:jc w:val="both"/>
      </w:pPr>
      <w:r w:rsidRPr="00E47371">
        <w:rPr>
          <w:b w:val="0"/>
        </w:rPr>
        <w:t>K bodu 1</w:t>
      </w:r>
      <w:r w:rsidR="00AC3283">
        <w:rPr>
          <w:b w:val="0"/>
        </w:rPr>
        <w:t>8</w:t>
      </w:r>
    </w:p>
    <w:p w:rsidR="005959CB" w:rsidRPr="00E47371" w:rsidRDefault="005959CB" w:rsidP="00BE10AC">
      <w:pPr>
        <w:pStyle w:val="Nzov"/>
        <w:spacing w:line="360" w:lineRule="auto"/>
        <w:ind w:firstLine="708"/>
        <w:contextualSpacing/>
        <w:jc w:val="both"/>
      </w:pPr>
      <w:r w:rsidRPr="00E47371">
        <w:rPr>
          <w:b w:val="0"/>
        </w:rPr>
        <w:t xml:space="preserve">Dopĺňa sa </w:t>
      </w:r>
      <w:r w:rsidR="00AC3283">
        <w:rPr>
          <w:b w:val="0"/>
        </w:rPr>
        <w:t>odkaz</w:t>
      </w:r>
      <w:r>
        <w:rPr>
          <w:b w:val="0"/>
        </w:rPr>
        <w:t xml:space="preserve">, </w:t>
      </w:r>
      <w:r w:rsidR="00AC3283">
        <w:rPr>
          <w:b w:val="0"/>
        </w:rPr>
        <w:t xml:space="preserve">podľa </w:t>
      </w:r>
      <w:r>
        <w:rPr>
          <w:b w:val="0"/>
        </w:rPr>
        <w:t>ktoré</w:t>
      </w:r>
      <w:r w:rsidR="00AC3283">
        <w:rPr>
          <w:b w:val="0"/>
        </w:rPr>
        <w:t>ho</w:t>
      </w:r>
      <w:r>
        <w:rPr>
          <w:b w:val="0"/>
        </w:rPr>
        <w:t xml:space="preserve"> </w:t>
      </w:r>
      <w:r w:rsidR="00AC3283" w:rsidRPr="00E47371">
        <w:rPr>
          <w:b w:val="0"/>
        </w:rPr>
        <w:t>Štátn</w:t>
      </w:r>
      <w:r w:rsidR="00AC3283">
        <w:rPr>
          <w:b w:val="0"/>
        </w:rPr>
        <w:t>y ústav</w:t>
      </w:r>
      <w:r w:rsidR="00AC3283" w:rsidRPr="00E47371">
        <w:rPr>
          <w:b w:val="0"/>
        </w:rPr>
        <w:t xml:space="preserve"> pre kontrolu liečiv</w:t>
      </w:r>
      <w:r>
        <w:rPr>
          <w:b w:val="0"/>
        </w:rPr>
        <w:t xml:space="preserve"> </w:t>
      </w:r>
      <w:r w:rsidR="00AC3283">
        <w:rPr>
          <w:b w:val="0"/>
        </w:rPr>
        <w:t>vy</w:t>
      </w:r>
      <w:r w:rsidRPr="00E47371">
        <w:rPr>
          <w:b w:val="0"/>
        </w:rPr>
        <w:t>kon</w:t>
      </w:r>
      <w:r w:rsidR="00AC3283">
        <w:rPr>
          <w:b w:val="0"/>
        </w:rPr>
        <w:t>áva</w:t>
      </w:r>
      <w:r w:rsidRPr="00E47371">
        <w:rPr>
          <w:b w:val="0"/>
        </w:rPr>
        <w:t xml:space="preserve"> inšpekcie Táto činnosť je nosnou činnosťou štátnej správy a najmä štátneho dozoru v oblasti omamných a psychotropných látok.</w:t>
      </w:r>
    </w:p>
    <w:p w:rsidR="005959CB" w:rsidRPr="00E47371" w:rsidRDefault="005959CB" w:rsidP="00BE10AC">
      <w:pPr>
        <w:pStyle w:val="Nzov"/>
        <w:spacing w:line="360" w:lineRule="auto"/>
        <w:contextualSpacing/>
        <w:jc w:val="both"/>
        <w:rPr>
          <w:b w:val="0"/>
        </w:rPr>
      </w:pPr>
    </w:p>
    <w:p w:rsidR="005959CB" w:rsidRPr="00E47371" w:rsidRDefault="005959CB" w:rsidP="00BE10AC">
      <w:pPr>
        <w:pStyle w:val="Nzov"/>
        <w:spacing w:line="360" w:lineRule="auto"/>
        <w:contextualSpacing/>
        <w:jc w:val="both"/>
      </w:pPr>
      <w:r w:rsidRPr="00E47371">
        <w:rPr>
          <w:b w:val="0"/>
        </w:rPr>
        <w:t>K bodu  1</w:t>
      </w:r>
      <w:r w:rsidR="00AC3283">
        <w:rPr>
          <w:b w:val="0"/>
        </w:rPr>
        <w:t>9</w:t>
      </w:r>
    </w:p>
    <w:p w:rsidR="005959CB" w:rsidRDefault="005959CB" w:rsidP="00BE10AC">
      <w:pPr>
        <w:pStyle w:val="Nzov"/>
        <w:spacing w:line="360" w:lineRule="auto"/>
        <w:ind w:firstLine="709"/>
        <w:contextualSpacing/>
        <w:jc w:val="both"/>
        <w:rPr>
          <w:b w:val="0"/>
        </w:rPr>
      </w:pPr>
      <w:r w:rsidRPr="00E47371">
        <w:rPr>
          <w:b w:val="0"/>
        </w:rPr>
        <w:t>Legislatívno-technická úprava</w:t>
      </w:r>
      <w:r w:rsidR="00AC3283">
        <w:rPr>
          <w:b w:val="0"/>
        </w:rPr>
        <w:t xml:space="preserve"> súvisiaca s ukladaním pokút na ukladanie ktorých, má oprávnenie </w:t>
      </w:r>
      <w:r w:rsidR="00AC3283" w:rsidRPr="00E47371">
        <w:rPr>
          <w:b w:val="0"/>
        </w:rPr>
        <w:t>Štátn</w:t>
      </w:r>
      <w:r w:rsidR="00AC3283">
        <w:rPr>
          <w:b w:val="0"/>
        </w:rPr>
        <w:t>y ústav</w:t>
      </w:r>
      <w:r w:rsidR="00AC3283" w:rsidRPr="00E47371">
        <w:rPr>
          <w:b w:val="0"/>
        </w:rPr>
        <w:t xml:space="preserve"> pre kontrolu liečiv</w:t>
      </w:r>
      <w:r w:rsidRPr="00E47371">
        <w:rPr>
          <w:b w:val="0"/>
        </w:rPr>
        <w:t>.</w:t>
      </w:r>
    </w:p>
    <w:p w:rsidR="00AC3283" w:rsidRDefault="00AC3283" w:rsidP="00AC3283">
      <w:pPr>
        <w:pStyle w:val="Textbody"/>
        <w:rPr>
          <w:lang w:eastAsia="sk-SK"/>
        </w:rPr>
      </w:pPr>
    </w:p>
    <w:p w:rsidR="00AC3283" w:rsidRDefault="00AC3283" w:rsidP="00AC3283">
      <w:pPr>
        <w:pStyle w:val="Textbody"/>
        <w:rPr>
          <w:rFonts w:ascii="Times New Roman" w:hAnsi="Times New Roman" w:cs="Times New Roman"/>
          <w:sz w:val="24"/>
          <w:szCs w:val="24"/>
          <w:lang w:eastAsia="sk-SK"/>
        </w:rPr>
      </w:pPr>
      <w:r w:rsidRPr="00AC3283">
        <w:rPr>
          <w:rFonts w:ascii="Times New Roman" w:hAnsi="Times New Roman" w:cs="Times New Roman"/>
          <w:sz w:val="24"/>
          <w:szCs w:val="24"/>
          <w:lang w:eastAsia="sk-SK"/>
        </w:rPr>
        <w:t>K bodu 20</w:t>
      </w:r>
    </w:p>
    <w:p w:rsidR="00AC3283" w:rsidRPr="00AC3283" w:rsidRDefault="00AC3283" w:rsidP="00AC3283">
      <w:pPr>
        <w:pStyle w:val="Textbody"/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eastAsia="sk-SK"/>
        </w:rPr>
      </w:pPr>
      <w:r w:rsidRPr="00AC3283">
        <w:rPr>
          <w:rFonts w:ascii="Times New Roman" w:hAnsi="Times New Roman" w:cs="Times New Roman"/>
          <w:sz w:val="24"/>
          <w:szCs w:val="24"/>
          <w:lang w:eastAsia="sk-SK"/>
        </w:rPr>
        <w:t>Navrhuje sa prechodné ustanovenie v súvislosti s p</w:t>
      </w:r>
      <w:r w:rsidRPr="00AC3283">
        <w:rPr>
          <w:rFonts w:ascii="Times New Roman" w:hAnsi="Times New Roman" w:cs="Times New Roman"/>
          <w:sz w:val="24"/>
          <w:szCs w:val="24"/>
        </w:rPr>
        <w:t>redĺžením platnosti osvedčenia vydaného podľa § 6 ods. 4 z dvoch na tri roky</w:t>
      </w:r>
      <w:r>
        <w:rPr>
          <w:rFonts w:ascii="Times New Roman" w:hAnsi="Times New Roman" w:cs="Times New Roman"/>
          <w:sz w:val="24"/>
          <w:szCs w:val="24"/>
        </w:rPr>
        <w:t xml:space="preserve"> (viď novelizačný bod. č. 2).</w:t>
      </w:r>
    </w:p>
    <w:p w:rsidR="005959CB" w:rsidRPr="00E47371" w:rsidRDefault="005959CB" w:rsidP="00BE10AC">
      <w:pPr>
        <w:pStyle w:val="Nzov"/>
        <w:spacing w:line="360" w:lineRule="auto"/>
        <w:contextualSpacing/>
        <w:jc w:val="both"/>
      </w:pPr>
      <w:r w:rsidRPr="00E47371">
        <w:rPr>
          <w:b w:val="0"/>
        </w:rPr>
        <w:t xml:space="preserve">K bodu </w:t>
      </w:r>
      <w:r w:rsidR="002B5465">
        <w:rPr>
          <w:b w:val="0"/>
        </w:rPr>
        <w:t xml:space="preserve"> 2</w:t>
      </w:r>
      <w:r w:rsidRPr="00E47371">
        <w:rPr>
          <w:b w:val="0"/>
        </w:rPr>
        <w:t>1</w:t>
      </w:r>
    </w:p>
    <w:p w:rsidR="005959CB" w:rsidRPr="00E47371" w:rsidRDefault="005959CB" w:rsidP="00BE10AC">
      <w:pPr>
        <w:pStyle w:val="Standard"/>
        <w:spacing w:after="0" w:line="36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E47371">
        <w:rPr>
          <w:rFonts w:ascii="Times New Roman" w:hAnsi="Times New Roman" w:cs="Times New Roman"/>
          <w:sz w:val="24"/>
          <w:szCs w:val="24"/>
        </w:rPr>
        <w:t xml:space="preserve">Na základe rozhodnutia prijatého na 63. zasadnutí Komisie pre omamné látky Úradu OSN pre omamné látky a kriminalitu dňa 4. 3. 2020 sa navrhuje zaradiť do skupiny I.  omamných látok syntetický </w:t>
      </w:r>
      <w:proofErr w:type="spellStart"/>
      <w:r w:rsidRPr="00E47371">
        <w:rPr>
          <w:rFonts w:ascii="Times New Roman" w:hAnsi="Times New Roman" w:cs="Times New Roman"/>
          <w:sz w:val="24"/>
          <w:szCs w:val="24"/>
        </w:rPr>
        <w:t>opioid</w:t>
      </w:r>
      <w:proofErr w:type="spellEnd"/>
      <w:r w:rsidRPr="00E47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371">
        <w:rPr>
          <w:rFonts w:ascii="Times New Roman" w:hAnsi="Times New Roman" w:cs="Times New Roman"/>
          <w:sz w:val="24"/>
          <w:szCs w:val="24"/>
        </w:rPr>
        <w:t>crotonylfentanyl</w:t>
      </w:r>
      <w:proofErr w:type="spellEnd"/>
      <w:r w:rsidRPr="00E47371">
        <w:rPr>
          <w:rFonts w:ascii="Times New Roman" w:hAnsi="Times New Roman" w:cs="Times New Roman"/>
          <w:sz w:val="24"/>
          <w:szCs w:val="24"/>
        </w:rPr>
        <w:t>, ktorý  je považovaný z medicínskeho hľadiska za jeden z n</w:t>
      </w:r>
      <w:r w:rsidR="002B5465">
        <w:rPr>
          <w:rFonts w:ascii="Times New Roman" w:hAnsi="Times New Roman" w:cs="Times New Roman"/>
          <w:sz w:val="24"/>
          <w:szCs w:val="24"/>
        </w:rPr>
        <w:t xml:space="preserve">ajnebezpečnejších syntetických </w:t>
      </w:r>
      <w:proofErr w:type="spellStart"/>
      <w:r w:rsidR="002B5465">
        <w:rPr>
          <w:rFonts w:ascii="Times New Roman" w:hAnsi="Times New Roman" w:cs="Times New Roman"/>
          <w:sz w:val="24"/>
          <w:szCs w:val="24"/>
        </w:rPr>
        <w:t>opiodov</w:t>
      </w:r>
      <w:proofErr w:type="spellEnd"/>
      <w:r w:rsidR="002B5465">
        <w:rPr>
          <w:rFonts w:ascii="Times New Roman" w:hAnsi="Times New Roman" w:cs="Times New Roman"/>
          <w:sz w:val="24"/>
          <w:szCs w:val="24"/>
        </w:rPr>
        <w:t xml:space="preserve"> </w:t>
      </w:r>
      <w:r w:rsidRPr="00E47371">
        <w:rPr>
          <w:rFonts w:ascii="Times New Roman" w:hAnsi="Times New Roman" w:cs="Times New Roman"/>
          <w:sz w:val="24"/>
          <w:szCs w:val="24"/>
        </w:rPr>
        <w:t xml:space="preserve">novej generácie. Látka  vykazuje podobnú účinnosť ako </w:t>
      </w:r>
      <w:proofErr w:type="spellStart"/>
      <w:r w:rsidRPr="00E47371">
        <w:rPr>
          <w:rFonts w:ascii="Times New Roman" w:hAnsi="Times New Roman" w:cs="Times New Roman"/>
          <w:sz w:val="24"/>
          <w:szCs w:val="24"/>
        </w:rPr>
        <w:t>morfín</w:t>
      </w:r>
      <w:proofErr w:type="spellEnd"/>
      <w:r w:rsidRPr="00E47371">
        <w:rPr>
          <w:rFonts w:ascii="Times New Roman" w:hAnsi="Times New Roman" w:cs="Times New Roman"/>
          <w:sz w:val="24"/>
          <w:szCs w:val="24"/>
        </w:rPr>
        <w:t xml:space="preserve">. Účinky </w:t>
      </w:r>
      <w:proofErr w:type="spellStart"/>
      <w:r w:rsidRPr="00E47371">
        <w:rPr>
          <w:rFonts w:ascii="Times New Roman" w:hAnsi="Times New Roman" w:cs="Times New Roman"/>
          <w:sz w:val="24"/>
          <w:szCs w:val="24"/>
        </w:rPr>
        <w:t>crotonylfentanylu</w:t>
      </w:r>
      <w:proofErr w:type="spellEnd"/>
      <w:r w:rsidRPr="00E47371">
        <w:rPr>
          <w:rFonts w:ascii="Times New Roman" w:hAnsi="Times New Roman" w:cs="Times New Roman"/>
          <w:sz w:val="24"/>
          <w:szCs w:val="24"/>
        </w:rPr>
        <w:t xml:space="preserve"> sú podľa kritického hodnotenia WHO z 21.-25.10.2019  podobné ako u </w:t>
      </w:r>
      <w:proofErr w:type="spellStart"/>
      <w:r w:rsidRPr="00E47371">
        <w:rPr>
          <w:rFonts w:ascii="Times New Roman" w:hAnsi="Times New Roman" w:cs="Times New Roman"/>
          <w:sz w:val="24"/>
          <w:szCs w:val="24"/>
        </w:rPr>
        <w:t>fentanylu</w:t>
      </w:r>
      <w:proofErr w:type="spellEnd"/>
      <w:r w:rsidRPr="00E47371">
        <w:rPr>
          <w:rFonts w:ascii="Times New Roman" w:hAnsi="Times New Roman" w:cs="Times New Roman"/>
          <w:sz w:val="24"/>
          <w:szCs w:val="24"/>
        </w:rPr>
        <w:t>. V prípade predávkovania môže vyvolať respiračnú depresiu vedúcu k vážnemu poškodeniu zdravia alebo úmrtiu. U</w:t>
      </w:r>
      <w:r w:rsidR="00BE10AC">
        <w:rPr>
          <w:rFonts w:ascii="Times New Roman" w:hAnsi="Times New Roman" w:cs="Times New Roman"/>
          <w:sz w:val="24"/>
          <w:szCs w:val="24"/>
        </w:rPr>
        <w:t>žíva sa obdobne ako heroín, respektíve</w:t>
      </w:r>
      <w:r w:rsidRPr="00E47371">
        <w:rPr>
          <w:rFonts w:ascii="Times New Roman" w:hAnsi="Times New Roman" w:cs="Times New Roman"/>
          <w:sz w:val="24"/>
          <w:szCs w:val="24"/>
        </w:rPr>
        <w:t xml:space="preserve"> spolu s heroínom. Jeho nezákonná výroba je jednoduchá.  Nemá žiadne priemyselné alebo  medicínske využitie. </w:t>
      </w:r>
      <w:proofErr w:type="spellStart"/>
      <w:r w:rsidRPr="00E47371">
        <w:rPr>
          <w:rFonts w:ascii="Times New Roman" w:hAnsi="Times New Roman" w:cs="Times New Roman"/>
          <w:sz w:val="24"/>
          <w:szCs w:val="24"/>
        </w:rPr>
        <w:t>Crotonylfentanyl</w:t>
      </w:r>
      <w:proofErr w:type="spellEnd"/>
      <w:r w:rsidRPr="00E47371">
        <w:rPr>
          <w:rFonts w:ascii="Times New Roman" w:hAnsi="Times New Roman" w:cs="Times New Roman"/>
          <w:sz w:val="24"/>
          <w:szCs w:val="24"/>
        </w:rPr>
        <w:t xml:space="preserve"> bol zaistený v roku 2016, 2017 a 2019 v niekoľkých prípadoch v USA, v roku 2019 aj v Mexiku.</w:t>
      </w:r>
    </w:p>
    <w:p w:rsidR="005959CB" w:rsidRPr="00E47371" w:rsidRDefault="005959CB" w:rsidP="00BE10AC">
      <w:pPr>
        <w:pStyle w:val="Standard"/>
        <w:spacing w:after="0" w:line="36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47371">
        <w:rPr>
          <w:rFonts w:ascii="Times New Roman" w:hAnsi="Times New Roman" w:cs="Times New Roman"/>
          <w:sz w:val="24"/>
          <w:szCs w:val="24"/>
        </w:rPr>
        <w:t>Crotonylfentanyl</w:t>
      </w:r>
      <w:proofErr w:type="spellEnd"/>
      <w:r w:rsidRPr="00E47371">
        <w:rPr>
          <w:rFonts w:ascii="Times New Roman" w:hAnsi="Times New Roman" w:cs="Times New Roman"/>
          <w:sz w:val="24"/>
          <w:szCs w:val="24"/>
        </w:rPr>
        <w:t xml:space="preserve">  je uvedený na zoznamoch zakázaných látok v USA od roku 2018.</w:t>
      </w:r>
    </w:p>
    <w:p w:rsidR="005959CB" w:rsidRPr="00E47371" w:rsidRDefault="005959CB" w:rsidP="00BE10AC">
      <w:pPr>
        <w:pStyle w:val="Nzov"/>
        <w:spacing w:line="360" w:lineRule="auto"/>
        <w:contextualSpacing/>
        <w:jc w:val="both"/>
      </w:pPr>
      <w:r w:rsidRPr="00E47371">
        <w:rPr>
          <w:b w:val="0"/>
        </w:rPr>
        <w:t xml:space="preserve">K bodu  </w:t>
      </w:r>
      <w:r w:rsidR="00794856">
        <w:rPr>
          <w:b w:val="0"/>
        </w:rPr>
        <w:t>2</w:t>
      </w:r>
      <w:r w:rsidR="002B5465">
        <w:rPr>
          <w:b w:val="0"/>
        </w:rPr>
        <w:t>2</w:t>
      </w:r>
    </w:p>
    <w:p w:rsidR="005959CB" w:rsidRPr="00E47371" w:rsidRDefault="005959CB" w:rsidP="00BE10AC">
      <w:pPr>
        <w:pStyle w:val="Standard"/>
        <w:spacing w:after="0" w:line="36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E47371">
        <w:rPr>
          <w:rFonts w:ascii="Times New Roman" w:hAnsi="Times New Roman" w:cs="Times New Roman"/>
          <w:sz w:val="24"/>
          <w:szCs w:val="24"/>
        </w:rPr>
        <w:t xml:space="preserve">Na základe rozhodnutia prijatého na 63. zasadnutí Komisie pre omamné látky Úradu OSN pre omamné látky a kriminalitu dňa 4. 3. 2020 sa navrhuje zaradiť do skupiny I.  omamných látok syntetický </w:t>
      </w:r>
      <w:proofErr w:type="spellStart"/>
      <w:r w:rsidRPr="00E47371">
        <w:rPr>
          <w:rFonts w:ascii="Times New Roman" w:hAnsi="Times New Roman" w:cs="Times New Roman"/>
          <w:sz w:val="24"/>
          <w:szCs w:val="24"/>
        </w:rPr>
        <w:t>opioid</w:t>
      </w:r>
      <w:proofErr w:type="spellEnd"/>
      <w:r w:rsidRPr="00E47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371">
        <w:rPr>
          <w:rFonts w:ascii="Times New Roman" w:hAnsi="Times New Roman" w:cs="Times New Roman"/>
          <w:sz w:val="24"/>
          <w:szCs w:val="24"/>
        </w:rPr>
        <w:t>valerylfentanyl</w:t>
      </w:r>
      <w:proofErr w:type="spellEnd"/>
      <w:r w:rsidRPr="00E47371">
        <w:rPr>
          <w:rFonts w:ascii="Times New Roman" w:hAnsi="Times New Roman" w:cs="Times New Roman"/>
          <w:sz w:val="24"/>
          <w:szCs w:val="24"/>
        </w:rPr>
        <w:t xml:space="preserve">, ktorý je rovnako ako </w:t>
      </w:r>
      <w:proofErr w:type="spellStart"/>
      <w:r w:rsidRPr="00E47371">
        <w:rPr>
          <w:rFonts w:ascii="Times New Roman" w:hAnsi="Times New Roman" w:cs="Times New Roman"/>
          <w:sz w:val="24"/>
          <w:szCs w:val="24"/>
        </w:rPr>
        <w:t>crotonylfentanyl</w:t>
      </w:r>
      <w:proofErr w:type="spellEnd"/>
      <w:r w:rsidRPr="00E47371">
        <w:rPr>
          <w:rFonts w:ascii="Times New Roman" w:hAnsi="Times New Roman" w:cs="Times New Roman"/>
          <w:sz w:val="24"/>
          <w:szCs w:val="24"/>
        </w:rPr>
        <w:t xml:space="preserve"> považovaný </w:t>
      </w:r>
      <w:r w:rsidRPr="00E47371">
        <w:rPr>
          <w:rFonts w:ascii="Times New Roman" w:hAnsi="Times New Roman" w:cs="Times New Roman"/>
          <w:sz w:val="24"/>
          <w:szCs w:val="24"/>
        </w:rPr>
        <w:lastRenderedPageBreak/>
        <w:t xml:space="preserve">z medicínskeho hľadiska za jeden zo syntetických </w:t>
      </w:r>
      <w:proofErr w:type="spellStart"/>
      <w:r w:rsidRPr="00E47371">
        <w:rPr>
          <w:rFonts w:ascii="Times New Roman" w:hAnsi="Times New Roman" w:cs="Times New Roman"/>
          <w:sz w:val="24"/>
          <w:szCs w:val="24"/>
        </w:rPr>
        <w:t>opioidov</w:t>
      </w:r>
      <w:proofErr w:type="spellEnd"/>
      <w:r w:rsidRPr="00E47371">
        <w:rPr>
          <w:rFonts w:ascii="Times New Roman" w:hAnsi="Times New Roman" w:cs="Times New Roman"/>
          <w:sz w:val="24"/>
          <w:szCs w:val="24"/>
        </w:rPr>
        <w:t xml:space="preserve"> novej generácie. Látka  vykazuje podobnú účinnosť ako </w:t>
      </w:r>
      <w:proofErr w:type="spellStart"/>
      <w:r w:rsidRPr="00E47371">
        <w:rPr>
          <w:rFonts w:ascii="Times New Roman" w:hAnsi="Times New Roman" w:cs="Times New Roman"/>
          <w:sz w:val="24"/>
          <w:szCs w:val="24"/>
        </w:rPr>
        <w:t>morfín</w:t>
      </w:r>
      <w:proofErr w:type="spellEnd"/>
      <w:r w:rsidRPr="00E47371">
        <w:rPr>
          <w:rFonts w:ascii="Times New Roman" w:hAnsi="Times New Roman" w:cs="Times New Roman"/>
          <w:sz w:val="24"/>
          <w:szCs w:val="24"/>
        </w:rPr>
        <w:t xml:space="preserve">. Účinky </w:t>
      </w:r>
      <w:proofErr w:type="spellStart"/>
      <w:r w:rsidRPr="00E47371">
        <w:rPr>
          <w:rFonts w:ascii="Times New Roman" w:hAnsi="Times New Roman" w:cs="Times New Roman"/>
          <w:sz w:val="24"/>
          <w:szCs w:val="24"/>
        </w:rPr>
        <w:t>valerylfentanylu</w:t>
      </w:r>
      <w:proofErr w:type="spellEnd"/>
      <w:r w:rsidRPr="00E47371">
        <w:rPr>
          <w:rFonts w:ascii="Times New Roman" w:hAnsi="Times New Roman" w:cs="Times New Roman"/>
          <w:sz w:val="24"/>
          <w:szCs w:val="24"/>
        </w:rPr>
        <w:t xml:space="preserve"> sú podľa kritického hodnotenia WHO z 21.-25.10.2019  podobné ako u </w:t>
      </w:r>
      <w:proofErr w:type="spellStart"/>
      <w:r w:rsidRPr="00E47371">
        <w:rPr>
          <w:rFonts w:ascii="Times New Roman" w:hAnsi="Times New Roman" w:cs="Times New Roman"/>
          <w:sz w:val="24"/>
          <w:szCs w:val="24"/>
        </w:rPr>
        <w:t>fentanylu</w:t>
      </w:r>
      <w:proofErr w:type="spellEnd"/>
      <w:r w:rsidRPr="00E47371">
        <w:rPr>
          <w:rFonts w:ascii="Times New Roman" w:hAnsi="Times New Roman" w:cs="Times New Roman"/>
          <w:sz w:val="24"/>
          <w:szCs w:val="24"/>
        </w:rPr>
        <w:t>. V prípade predávkovania vyvolávajú respiračnú depresiu, ktorá môže viesť k vážnemu poškodeniu zdravia alebo úmrtiu. Už</w:t>
      </w:r>
      <w:r w:rsidR="00BE10AC">
        <w:rPr>
          <w:rFonts w:ascii="Times New Roman" w:hAnsi="Times New Roman" w:cs="Times New Roman"/>
          <w:sz w:val="24"/>
          <w:szCs w:val="24"/>
        </w:rPr>
        <w:t>íva sa obdobne ako heroín, respektíve</w:t>
      </w:r>
      <w:r w:rsidRPr="00E47371">
        <w:rPr>
          <w:rFonts w:ascii="Times New Roman" w:hAnsi="Times New Roman" w:cs="Times New Roman"/>
          <w:sz w:val="24"/>
          <w:szCs w:val="24"/>
        </w:rPr>
        <w:t xml:space="preserve"> spolu s heroínom, najčastejšie vo forme tabliet. Nemá žiadne priemyselné alebo  medicínske využitie.</w:t>
      </w:r>
    </w:p>
    <w:p w:rsidR="005959CB" w:rsidRPr="00E47371" w:rsidRDefault="005959CB" w:rsidP="00BE10AC">
      <w:pPr>
        <w:pStyle w:val="Standard"/>
        <w:spacing w:after="0" w:line="36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47371">
        <w:rPr>
          <w:rFonts w:ascii="Times New Roman" w:hAnsi="Times New Roman" w:cs="Times New Roman"/>
          <w:sz w:val="24"/>
          <w:szCs w:val="24"/>
        </w:rPr>
        <w:t>Valerylfentanyl</w:t>
      </w:r>
      <w:proofErr w:type="spellEnd"/>
      <w:r w:rsidRPr="00E47371">
        <w:rPr>
          <w:rFonts w:ascii="Times New Roman" w:hAnsi="Times New Roman" w:cs="Times New Roman"/>
          <w:sz w:val="24"/>
          <w:szCs w:val="24"/>
        </w:rPr>
        <w:t xml:space="preserve">  je uvedený na zoznamoch zakázaných látok v USA od roku 2018 a v ČĽR od roku 2017.</w:t>
      </w:r>
    </w:p>
    <w:p w:rsidR="00BE10AC" w:rsidRDefault="005959CB" w:rsidP="00BE10AC">
      <w:pPr>
        <w:pStyle w:val="Nzov"/>
        <w:spacing w:line="360" w:lineRule="auto"/>
        <w:contextualSpacing/>
        <w:jc w:val="both"/>
        <w:rPr>
          <w:b w:val="0"/>
        </w:rPr>
      </w:pPr>
      <w:r w:rsidRPr="00E47371">
        <w:rPr>
          <w:b w:val="0"/>
        </w:rPr>
        <w:t>K bodu  2</w:t>
      </w:r>
      <w:r w:rsidR="002B5465">
        <w:rPr>
          <w:b w:val="0"/>
        </w:rPr>
        <w:t>3</w:t>
      </w:r>
    </w:p>
    <w:p w:rsidR="005959CB" w:rsidRPr="00BE10AC" w:rsidRDefault="005959CB" w:rsidP="00BE10AC">
      <w:pPr>
        <w:pStyle w:val="Nzov"/>
        <w:spacing w:line="360" w:lineRule="auto"/>
        <w:ind w:firstLine="426"/>
        <w:contextualSpacing/>
        <w:jc w:val="both"/>
        <w:rPr>
          <w:b w:val="0"/>
        </w:rPr>
      </w:pPr>
      <w:r w:rsidRPr="00BE10AC">
        <w:rPr>
          <w:b w:val="0"/>
        </w:rPr>
        <w:t xml:space="preserve">Na základe rozhodnutia prijatého na 63. zasadnutí Komisie pre omamné látky Úradu OSN pre omamné látky a kriminalitu dňa 4. 3. 2020 sa navrhuje zaradiť do skupiny I.  psychotropných látok syntetický </w:t>
      </w:r>
      <w:proofErr w:type="spellStart"/>
      <w:r w:rsidRPr="00BE10AC">
        <w:rPr>
          <w:b w:val="0"/>
        </w:rPr>
        <w:t>kanabinoid</w:t>
      </w:r>
      <w:proofErr w:type="spellEnd"/>
      <w:r w:rsidRPr="00BE10AC">
        <w:rPr>
          <w:b w:val="0"/>
        </w:rPr>
        <w:t xml:space="preserve">  AB-FUBINACA, ktorý  má účinky na ľudský organizmus podobné ako ∆9 - </w:t>
      </w:r>
      <w:proofErr w:type="spellStart"/>
      <w:r w:rsidRPr="00BE10AC">
        <w:rPr>
          <w:b w:val="0"/>
        </w:rPr>
        <w:t>tetrahydrokanabinol</w:t>
      </w:r>
      <w:proofErr w:type="spellEnd"/>
      <w:r w:rsidRPr="00BE10AC">
        <w:rPr>
          <w:b w:val="0"/>
        </w:rPr>
        <w:t xml:space="preserve"> (THC). Najčastejšie je AB-FUBINACA dostupný v práškovej forme alebo vo forme práškovej sušiny. Užíva sa predovšetkým fajčením. Uvedená látka nemá žiadne medicínske ani priemyselné využitie.</w:t>
      </w:r>
    </w:p>
    <w:p w:rsidR="005959CB" w:rsidRPr="00BE10AC" w:rsidRDefault="005959CB" w:rsidP="00BE10AC">
      <w:pPr>
        <w:pStyle w:val="PredformtovanHTML"/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0AC">
        <w:rPr>
          <w:rFonts w:ascii="Times New Roman" w:hAnsi="Times New Roman" w:cs="Times New Roman"/>
          <w:sz w:val="24"/>
          <w:szCs w:val="24"/>
        </w:rPr>
        <w:t>AB-FUBINACA patrí medzi zakázané látky v USA, Singapur, ČĽR, Švédsko a SRN.</w:t>
      </w:r>
    </w:p>
    <w:p w:rsidR="005959CB" w:rsidRPr="00E47371" w:rsidRDefault="005959CB" w:rsidP="00BE10AC">
      <w:pPr>
        <w:pStyle w:val="Nzov"/>
        <w:spacing w:line="360" w:lineRule="auto"/>
        <w:contextualSpacing/>
        <w:jc w:val="both"/>
      </w:pPr>
      <w:r w:rsidRPr="00E47371">
        <w:rPr>
          <w:b w:val="0"/>
        </w:rPr>
        <w:t>K bodu  2</w:t>
      </w:r>
      <w:r w:rsidR="002B5465">
        <w:rPr>
          <w:b w:val="0"/>
        </w:rPr>
        <w:t>4</w:t>
      </w:r>
    </w:p>
    <w:p w:rsidR="005959CB" w:rsidRPr="00E47371" w:rsidRDefault="005959CB" w:rsidP="00BE10AC">
      <w:pPr>
        <w:pStyle w:val="Standard"/>
        <w:spacing w:after="0" w:line="36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E47371">
        <w:rPr>
          <w:rFonts w:ascii="Times New Roman" w:hAnsi="Times New Roman" w:cs="Times New Roman"/>
          <w:sz w:val="24"/>
          <w:szCs w:val="24"/>
        </w:rPr>
        <w:t xml:space="preserve">Na základe rozhodnutia prijatého na 63. zasadnutí Komisie pre omamné látky Úradu OSN pre omamné látky a kriminalitu dňa 4. 3. 2020 sa navrhuje zaradiť do skupiny I.  psychotropných látok syntetický </w:t>
      </w:r>
      <w:proofErr w:type="spellStart"/>
      <w:r w:rsidRPr="00E47371">
        <w:rPr>
          <w:rFonts w:ascii="Times New Roman" w:hAnsi="Times New Roman" w:cs="Times New Roman"/>
          <w:sz w:val="24"/>
          <w:szCs w:val="24"/>
        </w:rPr>
        <w:t>katinón</w:t>
      </w:r>
      <w:proofErr w:type="spellEnd"/>
      <w:r w:rsidRPr="00E47371">
        <w:rPr>
          <w:rFonts w:ascii="Times New Roman" w:hAnsi="Times New Roman" w:cs="Times New Roman"/>
          <w:sz w:val="24"/>
          <w:szCs w:val="24"/>
        </w:rPr>
        <w:t xml:space="preserve"> alfa-</w:t>
      </w:r>
      <w:r w:rsidRPr="00E473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47371">
        <w:rPr>
          <w:rFonts w:ascii="Times New Roman" w:hAnsi="Times New Roman" w:cs="Times New Roman"/>
          <w:bCs/>
          <w:sz w:val="24"/>
          <w:szCs w:val="24"/>
        </w:rPr>
        <w:t>pyrolidínhexanón</w:t>
      </w:r>
      <w:proofErr w:type="spellEnd"/>
      <w:r w:rsidRPr="00E4737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47371">
        <w:rPr>
          <w:rFonts w:ascii="Times New Roman" w:hAnsi="Times New Roman" w:cs="Times New Roman"/>
          <w:sz w:val="24"/>
          <w:szCs w:val="24"/>
        </w:rPr>
        <w:t xml:space="preserve">α-PHP, ktorý má na ľudský organizmus stimulačné </w:t>
      </w:r>
      <w:r w:rsidR="00BE10AC">
        <w:rPr>
          <w:rFonts w:ascii="Times New Roman" w:hAnsi="Times New Roman" w:cs="Times New Roman"/>
          <w:sz w:val="24"/>
          <w:szCs w:val="24"/>
        </w:rPr>
        <w:t>účinky podobné ako kokaín, teda</w:t>
      </w:r>
      <w:r w:rsidRPr="00E47371">
        <w:rPr>
          <w:rFonts w:ascii="Times New Roman" w:hAnsi="Times New Roman" w:cs="Times New Roman"/>
          <w:sz w:val="24"/>
          <w:szCs w:val="24"/>
        </w:rPr>
        <w:t xml:space="preserve"> spôsobuje zvýšenie krvného tlaku a srdcovej frekvencie. Dostupný je vo forme bielych alebo žltých kryštálov. Užíva sa orálne, </w:t>
      </w:r>
      <w:proofErr w:type="spellStart"/>
      <w:r w:rsidRPr="00E47371">
        <w:rPr>
          <w:rFonts w:ascii="Times New Roman" w:hAnsi="Times New Roman" w:cs="Times New Roman"/>
          <w:sz w:val="24"/>
          <w:szCs w:val="24"/>
        </w:rPr>
        <w:t>rektálne</w:t>
      </w:r>
      <w:proofErr w:type="spellEnd"/>
      <w:r w:rsidRPr="00E47371">
        <w:rPr>
          <w:rFonts w:ascii="Times New Roman" w:hAnsi="Times New Roman" w:cs="Times New Roman"/>
          <w:sz w:val="24"/>
          <w:szCs w:val="24"/>
        </w:rPr>
        <w:t xml:space="preserve">, inhalovaním alebo pričuchnutím - </w:t>
      </w:r>
      <w:proofErr w:type="spellStart"/>
      <w:r w:rsidRPr="00E47371">
        <w:rPr>
          <w:rFonts w:ascii="Times New Roman" w:hAnsi="Times New Roman" w:cs="Times New Roman"/>
          <w:sz w:val="24"/>
          <w:szCs w:val="24"/>
        </w:rPr>
        <w:t>šňupaním</w:t>
      </w:r>
      <w:proofErr w:type="spellEnd"/>
      <w:r w:rsidRPr="00E4737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7371">
        <w:rPr>
          <w:rFonts w:ascii="Times New Roman" w:hAnsi="Times New Roman" w:cs="Times New Roman"/>
          <w:sz w:val="24"/>
          <w:szCs w:val="24"/>
        </w:rPr>
        <w:t>sniffing</w:t>
      </w:r>
      <w:proofErr w:type="spellEnd"/>
      <w:r w:rsidRPr="00E47371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5959CB" w:rsidRPr="00E47371" w:rsidRDefault="005959CB" w:rsidP="00BE10AC">
      <w:pPr>
        <w:pStyle w:val="Standard"/>
        <w:spacing w:after="0" w:line="36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E47371">
        <w:rPr>
          <w:rFonts w:ascii="Times New Roman" w:hAnsi="Times New Roman" w:cs="Times New Roman"/>
          <w:sz w:val="24"/>
          <w:szCs w:val="24"/>
        </w:rPr>
        <w:t>Uvedená látka nemá v súčasnosti žiadne medicínske ani priemyselné využitie.</w:t>
      </w:r>
    </w:p>
    <w:p w:rsidR="005959CB" w:rsidRPr="00744A94" w:rsidRDefault="005959CB" w:rsidP="00744A94">
      <w:pPr>
        <w:pStyle w:val="Standard"/>
        <w:spacing w:after="0" w:line="36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E47371">
        <w:rPr>
          <w:rFonts w:ascii="Times New Roman" w:hAnsi="Times New Roman" w:cs="Times New Roman"/>
          <w:sz w:val="24"/>
          <w:szCs w:val="24"/>
        </w:rPr>
        <w:t>Látka alfa-</w:t>
      </w:r>
      <w:r w:rsidRPr="00E473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47371">
        <w:rPr>
          <w:rFonts w:ascii="Times New Roman" w:hAnsi="Times New Roman" w:cs="Times New Roman"/>
          <w:bCs/>
          <w:sz w:val="24"/>
          <w:szCs w:val="24"/>
        </w:rPr>
        <w:t>pyrolidínhexanón</w:t>
      </w:r>
      <w:proofErr w:type="spellEnd"/>
      <w:r w:rsidRPr="00E47371">
        <w:rPr>
          <w:rFonts w:ascii="Times New Roman" w:hAnsi="Times New Roman" w:cs="Times New Roman"/>
          <w:sz w:val="24"/>
          <w:szCs w:val="24"/>
        </w:rPr>
        <w:t xml:space="preserve"> ,α –PHP  je</w:t>
      </w:r>
      <w:r w:rsidRPr="00E473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7371">
        <w:rPr>
          <w:rFonts w:ascii="Times New Roman" w:hAnsi="Times New Roman" w:cs="Times New Roman"/>
          <w:sz w:val="24"/>
          <w:szCs w:val="24"/>
        </w:rPr>
        <w:t>uvedená na zoznamoch zakázaných látok v USA, SRN, Taliansku a Švédsku.</w:t>
      </w:r>
    </w:p>
    <w:p w:rsidR="00BE10AC" w:rsidRDefault="005959CB" w:rsidP="00BE10AC">
      <w:pPr>
        <w:pStyle w:val="Nzov"/>
        <w:spacing w:line="360" w:lineRule="auto"/>
        <w:contextualSpacing/>
        <w:jc w:val="both"/>
        <w:rPr>
          <w:b w:val="0"/>
        </w:rPr>
      </w:pPr>
      <w:r w:rsidRPr="00E47371">
        <w:rPr>
          <w:b w:val="0"/>
        </w:rPr>
        <w:t>K bodu  2</w:t>
      </w:r>
      <w:r w:rsidR="002B5465">
        <w:rPr>
          <w:b w:val="0"/>
        </w:rPr>
        <w:t>5</w:t>
      </w:r>
    </w:p>
    <w:p w:rsidR="005959CB" w:rsidRPr="00BE10AC" w:rsidRDefault="005959CB" w:rsidP="00BE10AC">
      <w:pPr>
        <w:pStyle w:val="Nzov"/>
        <w:spacing w:line="360" w:lineRule="auto"/>
        <w:ind w:firstLine="426"/>
        <w:contextualSpacing/>
        <w:jc w:val="both"/>
        <w:rPr>
          <w:b w:val="0"/>
        </w:rPr>
      </w:pPr>
      <w:r w:rsidRPr="00BE10AC">
        <w:rPr>
          <w:b w:val="0"/>
        </w:rPr>
        <w:t xml:space="preserve">Na základe rozhodnutia prijatého na 63. zasadnutí Komisie pre omamné látky Úradu OSN pre omamné látky a kriminalitu dňa 4. 3. 2020 sa navrhuje zaradiť do skupiny I.  psychotropných látok halucinogénnu látku DOC (2,5-dimetoxy-4-chlóramfetamíne), ktorá patrí do skupiny </w:t>
      </w:r>
      <w:proofErr w:type="spellStart"/>
      <w:r w:rsidRPr="00BE10AC">
        <w:rPr>
          <w:b w:val="0"/>
        </w:rPr>
        <w:t>amfetamínov</w:t>
      </w:r>
      <w:proofErr w:type="spellEnd"/>
      <w:r w:rsidRPr="00BE10AC">
        <w:rPr>
          <w:b w:val="0"/>
        </w:rPr>
        <w:t xml:space="preserve">. V rokoch 2013 a 2014 boli zistené úmrtia v  dôsledku predávkovania. DOC spôsobuje po užití  prudké zvýšenie krvného tlaku a v prípade predávkovania pľúcny edém </w:t>
      </w:r>
      <w:r w:rsidRPr="00BE10AC">
        <w:rPr>
          <w:b w:val="0"/>
        </w:rPr>
        <w:lastRenderedPageBreak/>
        <w:t>a krvácanie. Najčastejšie je dostupný vo forme tabliet alebo tripov podobných tripom LSD.  Nemá žiadne priemyselné alebo  medicínske využitie.</w:t>
      </w:r>
    </w:p>
    <w:p w:rsidR="005959CB" w:rsidRPr="00BE10AC" w:rsidRDefault="005959CB" w:rsidP="00BE10AC">
      <w:pPr>
        <w:pStyle w:val="Standard"/>
        <w:spacing w:after="0" w:line="36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BE10AC">
        <w:rPr>
          <w:rFonts w:ascii="Times New Roman" w:hAnsi="Times New Roman" w:cs="Times New Roman"/>
          <w:sz w:val="24"/>
          <w:szCs w:val="24"/>
        </w:rPr>
        <w:t>DOC (2,5-dimetoxy-4-chlóramfetamíne) je uvedený na zoznamoch zakázaných látok ČĽR, Dánska, Švédska, Nového Zélandu.</w:t>
      </w:r>
    </w:p>
    <w:p w:rsidR="005959CB" w:rsidRPr="00E47371" w:rsidRDefault="00BE10AC" w:rsidP="00BE10AC">
      <w:pPr>
        <w:pStyle w:val="Nzov"/>
        <w:spacing w:line="360" w:lineRule="auto"/>
        <w:contextualSpacing/>
        <w:jc w:val="both"/>
      </w:pPr>
      <w:r>
        <w:rPr>
          <w:b w:val="0"/>
        </w:rPr>
        <w:t>K bodu  2</w:t>
      </w:r>
      <w:r w:rsidR="00D77D00">
        <w:rPr>
          <w:b w:val="0"/>
        </w:rPr>
        <w:t>6</w:t>
      </w:r>
    </w:p>
    <w:p w:rsidR="005959CB" w:rsidRPr="00E47371" w:rsidRDefault="005959CB" w:rsidP="00BE10AC">
      <w:pPr>
        <w:pStyle w:val="PredformtovanHTML"/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371">
        <w:rPr>
          <w:rFonts w:ascii="Times New Roman" w:hAnsi="Times New Roman" w:cs="Times New Roman"/>
          <w:sz w:val="24"/>
          <w:szCs w:val="24"/>
        </w:rPr>
        <w:t xml:space="preserve">Na základe rozhodnutia prijatého na 63. zasadnutí Komisie pre omamné látky Úradu OSN pre omamné látky a kriminalitu dňa 4. 3. 2020 sa navrhuje zaradiť do skupiny I.  psychotropných látok syntetický </w:t>
      </w:r>
      <w:proofErr w:type="spellStart"/>
      <w:r w:rsidRPr="00E47371">
        <w:rPr>
          <w:rFonts w:ascii="Times New Roman" w:hAnsi="Times New Roman" w:cs="Times New Roman"/>
          <w:sz w:val="24"/>
          <w:szCs w:val="24"/>
        </w:rPr>
        <w:t>kanabinoid</w:t>
      </w:r>
      <w:proofErr w:type="spellEnd"/>
      <w:r w:rsidRPr="00E47371">
        <w:rPr>
          <w:rFonts w:ascii="Times New Roman" w:hAnsi="Times New Roman" w:cs="Times New Roman"/>
          <w:sz w:val="24"/>
          <w:szCs w:val="24"/>
        </w:rPr>
        <w:t xml:space="preserve"> 4F-MDMB-BINACA, ktorý má na ľudský organizmus účinky podobné ako ∆9 - </w:t>
      </w:r>
      <w:proofErr w:type="spellStart"/>
      <w:r w:rsidRPr="00E47371">
        <w:rPr>
          <w:rFonts w:ascii="Times New Roman" w:hAnsi="Times New Roman" w:cs="Times New Roman"/>
          <w:sz w:val="24"/>
          <w:szCs w:val="24"/>
        </w:rPr>
        <w:t>tetrahydrokanabinol</w:t>
      </w:r>
      <w:proofErr w:type="spellEnd"/>
      <w:r w:rsidRPr="00E47371">
        <w:rPr>
          <w:rFonts w:ascii="Times New Roman" w:hAnsi="Times New Roman" w:cs="Times New Roman"/>
          <w:sz w:val="24"/>
          <w:szCs w:val="24"/>
        </w:rPr>
        <w:t xml:space="preserve"> (THC). Dostupný je vo forme prášku alebo rastlinnej sušiny. Užíva sa predovšetkým fajčením alebo inhalovaním cez vodnú fajku. Medzi konzumentmi je látka známa ako Black </w:t>
      </w:r>
      <w:proofErr w:type="spellStart"/>
      <w:r w:rsidRPr="00E47371">
        <w:rPr>
          <w:rFonts w:ascii="Times New Roman" w:hAnsi="Times New Roman" w:cs="Times New Roman"/>
          <w:sz w:val="24"/>
          <w:szCs w:val="24"/>
        </w:rPr>
        <w:t>Mamba</w:t>
      </w:r>
      <w:proofErr w:type="spellEnd"/>
      <w:r w:rsidRPr="00E47371">
        <w:rPr>
          <w:rFonts w:ascii="Times New Roman" w:hAnsi="Times New Roman" w:cs="Times New Roman"/>
          <w:sz w:val="24"/>
          <w:szCs w:val="24"/>
        </w:rPr>
        <w:t>. Látka 4F-MDMB-BINACA je obľúbená medzi nezamestnanými osobami a osobami zo sociálne znevýhodnených skupín. Uvedená látka nemá v súčasnosti žiadne medicínske ani priemyselné využitie.</w:t>
      </w:r>
    </w:p>
    <w:p w:rsidR="005959CB" w:rsidRPr="00E47371" w:rsidRDefault="005959CB" w:rsidP="00BE10AC">
      <w:pPr>
        <w:pStyle w:val="Nzov"/>
        <w:spacing w:line="360" w:lineRule="auto"/>
        <w:contextualSpacing/>
        <w:jc w:val="both"/>
        <w:rPr>
          <w:b w:val="0"/>
        </w:rPr>
      </w:pPr>
    </w:p>
    <w:p w:rsidR="005959CB" w:rsidRPr="00E47371" w:rsidRDefault="00BE10AC" w:rsidP="00BE10AC">
      <w:pPr>
        <w:pStyle w:val="Nzov"/>
        <w:spacing w:line="360" w:lineRule="auto"/>
        <w:contextualSpacing/>
        <w:jc w:val="both"/>
      </w:pPr>
      <w:r>
        <w:rPr>
          <w:b w:val="0"/>
        </w:rPr>
        <w:t>K bodu 2</w:t>
      </w:r>
      <w:r w:rsidR="00D77D00">
        <w:rPr>
          <w:b w:val="0"/>
        </w:rPr>
        <w:t>7</w:t>
      </w:r>
      <w:r>
        <w:rPr>
          <w:b w:val="0"/>
        </w:rPr>
        <w:t xml:space="preserve"> </w:t>
      </w:r>
    </w:p>
    <w:p w:rsidR="005959CB" w:rsidRPr="00E47371" w:rsidRDefault="005959CB" w:rsidP="00BE10AC">
      <w:pPr>
        <w:pStyle w:val="PredformtovanHTML"/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371">
        <w:rPr>
          <w:rFonts w:ascii="Times New Roman" w:hAnsi="Times New Roman" w:cs="Times New Roman"/>
          <w:sz w:val="24"/>
          <w:szCs w:val="24"/>
        </w:rPr>
        <w:t xml:space="preserve">Na základe rozhodnutia prijatého na 63. zasadnutí Komisie pre omamné látky Úradu OSN pre omamné látky a kriminalitu dňa 4. 3. 2020 sa navrhuje zaradiť do skupiny I.  psychotropných látok syntetický </w:t>
      </w:r>
      <w:proofErr w:type="spellStart"/>
      <w:r w:rsidRPr="00E47371">
        <w:rPr>
          <w:rFonts w:ascii="Times New Roman" w:hAnsi="Times New Roman" w:cs="Times New Roman"/>
          <w:sz w:val="24"/>
          <w:szCs w:val="24"/>
        </w:rPr>
        <w:t>kanabinoid</w:t>
      </w:r>
      <w:proofErr w:type="spellEnd"/>
      <w:r w:rsidRPr="00E47371">
        <w:rPr>
          <w:rFonts w:ascii="Times New Roman" w:hAnsi="Times New Roman" w:cs="Times New Roman"/>
          <w:sz w:val="24"/>
          <w:szCs w:val="24"/>
        </w:rPr>
        <w:t xml:space="preserve">  </w:t>
      </w:r>
      <w:hyperlink r:id="rId7" w:history="1">
        <w:r w:rsidRPr="00E47371">
          <w:rPr>
            <w:rFonts w:ascii="Times New Roman" w:hAnsi="Times New Roman" w:cs="Times New Roman"/>
            <w:sz w:val="24"/>
            <w:szCs w:val="24"/>
          </w:rPr>
          <w:t>5F-AMB-PINACA (5F-AMB, 5F-MMB-PINACA)</w:t>
        </w:r>
      </w:hyperlink>
      <w:r w:rsidRPr="00E47371">
        <w:rPr>
          <w:rFonts w:ascii="Times New Roman" w:hAnsi="Times New Roman" w:cs="Times New Roman"/>
          <w:color w:val="00000A"/>
          <w:sz w:val="24"/>
          <w:szCs w:val="24"/>
        </w:rPr>
        <w:t xml:space="preserve">, ktorý </w:t>
      </w:r>
      <w:r w:rsidRPr="00E47371">
        <w:rPr>
          <w:rFonts w:ascii="Times New Roman" w:hAnsi="Times New Roman" w:cs="Times New Roman"/>
          <w:sz w:val="24"/>
          <w:szCs w:val="24"/>
        </w:rPr>
        <w:t xml:space="preserve">má účinky na ľudský organizmus podobné ako ∆9 - </w:t>
      </w:r>
      <w:proofErr w:type="spellStart"/>
      <w:r w:rsidRPr="00E47371">
        <w:rPr>
          <w:rFonts w:ascii="Times New Roman" w:hAnsi="Times New Roman" w:cs="Times New Roman"/>
          <w:sz w:val="24"/>
          <w:szCs w:val="24"/>
        </w:rPr>
        <w:t>tetrahydrokanabinol</w:t>
      </w:r>
      <w:proofErr w:type="spellEnd"/>
      <w:r w:rsidRPr="00E47371">
        <w:rPr>
          <w:rFonts w:ascii="Times New Roman" w:hAnsi="Times New Roman" w:cs="Times New Roman"/>
          <w:sz w:val="24"/>
          <w:szCs w:val="24"/>
        </w:rPr>
        <w:t xml:space="preserve"> (THC). Najčastejšie je látka </w:t>
      </w:r>
      <w:hyperlink r:id="rId8" w:history="1">
        <w:r w:rsidRPr="00E47371">
          <w:rPr>
            <w:rFonts w:ascii="Times New Roman" w:hAnsi="Times New Roman" w:cs="Times New Roman"/>
            <w:sz w:val="24"/>
            <w:szCs w:val="24"/>
          </w:rPr>
          <w:t>5F-AMB-PINACA (5F-AMB, 5F-MMB-PINACA)</w:t>
        </w:r>
      </w:hyperlink>
      <w:r w:rsidRPr="00E47371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E47371">
        <w:rPr>
          <w:rFonts w:ascii="Times New Roman" w:hAnsi="Times New Roman" w:cs="Times New Roman"/>
          <w:sz w:val="24"/>
          <w:szCs w:val="24"/>
        </w:rPr>
        <w:t>dostupná v práškovej forme alebo vo forme práškovej sušiny. Užíva sa predovšetkým fajčením. V súvislosti s užívaním boli zaznamenané viaceré dopravné nehody, v rámci ktorých boli tri smrteľné,  vodiči boli pod vplyvom 5F-AMB.</w:t>
      </w:r>
    </w:p>
    <w:p w:rsidR="005959CB" w:rsidRPr="00E47371" w:rsidRDefault="00C829EC" w:rsidP="00BE10AC">
      <w:pPr>
        <w:pStyle w:val="PredformtovanHTML"/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5959CB" w:rsidRPr="00E47371">
          <w:rPr>
            <w:rFonts w:ascii="Times New Roman" w:hAnsi="Times New Roman" w:cs="Times New Roman"/>
            <w:color w:val="00000A"/>
            <w:sz w:val="24"/>
            <w:szCs w:val="24"/>
          </w:rPr>
          <w:t>5F-AMB-PINACA (5F-AMB, 5F-MMB-PINACA)</w:t>
        </w:r>
      </w:hyperlink>
      <w:r w:rsidR="005959CB" w:rsidRPr="00E47371">
        <w:rPr>
          <w:rFonts w:ascii="Times New Roman" w:hAnsi="Times New Roman" w:cs="Times New Roman"/>
          <w:sz w:val="24"/>
          <w:szCs w:val="24"/>
        </w:rPr>
        <w:t xml:space="preserve"> patrí medzi zakázané látky v USA, Japonsku, ČĽR, Švédsku a SRN.</w:t>
      </w:r>
    </w:p>
    <w:p w:rsidR="005959CB" w:rsidRPr="00E47371" w:rsidRDefault="005959CB" w:rsidP="00BE10AC">
      <w:pPr>
        <w:pStyle w:val="Nzov"/>
        <w:spacing w:line="360" w:lineRule="auto"/>
        <w:contextualSpacing/>
        <w:jc w:val="both"/>
        <w:rPr>
          <w:b w:val="0"/>
        </w:rPr>
      </w:pPr>
    </w:p>
    <w:p w:rsidR="005959CB" w:rsidRDefault="005959CB" w:rsidP="00BE10AC">
      <w:pPr>
        <w:pStyle w:val="Nzov"/>
        <w:spacing w:line="360" w:lineRule="auto"/>
        <w:contextualSpacing/>
        <w:jc w:val="both"/>
        <w:rPr>
          <w:b w:val="0"/>
        </w:rPr>
      </w:pPr>
      <w:r w:rsidRPr="00E47371">
        <w:rPr>
          <w:b w:val="0"/>
        </w:rPr>
        <w:t>K bodu  2</w:t>
      </w:r>
      <w:r w:rsidR="00D77D00">
        <w:rPr>
          <w:b w:val="0"/>
        </w:rPr>
        <w:t>8</w:t>
      </w:r>
    </w:p>
    <w:p w:rsidR="00D77D00" w:rsidRDefault="00D77D00" w:rsidP="00D77D00">
      <w:pPr>
        <w:pStyle w:val="Odsekzoznamu"/>
        <w:tabs>
          <w:tab w:val="left" w:pos="142"/>
          <w:tab w:val="left" w:pos="284"/>
        </w:tabs>
        <w:spacing w:line="360" w:lineRule="auto"/>
        <w:ind w:left="0"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E47371">
        <w:rPr>
          <w:rFonts w:ascii="Times New Roman" w:hAnsi="Times New Roman" w:cs="Times New Roman"/>
          <w:sz w:val="24"/>
          <w:szCs w:val="24"/>
        </w:rPr>
        <w:t>Opravuje sa názov látky</w:t>
      </w:r>
      <w:r w:rsidRPr="00E4737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</w:rPr>
        <w:t>metylmetkathinón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“. </w:t>
      </w:r>
      <w:r w:rsidRPr="00E47371">
        <w:rPr>
          <w:rFonts w:ascii="Times New Roman" w:hAnsi="Times New Roman" w:cs="Times New Roman"/>
          <w:sz w:val="24"/>
          <w:szCs w:val="24"/>
        </w:rPr>
        <w:t>Správne má znieť „</w:t>
      </w:r>
      <w:proofErr w:type="spellStart"/>
      <w:r w:rsidRPr="00E47371">
        <w:rPr>
          <w:rFonts w:ascii="Times New Roman" w:hAnsi="Times New Roman" w:cs="Times New Roman"/>
          <w:sz w:val="24"/>
          <w:szCs w:val="24"/>
        </w:rPr>
        <w:t>metylmetkatinón</w:t>
      </w:r>
      <w:proofErr w:type="spellEnd"/>
      <w:r w:rsidRPr="00E47371">
        <w:rPr>
          <w:rFonts w:ascii="Times New Roman" w:hAnsi="Times New Roman" w:cs="Times New Roman"/>
          <w:sz w:val="24"/>
          <w:szCs w:val="24"/>
        </w:rPr>
        <w:t>“.</w:t>
      </w:r>
    </w:p>
    <w:p w:rsidR="00744A94" w:rsidRPr="00E47371" w:rsidRDefault="00744A94" w:rsidP="00D77D00">
      <w:pPr>
        <w:pStyle w:val="Odsekzoznamu"/>
        <w:tabs>
          <w:tab w:val="left" w:pos="142"/>
          <w:tab w:val="left" w:pos="284"/>
        </w:tabs>
        <w:spacing w:line="360" w:lineRule="auto"/>
        <w:ind w:left="0" w:firstLine="426"/>
        <w:contextualSpacing/>
        <w:rPr>
          <w:rFonts w:ascii="Times New Roman" w:hAnsi="Times New Roman" w:cs="Times New Roman"/>
          <w:sz w:val="24"/>
          <w:szCs w:val="24"/>
        </w:rPr>
      </w:pPr>
    </w:p>
    <w:p w:rsidR="00D77D00" w:rsidRPr="00E47371" w:rsidRDefault="00D77D00" w:rsidP="00D77D00">
      <w:pPr>
        <w:pStyle w:val="Nzov"/>
        <w:spacing w:line="360" w:lineRule="auto"/>
        <w:contextualSpacing/>
        <w:jc w:val="both"/>
      </w:pPr>
      <w:r w:rsidRPr="00E47371">
        <w:rPr>
          <w:b w:val="0"/>
        </w:rPr>
        <w:t>K bodu 2</w:t>
      </w:r>
      <w:r>
        <w:rPr>
          <w:b w:val="0"/>
        </w:rPr>
        <w:t>9</w:t>
      </w:r>
    </w:p>
    <w:p w:rsidR="005959CB" w:rsidRPr="00E47371" w:rsidRDefault="005959CB" w:rsidP="00BE10AC">
      <w:pPr>
        <w:pStyle w:val="Standard"/>
        <w:spacing w:after="0" w:line="36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E47371">
        <w:rPr>
          <w:rFonts w:ascii="Times New Roman" w:hAnsi="Times New Roman" w:cs="Times New Roman"/>
          <w:sz w:val="24"/>
          <w:szCs w:val="24"/>
        </w:rPr>
        <w:t xml:space="preserve">Na základe rozhodnutia prijatého na 63. zasadnutí Komisie pre omamné látky Úradu OSN pre omamné látky a kriminalitu dňa 4. 3. 2020 sa navrhuje zaradiť do skupiny I.  psychotropných látok syntetický </w:t>
      </w:r>
      <w:proofErr w:type="spellStart"/>
      <w:r w:rsidRPr="00E47371">
        <w:rPr>
          <w:rFonts w:ascii="Times New Roman" w:hAnsi="Times New Roman" w:cs="Times New Roman"/>
          <w:sz w:val="24"/>
          <w:szCs w:val="24"/>
        </w:rPr>
        <w:t>katinón</w:t>
      </w:r>
      <w:proofErr w:type="spellEnd"/>
      <w:r w:rsidRPr="00E47371">
        <w:rPr>
          <w:rFonts w:ascii="Times New Roman" w:hAnsi="Times New Roman" w:cs="Times New Roman"/>
          <w:sz w:val="24"/>
          <w:szCs w:val="24"/>
        </w:rPr>
        <w:t xml:space="preserve"> N-</w:t>
      </w:r>
      <w:proofErr w:type="spellStart"/>
      <w:r w:rsidRPr="00E47371">
        <w:rPr>
          <w:rFonts w:ascii="Times New Roman" w:hAnsi="Times New Roman" w:cs="Times New Roman"/>
          <w:sz w:val="24"/>
          <w:szCs w:val="24"/>
        </w:rPr>
        <w:t>etylhexedrón</w:t>
      </w:r>
      <w:proofErr w:type="spellEnd"/>
      <w:r w:rsidRPr="00E47371">
        <w:rPr>
          <w:rFonts w:ascii="Times New Roman" w:hAnsi="Times New Roman" w:cs="Times New Roman"/>
          <w:sz w:val="24"/>
          <w:szCs w:val="24"/>
        </w:rPr>
        <w:t>, ktorý má na ľudský organizmus stimulačné ú</w:t>
      </w:r>
      <w:r w:rsidR="00BE10AC">
        <w:rPr>
          <w:rFonts w:ascii="Times New Roman" w:hAnsi="Times New Roman" w:cs="Times New Roman"/>
          <w:sz w:val="24"/>
          <w:szCs w:val="24"/>
        </w:rPr>
        <w:t xml:space="preserve">činky podobné </w:t>
      </w:r>
      <w:r w:rsidR="00BE10AC">
        <w:rPr>
          <w:rFonts w:ascii="Times New Roman" w:hAnsi="Times New Roman" w:cs="Times New Roman"/>
          <w:sz w:val="24"/>
          <w:szCs w:val="24"/>
        </w:rPr>
        <w:lastRenderedPageBreak/>
        <w:t xml:space="preserve">ako kokaín, </w:t>
      </w:r>
      <w:r w:rsidRPr="00E47371">
        <w:rPr>
          <w:rFonts w:ascii="Times New Roman" w:hAnsi="Times New Roman" w:cs="Times New Roman"/>
          <w:sz w:val="24"/>
          <w:szCs w:val="24"/>
        </w:rPr>
        <w:t xml:space="preserve">spôsobuje zvýšenie krvného tlaku a srdcovej frekvencie. Užíva sa orálne vo forme tabliet. Medzi užívateľmi je  látka známa ako </w:t>
      </w:r>
      <w:proofErr w:type="spellStart"/>
      <w:r w:rsidRPr="00E47371">
        <w:rPr>
          <w:rFonts w:ascii="Times New Roman" w:hAnsi="Times New Roman" w:cs="Times New Roman"/>
          <w:sz w:val="24"/>
          <w:szCs w:val="24"/>
        </w:rPr>
        <w:t>Henrik</w:t>
      </w:r>
      <w:proofErr w:type="spellEnd"/>
      <w:r w:rsidRPr="00E473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7371">
        <w:rPr>
          <w:rFonts w:ascii="Times New Roman" w:hAnsi="Times New Roman" w:cs="Times New Roman"/>
          <w:sz w:val="24"/>
          <w:szCs w:val="24"/>
        </w:rPr>
        <w:t>Hexen</w:t>
      </w:r>
      <w:proofErr w:type="spellEnd"/>
      <w:r w:rsidRPr="00E47371">
        <w:rPr>
          <w:rFonts w:ascii="Times New Roman" w:hAnsi="Times New Roman" w:cs="Times New Roman"/>
          <w:sz w:val="24"/>
          <w:szCs w:val="24"/>
        </w:rPr>
        <w:t>, HEX a pod</w:t>
      </w:r>
      <w:r w:rsidR="00BE10AC">
        <w:rPr>
          <w:rFonts w:ascii="Times New Roman" w:hAnsi="Times New Roman" w:cs="Times New Roman"/>
          <w:sz w:val="24"/>
          <w:szCs w:val="24"/>
        </w:rPr>
        <w:t>obne</w:t>
      </w:r>
      <w:r w:rsidRPr="00E47371">
        <w:rPr>
          <w:rFonts w:ascii="Times New Roman" w:hAnsi="Times New Roman" w:cs="Times New Roman"/>
          <w:sz w:val="24"/>
          <w:szCs w:val="24"/>
        </w:rPr>
        <w:t>.</w:t>
      </w:r>
    </w:p>
    <w:p w:rsidR="005959CB" w:rsidRPr="00E47371" w:rsidRDefault="005959CB" w:rsidP="00BE10AC">
      <w:pPr>
        <w:pStyle w:val="PredformtovanHTML"/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371">
        <w:rPr>
          <w:rFonts w:ascii="Times New Roman" w:hAnsi="Times New Roman" w:cs="Times New Roman"/>
          <w:sz w:val="24"/>
          <w:szCs w:val="24"/>
        </w:rPr>
        <w:t>Uvedená látka nemá v súčasnosti žiadne medicínske ani priemyselné využitie.</w:t>
      </w:r>
    </w:p>
    <w:p w:rsidR="005959CB" w:rsidRPr="00E47371" w:rsidRDefault="005959CB" w:rsidP="00BE10AC">
      <w:pPr>
        <w:pStyle w:val="PredformtovanHTML"/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371">
        <w:rPr>
          <w:rFonts w:ascii="Times New Roman" w:hAnsi="Times New Roman" w:cs="Times New Roman"/>
          <w:sz w:val="24"/>
          <w:szCs w:val="24"/>
        </w:rPr>
        <w:t>N-</w:t>
      </w:r>
      <w:proofErr w:type="spellStart"/>
      <w:r w:rsidRPr="00E47371">
        <w:rPr>
          <w:rFonts w:ascii="Times New Roman" w:hAnsi="Times New Roman" w:cs="Times New Roman"/>
          <w:sz w:val="24"/>
          <w:szCs w:val="24"/>
        </w:rPr>
        <w:t>etylhexedrón</w:t>
      </w:r>
      <w:proofErr w:type="spellEnd"/>
      <w:r w:rsidRPr="00E47371">
        <w:rPr>
          <w:rFonts w:ascii="Times New Roman" w:hAnsi="Times New Roman" w:cs="Times New Roman"/>
          <w:sz w:val="24"/>
          <w:szCs w:val="24"/>
        </w:rPr>
        <w:t xml:space="preserve"> je</w:t>
      </w:r>
      <w:r w:rsidRPr="00E473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7371">
        <w:rPr>
          <w:rFonts w:ascii="Times New Roman" w:hAnsi="Times New Roman" w:cs="Times New Roman"/>
          <w:sz w:val="24"/>
          <w:szCs w:val="24"/>
        </w:rPr>
        <w:t>uvedený na zoznamoch zakázaných látok v USA, v Kanade, vo Veľkej Británie, v Japonsku a vo Švédsku.</w:t>
      </w:r>
    </w:p>
    <w:p w:rsidR="00BE10AC" w:rsidRDefault="005959CB" w:rsidP="00BE10AC">
      <w:pPr>
        <w:pStyle w:val="Nzov"/>
        <w:spacing w:line="360" w:lineRule="auto"/>
        <w:contextualSpacing/>
        <w:jc w:val="both"/>
        <w:rPr>
          <w:b w:val="0"/>
        </w:rPr>
      </w:pPr>
      <w:r w:rsidRPr="00E47371">
        <w:rPr>
          <w:b w:val="0"/>
        </w:rPr>
        <w:t xml:space="preserve">K bodu </w:t>
      </w:r>
      <w:r w:rsidR="00D77D00">
        <w:rPr>
          <w:b w:val="0"/>
        </w:rPr>
        <w:t>30</w:t>
      </w:r>
    </w:p>
    <w:p w:rsidR="005959CB" w:rsidRPr="00BE10AC" w:rsidRDefault="005959CB" w:rsidP="00BE10AC">
      <w:pPr>
        <w:pStyle w:val="Nzov"/>
        <w:spacing w:line="360" w:lineRule="auto"/>
        <w:ind w:firstLine="426"/>
        <w:contextualSpacing/>
        <w:jc w:val="both"/>
        <w:rPr>
          <w:b w:val="0"/>
        </w:rPr>
      </w:pPr>
      <w:r w:rsidRPr="00BE10AC">
        <w:rPr>
          <w:b w:val="0"/>
        </w:rPr>
        <w:t>Na základe rozhodnutia prijatého na 63. zasadnutí Komisie pre omamné látky Úradu OSN pre omamné látky a kriminalitu dňa 4. 3. 2020 sa navrhuje zaradiť do skupiny I.  psychotropných látok látku MDPHP</w:t>
      </w:r>
      <w:r w:rsidR="00D77D00">
        <w:rPr>
          <w:b w:val="0"/>
        </w:rPr>
        <w:t>, ktorá</w:t>
      </w:r>
      <w:r w:rsidRPr="00BE10AC">
        <w:rPr>
          <w:b w:val="0"/>
        </w:rPr>
        <w:t xml:space="preserve"> má na ľudský organizmus stimulačné </w:t>
      </w:r>
      <w:r w:rsidR="00BE10AC">
        <w:rPr>
          <w:b w:val="0"/>
        </w:rPr>
        <w:t>účinky podobné ako kokaín,</w:t>
      </w:r>
      <w:r w:rsidRPr="00BE10AC">
        <w:rPr>
          <w:b w:val="0"/>
        </w:rPr>
        <w:t xml:space="preserve"> spôsobuje zvýšenie tlaku, srdcovej frekvencie. Pri užívaní počas tehotenstva môže spôsobiť potrat. Dostupný je vo forme bielych alebo žltých kryštálov. Užíva sa orálne, </w:t>
      </w:r>
      <w:proofErr w:type="spellStart"/>
      <w:r w:rsidRPr="00BE10AC">
        <w:rPr>
          <w:b w:val="0"/>
        </w:rPr>
        <w:t>rektálne</w:t>
      </w:r>
      <w:proofErr w:type="spellEnd"/>
      <w:r w:rsidRPr="00BE10AC">
        <w:rPr>
          <w:b w:val="0"/>
        </w:rPr>
        <w:t xml:space="preserve">, inhalovaním alebo pričuchnutím - </w:t>
      </w:r>
      <w:proofErr w:type="spellStart"/>
      <w:r w:rsidRPr="00BE10AC">
        <w:rPr>
          <w:b w:val="0"/>
        </w:rPr>
        <w:t>šňupaním</w:t>
      </w:r>
      <w:proofErr w:type="spellEnd"/>
      <w:r w:rsidRPr="00BE10AC">
        <w:rPr>
          <w:b w:val="0"/>
        </w:rPr>
        <w:t xml:space="preserve"> (</w:t>
      </w:r>
      <w:proofErr w:type="spellStart"/>
      <w:r w:rsidRPr="00BE10AC">
        <w:rPr>
          <w:b w:val="0"/>
        </w:rPr>
        <w:t>sniffing</w:t>
      </w:r>
      <w:proofErr w:type="spellEnd"/>
      <w:r w:rsidRPr="00BE10AC">
        <w:rPr>
          <w:b w:val="0"/>
        </w:rPr>
        <w:t>). Medzi užívateľmi je MDPHP známy aj ako opičia hmla alebo firewall.</w:t>
      </w:r>
    </w:p>
    <w:p w:rsidR="005959CB" w:rsidRPr="00BE10AC" w:rsidRDefault="005959CB" w:rsidP="00BE10AC">
      <w:pPr>
        <w:pStyle w:val="PredformtovanHTML"/>
        <w:spacing w:line="360" w:lineRule="auto"/>
        <w:ind w:left="720" w:hanging="29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0AC">
        <w:rPr>
          <w:rFonts w:ascii="Times New Roman" w:hAnsi="Times New Roman" w:cs="Times New Roman"/>
          <w:sz w:val="24"/>
          <w:szCs w:val="24"/>
        </w:rPr>
        <w:t>Uvedená látka nemá v súčasnosti žiadne medicínske ani priemyselné využitie.</w:t>
      </w:r>
    </w:p>
    <w:p w:rsidR="005959CB" w:rsidRPr="00744A94" w:rsidRDefault="005959CB" w:rsidP="00744A94">
      <w:pPr>
        <w:pStyle w:val="PredformtovanHTML"/>
        <w:spacing w:line="360" w:lineRule="auto"/>
        <w:ind w:left="708" w:hanging="28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0AC">
        <w:rPr>
          <w:rFonts w:ascii="Times New Roman" w:hAnsi="Times New Roman" w:cs="Times New Roman"/>
          <w:sz w:val="24"/>
          <w:szCs w:val="24"/>
        </w:rPr>
        <w:t>Látka MDPHP  je uvedená na zoznamoch zakázaných látok v Maďarsku a v Japonsku.</w:t>
      </w:r>
    </w:p>
    <w:p w:rsidR="005959CB" w:rsidRPr="00E47371" w:rsidRDefault="005959CB" w:rsidP="00BE10AC">
      <w:pPr>
        <w:pStyle w:val="Nzov"/>
        <w:spacing w:line="360" w:lineRule="auto"/>
        <w:contextualSpacing/>
        <w:jc w:val="both"/>
      </w:pPr>
      <w:r w:rsidRPr="00E47371">
        <w:rPr>
          <w:b w:val="0"/>
        </w:rPr>
        <w:t xml:space="preserve">K bodu  </w:t>
      </w:r>
      <w:r w:rsidR="00D77D00">
        <w:rPr>
          <w:b w:val="0"/>
        </w:rPr>
        <w:t>31</w:t>
      </w:r>
    </w:p>
    <w:p w:rsidR="005959CB" w:rsidRPr="00E47371" w:rsidRDefault="005959CB" w:rsidP="00BE10AC">
      <w:pPr>
        <w:pStyle w:val="Nzov"/>
        <w:tabs>
          <w:tab w:val="left" w:pos="4253"/>
        </w:tabs>
        <w:spacing w:line="360" w:lineRule="auto"/>
        <w:ind w:firstLine="709"/>
        <w:contextualSpacing/>
        <w:jc w:val="both"/>
      </w:pPr>
      <w:r w:rsidRPr="00E47371">
        <w:rPr>
          <w:b w:val="0"/>
          <w:lang w:eastAsia="en-US"/>
        </w:rPr>
        <w:t xml:space="preserve">Navrhuje sa </w:t>
      </w:r>
      <w:r w:rsidRPr="00E47371">
        <w:rPr>
          <w:rFonts w:eastAsia="Arial"/>
          <w:b w:val="0"/>
          <w:color w:val="000000"/>
          <w:lang w:eastAsia="en-GB"/>
        </w:rPr>
        <w:t xml:space="preserve">vypustenie látky </w:t>
      </w:r>
      <w:proofErr w:type="spellStart"/>
      <w:r w:rsidRPr="00E47371">
        <w:rPr>
          <w:rFonts w:eastAsia="Arial"/>
          <w:b w:val="0"/>
          <w:color w:val="000000"/>
          <w:lang w:eastAsia="en-GB"/>
        </w:rPr>
        <w:t>cannabidiol</w:t>
      </w:r>
      <w:proofErr w:type="spellEnd"/>
      <w:r w:rsidRPr="00E47371">
        <w:rPr>
          <w:rFonts w:eastAsia="Arial"/>
          <w:b w:val="0"/>
          <w:color w:val="000000"/>
          <w:lang w:eastAsia="en-GB"/>
        </w:rPr>
        <w:t xml:space="preserve"> z II. skupiny psychotropných látok, pretože táto látka nie je v zozname psychotropných látok podľa Dohovoru OSN o psychotropných látkach z roku 1971 ani v zozname omamných látok podľa Jednotného dohovoru OSN o omamných látkach z roku 1961. Z členských štátov Európskej únie, je na zozname psychotropných látok iba v Slovenskej republike od 1. 12. 2011 a od vtedy spôsobuje aplikačné problémy.</w:t>
      </w:r>
    </w:p>
    <w:p w:rsidR="005959CB" w:rsidRPr="00E47371" w:rsidRDefault="005959CB" w:rsidP="00BE10AC">
      <w:pPr>
        <w:pStyle w:val="Standard"/>
        <w:spacing w:line="36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E47371">
        <w:rPr>
          <w:rFonts w:ascii="Times New Roman" w:hAnsi="Times New Roman" w:cs="Times New Roman"/>
          <w:sz w:val="24"/>
          <w:szCs w:val="24"/>
        </w:rPr>
        <w:t xml:space="preserve">Expertný výbor Svetovej zdravotníckej organizácie (WHO) pre drogové závislosti (ECDD) odporučil dňa 29.8.2018 Komisii OSN pre omamné látky (CND), aby zaradila </w:t>
      </w:r>
      <w:proofErr w:type="spellStart"/>
      <w:r w:rsidRPr="00E47371">
        <w:rPr>
          <w:rFonts w:ascii="Times New Roman" w:hAnsi="Times New Roman" w:cs="Times New Roman"/>
          <w:sz w:val="24"/>
          <w:szCs w:val="24"/>
        </w:rPr>
        <w:t>cannabidiol</w:t>
      </w:r>
      <w:proofErr w:type="spellEnd"/>
      <w:r w:rsidRPr="00E47371">
        <w:rPr>
          <w:rFonts w:ascii="Times New Roman" w:hAnsi="Times New Roman" w:cs="Times New Roman"/>
          <w:sz w:val="24"/>
          <w:szCs w:val="24"/>
        </w:rPr>
        <w:t xml:space="preserve"> do zoznamu omamných látok.</w:t>
      </w:r>
    </w:p>
    <w:p w:rsidR="005959CB" w:rsidRPr="00E47371" w:rsidRDefault="005959CB" w:rsidP="00BE10AC">
      <w:pPr>
        <w:pStyle w:val="Standard"/>
        <w:spacing w:line="36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E47371">
        <w:rPr>
          <w:rFonts w:ascii="Times New Roman" w:hAnsi="Times New Roman" w:cs="Times New Roman"/>
          <w:sz w:val="24"/>
          <w:szCs w:val="24"/>
        </w:rPr>
        <w:t xml:space="preserve">Dňa 24. januára 2019 Expertný výbor Svetovej zdravotníckej organizácie (WHO)  pre drogové závislosti (ECDD) zaslal Sekretariátu Komisie OSN pre omamné látky (CND) odporúčanie týkajúce sa nových </w:t>
      </w:r>
      <w:proofErr w:type="spellStart"/>
      <w:r w:rsidRPr="00E47371">
        <w:rPr>
          <w:rFonts w:ascii="Times New Roman" w:hAnsi="Times New Roman" w:cs="Times New Roman"/>
          <w:sz w:val="24"/>
          <w:szCs w:val="24"/>
        </w:rPr>
        <w:t>psychoaktívnych</w:t>
      </w:r>
      <w:proofErr w:type="spellEnd"/>
      <w:r w:rsidRPr="00E47371">
        <w:rPr>
          <w:rFonts w:ascii="Times New Roman" w:hAnsi="Times New Roman" w:cs="Times New Roman"/>
          <w:sz w:val="24"/>
          <w:szCs w:val="24"/>
        </w:rPr>
        <w:t xml:space="preserve"> látok ako aj odporúčanie týkajúce sa aj </w:t>
      </w:r>
      <w:proofErr w:type="spellStart"/>
      <w:r w:rsidRPr="00E47371">
        <w:rPr>
          <w:rFonts w:ascii="Times New Roman" w:hAnsi="Times New Roman" w:cs="Times New Roman"/>
          <w:sz w:val="24"/>
          <w:szCs w:val="24"/>
        </w:rPr>
        <w:t>cannabidiolu</w:t>
      </w:r>
      <w:proofErr w:type="spellEnd"/>
      <w:r w:rsidRPr="00E47371">
        <w:rPr>
          <w:rFonts w:ascii="Times New Roman" w:hAnsi="Times New Roman" w:cs="Times New Roman"/>
          <w:sz w:val="24"/>
          <w:szCs w:val="24"/>
        </w:rPr>
        <w:t>.</w:t>
      </w:r>
    </w:p>
    <w:p w:rsidR="005959CB" w:rsidRPr="00E47371" w:rsidRDefault="005959CB" w:rsidP="00744A94">
      <w:pPr>
        <w:pStyle w:val="Standard"/>
        <w:spacing w:line="360" w:lineRule="auto"/>
        <w:ind w:firstLine="708"/>
        <w:contextualSpacing/>
      </w:pPr>
      <w:r w:rsidRPr="00E47371">
        <w:rPr>
          <w:rStyle w:val="tlid-translation"/>
          <w:rFonts w:ascii="Times New Roman" w:hAnsi="Times New Roman" w:cs="Times New Roman"/>
          <w:sz w:val="24"/>
          <w:szCs w:val="24"/>
        </w:rPr>
        <w:t xml:space="preserve">ECDD na svojom 40. zasadnutí odporučilo, aby prípravky obsahujúce </w:t>
      </w:r>
      <w:proofErr w:type="spellStart"/>
      <w:r w:rsidRPr="00E47371">
        <w:rPr>
          <w:rStyle w:val="tlid-translation"/>
          <w:rFonts w:ascii="Times New Roman" w:hAnsi="Times New Roman" w:cs="Times New Roman"/>
          <w:sz w:val="24"/>
          <w:szCs w:val="24"/>
        </w:rPr>
        <w:t>cannabidiol</w:t>
      </w:r>
      <w:proofErr w:type="spellEnd"/>
      <w:r w:rsidRPr="00E47371">
        <w:rPr>
          <w:rStyle w:val="tlid-translation"/>
          <w:rFonts w:ascii="Times New Roman" w:hAnsi="Times New Roman" w:cs="Times New Roman"/>
          <w:sz w:val="24"/>
          <w:szCs w:val="24"/>
        </w:rPr>
        <w:t xml:space="preserve"> neboli zaradené </w:t>
      </w:r>
      <w:r w:rsidRPr="00E47371">
        <w:rPr>
          <w:rFonts w:ascii="Times New Roman" w:hAnsi="Times New Roman" w:cs="Times New Roman"/>
          <w:sz w:val="24"/>
          <w:szCs w:val="24"/>
        </w:rPr>
        <w:t xml:space="preserve">do zoznamu kontrolovaných látok podľa Jednotného dohovoru o omamných látkach z roku 1961 a neboli pod medzinárodnou kontrolou. </w:t>
      </w:r>
      <w:proofErr w:type="spellStart"/>
      <w:r w:rsidRPr="00E47371">
        <w:rPr>
          <w:rStyle w:val="tlid-translation"/>
          <w:rFonts w:ascii="Times New Roman" w:hAnsi="Times New Roman" w:cs="Times New Roman"/>
          <w:sz w:val="24"/>
          <w:szCs w:val="24"/>
        </w:rPr>
        <w:t>Cannabidiol</w:t>
      </w:r>
      <w:proofErr w:type="spellEnd"/>
      <w:r w:rsidRPr="00E47371">
        <w:rPr>
          <w:rStyle w:val="tlid-translation"/>
          <w:rFonts w:ascii="Times New Roman" w:hAnsi="Times New Roman" w:cs="Times New Roman"/>
          <w:sz w:val="24"/>
          <w:szCs w:val="24"/>
        </w:rPr>
        <w:t xml:space="preserve"> sa nachádza v konope a konopnej živici, ale nemá </w:t>
      </w:r>
      <w:proofErr w:type="spellStart"/>
      <w:r w:rsidRPr="00E47371">
        <w:rPr>
          <w:rStyle w:val="tlid-translation"/>
          <w:rFonts w:ascii="Times New Roman" w:hAnsi="Times New Roman" w:cs="Times New Roman"/>
          <w:sz w:val="24"/>
          <w:szCs w:val="24"/>
        </w:rPr>
        <w:t>psychoaktívne</w:t>
      </w:r>
      <w:proofErr w:type="spellEnd"/>
      <w:r w:rsidRPr="00E47371">
        <w:rPr>
          <w:rStyle w:val="tlid-translation"/>
          <w:rFonts w:ascii="Times New Roman" w:hAnsi="Times New Roman" w:cs="Times New Roman"/>
          <w:sz w:val="24"/>
          <w:szCs w:val="24"/>
        </w:rPr>
        <w:t xml:space="preserve"> vlastnosti, nemá potenciál na zneužitie a nemá potenciál produkovať závislosť.</w:t>
      </w:r>
    </w:p>
    <w:p w:rsidR="005959CB" w:rsidRPr="00E47371" w:rsidRDefault="005959CB" w:rsidP="00BE10AC">
      <w:pPr>
        <w:pStyle w:val="Nzov"/>
        <w:spacing w:line="360" w:lineRule="auto"/>
        <w:contextualSpacing/>
        <w:jc w:val="both"/>
      </w:pPr>
      <w:r w:rsidRPr="00E47371">
        <w:rPr>
          <w:b w:val="0"/>
        </w:rPr>
        <w:lastRenderedPageBreak/>
        <w:t xml:space="preserve">K bodu  </w:t>
      </w:r>
      <w:r w:rsidR="00794856">
        <w:rPr>
          <w:b w:val="0"/>
        </w:rPr>
        <w:t>3</w:t>
      </w:r>
      <w:r w:rsidR="00D77D00">
        <w:rPr>
          <w:b w:val="0"/>
        </w:rPr>
        <w:t>2</w:t>
      </w:r>
    </w:p>
    <w:p w:rsidR="005959CB" w:rsidRPr="00E47371" w:rsidRDefault="005959CB" w:rsidP="00BE10AC">
      <w:pPr>
        <w:pStyle w:val="PredformtovanHTML"/>
        <w:tabs>
          <w:tab w:val="clear" w:pos="916"/>
          <w:tab w:val="left" w:pos="426"/>
        </w:tabs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371">
        <w:rPr>
          <w:rFonts w:ascii="Times New Roman" w:hAnsi="Times New Roman" w:cs="Times New Roman"/>
          <w:sz w:val="24"/>
          <w:szCs w:val="24"/>
        </w:rPr>
        <w:t xml:space="preserve">Na základe rozhodnutia prijatého na 63. zasadnutí Komisie pre omamné látky Úradu OSN pre omamné látky a kriminalitu dňa 4. 3. 2020 sa navrhuje zaradiť do skupiny III.  psychotropných látok látku </w:t>
      </w:r>
      <w:proofErr w:type="spellStart"/>
      <w:r w:rsidRPr="00E47371">
        <w:rPr>
          <w:rFonts w:ascii="Times New Roman" w:hAnsi="Times New Roman" w:cs="Times New Roman"/>
          <w:sz w:val="24"/>
          <w:szCs w:val="24"/>
        </w:rPr>
        <w:t>etizolam</w:t>
      </w:r>
      <w:proofErr w:type="spellEnd"/>
      <w:r w:rsidRPr="00E47371">
        <w:rPr>
          <w:rFonts w:ascii="Times New Roman" w:hAnsi="Times New Roman" w:cs="Times New Roman"/>
          <w:sz w:val="24"/>
          <w:szCs w:val="24"/>
        </w:rPr>
        <w:t xml:space="preserve">. Ide o </w:t>
      </w:r>
      <w:r w:rsidRPr="00E47371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látku zo skupiny </w:t>
      </w:r>
      <w:proofErr w:type="spellStart"/>
      <w:r w:rsidRPr="00E47371">
        <w:rPr>
          <w:rFonts w:ascii="Times New Roman" w:hAnsi="Times New Roman" w:cs="Times New Roman"/>
          <w:bCs/>
          <w:color w:val="333333"/>
          <w:sz w:val="24"/>
          <w:szCs w:val="24"/>
        </w:rPr>
        <w:t>benzodiazepínov</w:t>
      </w:r>
      <w:proofErr w:type="spellEnd"/>
      <w:r w:rsidRPr="00E47371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. </w:t>
      </w:r>
      <w:r w:rsidRPr="00E47371">
        <w:rPr>
          <w:rFonts w:ascii="Times New Roman" w:hAnsi="Times New Roman" w:cs="Times New Roman"/>
          <w:sz w:val="24"/>
          <w:szCs w:val="24"/>
        </w:rPr>
        <w:t>Na ľudský organizmus má účinky podobn</w:t>
      </w:r>
      <w:r w:rsidR="00BE10AC">
        <w:rPr>
          <w:rFonts w:ascii="Times New Roman" w:hAnsi="Times New Roman" w:cs="Times New Roman"/>
          <w:sz w:val="24"/>
          <w:szCs w:val="24"/>
        </w:rPr>
        <w:t xml:space="preserve">é ako lieky </w:t>
      </w:r>
      <w:proofErr w:type="spellStart"/>
      <w:r w:rsidR="00BE10AC">
        <w:rPr>
          <w:rFonts w:ascii="Times New Roman" w:hAnsi="Times New Roman" w:cs="Times New Roman"/>
          <w:sz w:val="24"/>
          <w:szCs w:val="24"/>
        </w:rPr>
        <w:t>Xanax</w:t>
      </w:r>
      <w:proofErr w:type="spellEnd"/>
      <w:r w:rsidR="00BE10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E10AC">
        <w:rPr>
          <w:rFonts w:ascii="Times New Roman" w:hAnsi="Times New Roman" w:cs="Times New Roman"/>
          <w:sz w:val="24"/>
          <w:szCs w:val="24"/>
        </w:rPr>
        <w:t>Klopin</w:t>
      </w:r>
      <w:proofErr w:type="spellEnd"/>
      <w:r w:rsidR="00BE10AC">
        <w:rPr>
          <w:rFonts w:ascii="Times New Roman" w:hAnsi="Times New Roman" w:cs="Times New Roman"/>
          <w:sz w:val="24"/>
          <w:szCs w:val="24"/>
        </w:rPr>
        <w:t xml:space="preserve"> a podobne.</w:t>
      </w:r>
      <w:r w:rsidRPr="00E47371">
        <w:rPr>
          <w:rFonts w:ascii="Times New Roman" w:hAnsi="Times New Roman" w:cs="Times New Roman"/>
          <w:sz w:val="24"/>
          <w:szCs w:val="24"/>
        </w:rPr>
        <w:t xml:space="preserve"> V kombinácii s alkoholom alebo s inými omamnými látkami alebo psychotropnými látkami môže spôsobiť vá</w:t>
      </w:r>
      <w:r w:rsidR="00BE10AC">
        <w:rPr>
          <w:rFonts w:ascii="Times New Roman" w:hAnsi="Times New Roman" w:cs="Times New Roman"/>
          <w:sz w:val="24"/>
          <w:szCs w:val="24"/>
        </w:rPr>
        <w:t>žne poškodenie zdravia alebo</w:t>
      </w:r>
      <w:r w:rsidRPr="00E47371">
        <w:rPr>
          <w:rFonts w:ascii="Times New Roman" w:hAnsi="Times New Roman" w:cs="Times New Roman"/>
          <w:sz w:val="24"/>
          <w:szCs w:val="24"/>
        </w:rPr>
        <w:t xml:space="preserve"> smrť.  </w:t>
      </w:r>
    </w:p>
    <w:p w:rsidR="00A70263" w:rsidRDefault="005959CB" w:rsidP="00A70263">
      <w:pPr>
        <w:pStyle w:val="PredformtovanHTML"/>
        <w:tabs>
          <w:tab w:val="clear" w:pos="916"/>
          <w:tab w:val="left" w:pos="426"/>
        </w:tabs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371">
        <w:rPr>
          <w:rFonts w:ascii="Times New Roman" w:hAnsi="Times New Roman" w:cs="Times New Roman"/>
          <w:sz w:val="24"/>
          <w:szCs w:val="24"/>
        </w:rPr>
        <w:t>Etizolam</w:t>
      </w:r>
      <w:proofErr w:type="spellEnd"/>
      <w:r w:rsidRPr="00E47371">
        <w:rPr>
          <w:rFonts w:ascii="Times New Roman" w:hAnsi="Times New Roman" w:cs="Times New Roman"/>
          <w:sz w:val="24"/>
          <w:szCs w:val="24"/>
        </w:rPr>
        <w:t xml:space="preserve">  je uvedený na zoznamoch zakázaných látok napr</w:t>
      </w:r>
      <w:r w:rsidR="00BE10AC">
        <w:rPr>
          <w:rFonts w:ascii="Times New Roman" w:hAnsi="Times New Roman" w:cs="Times New Roman"/>
          <w:sz w:val="24"/>
          <w:szCs w:val="24"/>
        </w:rPr>
        <w:t>íklad</w:t>
      </w:r>
      <w:r w:rsidRPr="00E47371">
        <w:rPr>
          <w:rFonts w:ascii="Times New Roman" w:hAnsi="Times New Roman" w:cs="Times New Roman"/>
          <w:sz w:val="24"/>
          <w:szCs w:val="24"/>
        </w:rPr>
        <w:t xml:space="preserve"> vo Švajčiarsku, v SRN, v Poľsku a vo Veľkej Británii.</w:t>
      </w:r>
    </w:p>
    <w:p w:rsidR="00A70263" w:rsidRDefault="00A70263" w:rsidP="00A70263">
      <w:pPr>
        <w:pStyle w:val="PredformtovanHTML"/>
        <w:tabs>
          <w:tab w:val="clear" w:pos="916"/>
          <w:tab w:val="left" w:pos="426"/>
        </w:tabs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0263" w:rsidRDefault="00A70263" w:rsidP="00A70263">
      <w:pPr>
        <w:pStyle w:val="PredformtovanHTML"/>
        <w:tabs>
          <w:tab w:val="clear" w:pos="916"/>
          <w:tab w:val="left" w:pos="426"/>
        </w:tabs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0263">
        <w:rPr>
          <w:rFonts w:ascii="Times New Roman" w:hAnsi="Times New Roman" w:cs="Times New Roman"/>
          <w:sz w:val="24"/>
          <w:szCs w:val="24"/>
        </w:rPr>
        <w:t>K</w:t>
      </w:r>
      <w:r w:rsidR="00BE10AC" w:rsidRPr="00A70263">
        <w:rPr>
          <w:rFonts w:ascii="Times New Roman" w:hAnsi="Times New Roman" w:cs="Times New Roman"/>
          <w:sz w:val="24"/>
          <w:szCs w:val="24"/>
        </w:rPr>
        <w:t> bodu  3</w:t>
      </w:r>
      <w:r w:rsidR="00D77D00" w:rsidRPr="00A70263">
        <w:rPr>
          <w:rFonts w:ascii="Times New Roman" w:hAnsi="Times New Roman" w:cs="Times New Roman"/>
          <w:sz w:val="24"/>
          <w:szCs w:val="24"/>
        </w:rPr>
        <w:t>3</w:t>
      </w:r>
      <w:r w:rsidR="00BE10AC" w:rsidRPr="00A702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0263" w:rsidRDefault="00A70263" w:rsidP="00A70263">
      <w:pPr>
        <w:pStyle w:val="PredformtovanHTML"/>
        <w:tabs>
          <w:tab w:val="clear" w:pos="916"/>
          <w:tab w:val="left" w:pos="426"/>
        </w:tabs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59CB" w:rsidRPr="00E47371" w:rsidRDefault="005959CB" w:rsidP="00A70263">
      <w:pPr>
        <w:pStyle w:val="PredformtovanHTML"/>
        <w:tabs>
          <w:tab w:val="clear" w:pos="916"/>
          <w:tab w:val="left" w:pos="426"/>
        </w:tabs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371">
        <w:rPr>
          <w:rFonts w:ascii="Times New Roman" w:hAnsi="Times New Roman" w:cs="Times New Roman"/>
          <w:color w:val="00000A"/>
          <w:sz w:val="24"/>
          <w:szCs w:val="24"/>
        </w:rPr>
        <w:t xml:space="preserve">Na základe rozhodnutia prijatého na 63. zasadnutí Komisie pre omamné látky Úradu OSN pre omamné látky a kriminalitu dňa 4. 3. 2020 sa navrhuje zaradiť do skupiny III.  psychotropných látok látku </w:t>
      </w:r>
      <w:proofErr w:type="spellStart"/>
      <w:r w:rsidRPr="00E47371">
        <w:rPr>
          <w:rFonts w:ascii="Times New Roman" w:hAnsi="Times New Roman" w:cs="Times New Roman"/>
          <w:color w:val="00000A"/>
          <w:sz w:val="24"/>
          <w:szCs w:val="24"/>
        </w:rPr>
        <w:t>flualprazolam</w:t>
      </w:r>
      <w:proofErr w:type="spellEnd"/>
      <w:r w:rsidRPr="00E47371">
        <w:rPr>
          <w:rFonts w:ascii="Times New Roman" w:hAnsi="Times New Roman" w:cs="Times New Roman"/>
          <w:color w:val="00000A"/>
          <w:sz w:val="24"/>
          <w:szCs w:val="24"/>
        </w:rPr>
        <w:t>. Ide o</w:t>
      </w:r>
      <w:r w:rsidRPr="00E47371">
        <w:rPr>
          <w:rFonts w:ascii="Times New Roman" w:hAnsi="Times New Roman" w:cs="Times New Roman"/>
          <w:color w:val="333333"/>
          <w:sz w:val="24"/>
          <w:szCs w:val="24"/>
        </w:rPr>
        <w:t xml:space="preserve"> látku zo skupiny </w:t>
      </w:r>
      <w:proofErr w:type="spellStart"/>
      <w:r w:rsidRPr="00E47371">
        <w:rPr>
          <w:rFonts w:ascii="Times New Roman" w:hAnsi="Times New Roman" w:cs="Times New Roman"/>
          <w:color w:val="333333"/>
          <w:sz w:val="24"/>
          <w:szCs w:val="24"/>
        </w:rPr>
        <w:t>benzodiazepínov</w:t>
      </w:r>
      <w:proofErr w:type="spellEnd"/>
      <w:r w:rsidRPr="00E47371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Pr="00E47371">
        <w:rPr>
          <w:rFonts w:ascii="Times New Roman" w:hAnsi="Times New Roman" w:cs="Times New Roman"/>
          <w:color w:val="00000A"/>
          <w:sz w:val="24"/>
          <w:szCs w:val="24"/>
        </w:rPr>
        <w:t xml:space="preserve">Na ľudský organizmus má sedatívne a anestetické účinky. Dostupný je vo forme bieleho prášku. </w:t>
      </w:r>
      <w:proofErr w:type="spellStart"/>
      <w:r w:rsidRPr="00E47371">
        <w:rPr>
          <w:rFonts w:ascii="Times New Roman" w:hAnsi="Times New Roman" w:cs="Times New Roman"/>
          <w:color w:val="00000A"/>
          <w:sz w:val="24"/>
          <w:szCs w:val="24"/>
        </w:rPr>
        <w:t>Flualprazolam</w:t>
      </w:r>
      <w:proofErr w:type="spellEnd"/>
      <w:r w:rsidRPr="00E47371">
        <w:rPr>
          <w:rFonts w:ascii="Times New Roman" w:hAnsi="Times New Roman" w:cs="Times New Roman"/>
          <w:color w:val="00000A"/>
          <w:sz w:val="24"/>
          <w:szCs w:val="24"/>
        </w:rPr>
        <w:t xml:space="preserve">  sa užíva s inými látkami, </w:t>
      </w:r>
      <w:r w:rsidR="00BE10AC">
        <w:rPr>
          <w:rFonts w:ascii="Times New Roman" w:hAnsi="Times New Roman" w:cs="Times New Roman"/>
          <w:color w:val="00000A"/>
          <w:sz w:val="24"/>
          <w:szCs w:val="24"/>
        </w:rPr>
        <w:t>najmä</w:t>
      </w:r>
      <w:r w:rsidRPr="00E47371">
        <w:rPr>
          <w:rFonts w:ascii="Times New Roman" w:hAnsi="Times New Roman" w:cs="Times New Roman"/>
          <w:color w:val="00000A"/>
          <w:sz w:val="24"/>
          <w:szCs w:val="24"/>
        </w:rPr>
        <w:t xml:space="preserve"> syntetickými </w:t>
      </w:r>
      <w:proofErr w:type="spellStart"/>
      <w:r w:rsidRPr="00E47371">
        <w:rPr>
          <w:rFonts w:ascii="Times New Roman" w:hAnsi="Times New Roman" w:cs="Times New Roman"/>
          <w:color w:val="00000A"/>
          <w:sz w:val="24"/>
          <w:szCs w:val="24"/>
        </w:rPr>
        <w:t>ópioidmi</w:t>
      </w:r>
      <w:proofErr w:type="spellEnd"/>
      <w:r w:rsidRPr="00E47371">
        <w:rPr>
          <w:rFonts w:ascii="Times New Roman" w:hAnsi="Times New Roman" w:cs="Times New Roman"/>
          <w:color w:val="00000A"/>
          <w:sz w:val="24"/>
          <w:szCs w:val="24"/>
        </w:rPr>
        <w:t xml:space="preserve">. Vo svete boli zaznamenané dopravné nehody spôsobené vodičmi pod vplyvom </w:t>
      </w:r>
      <w:proofErr w:type="spellStart"/>
      <w:r w:rsidRPr="00E47371">
        <w:rPr>
          <w:rFonts w:ascii="Times New Roman" w:hAnsi="Times New Roman" w:cs="Times New Roman"/>
          <w:color w:val="00000A"/>
          <w:sz w:val="24"/>
          <w:szCs w:val="24"/>
        </w:rPr>
        <w:t>flualprazolamu</w:t>
      </w:r>
      <w:proofErr w:type="spellEnd"/>
      <w:r w:rsidRPr="00E47371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:rsidR="005959CB" w:rsidRPr="00E47371" w:rsidRDefault="005959CB" w:rsidP="00BE10AC">
      <w:pPr>
        <w:pStyle w:val="Nadpis1"/>
        <w:shd w:val="clear" w:color="auto" w:fill="FCFCFC"/>
        <w:spacing w:before="0" w:line="36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371">
        <w:rPr>
          <w:rFonts w:ascii="Times New Roman" w:hAnsi="Times New Roman" w:cs="Times New Roman"/>
          <w:b w:val="0"/>
          <w:color w:val="00000A"/>
          <w:sz w:val="24"/>
          <w:szCs w:val="24"/>
        </w:rPr>
        <w:t>Uvedená látka nemá v súčasnosti žiadne medicínske ani priemyselné využitie.</w:t>
      </w:r>
    </w:p>
    <w:p w:rsidR="00A70263" w:rsidRDefault="005959CB" w:rsidP="00744A94">
      <w:pPr>
        <w:pStyle w:val="Nadpis1"/>
        <w:shd w:val="clear" w:color="auto" w:fill="FCFCFC"/>
        <w:spacing w:before="0" w:line="36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371">
        <w:rPr>
          <w:rFonts w:ascii="Times New Roman" w:hAnsi="Times New Roman" w:cs="Times New Roman"/>
          <w:b w:val="0"/>
          <w:color w:val="00000A"/>
          <w:sz w:val="24"/>
          <w:szCs w:val="24"/>
        </w:rPr>
        <w:t>Flualprazolam</w:t>
      </w:r>
      <w:proofErr w:type="spellEnd"/>
      <w:r w:rsidRPr="00E47371"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  je uvedený na </w:t>
      </w:r>
      <w:r w:rsidR="00BE10AC">
        <w:rPr>
          <w:rFonts w:ascii="Times New Roman" w:hAnsi="Times New Roman" w:cs="Times New Roman"/>
          <w:b w:val="0"/>
          <w:color w:val="00000A"/>
          <w:sz w:val="24"/>
          <w:szCs w:val="24"/>
        </w:rPr>
        <w:t>zoznamoch zakázaných látok napríklad</w:t>
      </w:r>
      <w:r w:rsidRPr="00E47371"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 v USA, v SRN a vo Veľkej Británii.</w:t>
      </w:r>
      <w:r w:rsidR="00D6082A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5959CB" w:rsidRDefault="00D6082A" w:rsidP="00BE10AC">
      <w:pPr>
        <w:pStyle w:val="Standard"/>
        <w:spacing w:after="0" w:line="36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D6082A" w:rsidRPr="00D6082A" w:rsidRDefault="00D6082A" w:rsidP="00D6082A">
      <w:pPr>
        <w:pStyle w:val="Standard"/>
        <w:spacing w:after="0" w:line="360" w:lineRule="auto"/>
        <w:ind w:left="284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6082A">
        <w:rPr>
          <w:rFonts w:ascii="Times New Roman" w:hAnsi="Times New Roman" w:cs="Times New Roman"/>
          <w:b/>
          <w:sz w:val="24"/>
          <w:szCs w:val="24"/>
        </w:rPr>
        <w:t xml:space="preserve">K Čl. II                                              </w:t>
      </w:r>
    </w:p>
    <w:p w:rsidR="00EB7A15" w:rsidRDefault="00EB7A15" w:rsidP="00EB7A15">
      <w:pPr>
        <w:spacing w:line="360" w:lineRule="auto"/>
        <w:ind w:firstLine="426"/>
        <w:rPr>
          <w:rFonts w:ascii="Times" w:hAnsi="Times" w:cs="Times"/>
          <w:sz w:val="25"/>
          <w:szCs w:val="25"/>
        </w:rPr>
      </w:pPr>
      <w:r>
        <w:rPr>
          <w:rFonts w:ascii="Times" w:hAnsi="Times" w:cs="Times"/>
          <w:sz w:val="25"/>
          <w:szCs w:val="25"/>
        </w:rPr>
        <w:t xml:space="preserve"> Týmto ustanovením sa </w:t>
      </w:r>
      <w:r w:rsidR="00A70263">
        <w:rPr>
          <w:rFonts w:ascii="Times" w:hAnsi="Times" w:cs="Times"/>
          <w:sz w:val="25"/>
          <w:szCs w:val="25"/>
        </w:rPr>
        <w:t xml:space="preserve">navrhuje </w:t>
      </w:r>
      <w:r>
        <w:rPr>
          <w:rFonts w:ascii="Times" w:hAnsi="Times" w:cs="Times"/>
          <w:sz w:val="25"/>
          <w:szCs w:val="25"/>
        </w:rPr>
        <w:t>uprav</w:t>
      </w:r>
      <w:r w:rsidR="00A70263">
        <w:rPr>
          <w:rFonts w:ascii="Times" w:hAnsi="Times" w:cs="Times"/>
          <w:sz w:val="25"/>
          <w:szCs w:val="25"/>
        </w:rPr>
        <w:t>iť</w:t>
      </w:r>
      <w:r>
        <w:rPr>
          <w:rFonts w:ascii="Times" w:hAnsi="Times" w:cs="Times"/>
          <w:sz w:val="25"/>
          <w:szCs w:val="25"/>
        </w:rPr>
        <w:t xml:space="preserve"> účinnosť ust</w:t>
      </w:r>
      <w:r w:rsidR="00A70263">
        <w:rPr>
          <w:rFonts w:ascii="Times" w:hAnsi="Times" w:cs="Times"/>
          <w:sz w:val="25"/>
          <w:szCs w:val="25"/>
        </w:rPr>
        <w:t>anovenia</w:t>
      </w:r>
      <w:r>
        <w:rPr>
          <w:rFonts w:ascii="Times" w:hAnsi="Times" w:cs="Times"/>
          <w:sz w:val="25"/>
          <w:szCs w:val="25"/>
        </w:rPr>
        <w:t xml:space="preserve"> §</w:t>
      </w:r>
      <w:r w:rsidR="00A70263">
        <w:rPr>
          <w:rFonts w:ascii="Times" w:hAnsi="Times" w:cs="Times"/>
          <w:sz w:val="25"/>
          <w:szCs w:val="25"/>
        </w:rPr>
        <w:t xml:space="preserve"> </w:t>
      </w:r>
      <w:r>
        <w:rPr>
          <w:rFonts w:ascii="Times" w:hAnsi="Times" w:cs="Times"/>
          <w:sz w:val="25"/>
          <w:szCs w:val="25"/>
        </w:rPr>
        <w:t>23 ods.1 písm. f</w:t>
      </w:r>
      <w:r w:rsidR="00A70263">
        <w:rPr>
          <w:rFonts w:ascii="Times" w:hAnsi="Times" w:cs="Times"/>
          <w:sz w:val="25"/>
          <w:szCs w:val="25"/>
        </w:rPr>
        <w:t>)</w:t>
      </w:r>
      <w:r>
        <w:rPr>
          <w:rFonts w:ascii="Times" w:hAnsi="Times" w:cs="Times"/>
          <w:sz w:val="25"/>
          <w:szCs w:val="25"/>
        </w:rPr>
        <w:t>, §</w:t>
      </w:r>
      <w:r w:rsidR="00A70263">
        <w:rPr>
          <w:rFonts w:ascii="Times" w:hAnsi="Times" w:cs="Times"/>
          <w:sz w:val="25"/>
          <w:szCs w:val="25"/>
        </w:rPr>
        <w:t xml:space="preserve"> </w:t>
      </w:r>
      <w:r>
        <w:rPr>
          <w:rFonts w:ascii="Times" w:hAnsi="Times" w:cs="Times"/>
          <w:sz w:val="25"/>
          <w:szCs w:val="25"/>
        </w:rPr>
        <w:t>120 ods. 8 a §</w:t>
      </w:r>
      <w:r w:rsidR="00A70263">
        <w:rPr>
          <w:rFonts w:ascii="Times" w:hAnsi="Times" w:cs="Times"/>
          <w:sz w:val="25"/>
          <w:szCs w:val="25"/>
        </w:rPr>
        <w:t xml:space="preserve"> </w:t>
      </w:r>
      <w:r>
        <w:rPr>
          <w:rFonts w:ascii="Times" w:hAnsi="Times" w:cs="Times"/>
          <w:sz w:val="25"/>
          <w:szCs w:val="25"/>
        </w:rPr>
        <w:t>138 ods. 5 zákona č. 362/2011 Z. z. o</w:t>
      </w:r>
      <w:r w:rsidR="00A70263">
        <w:rPr>
          <w:rFonts w:ascii="Times" w:hAnsi="Times" w:cs="Times"/>
          <w:sz w:val="25"/>
          <w:szCs w:val="25"/>
        </w:rPr>
        <w:t> </w:t>
      </w:r>
      <w:r>
        <w:rPr>
          <w:rFonts w:ascii="Times" w:hAnsi="Times" w:cs="Times"/>
          <w:sz w:val="25"/>
          <w:szCs w:val="25"/>
        </w:rPr>
        <w:t>liekoch</w:t>
      </w:r>
      <w:r w:rsidR="00A70263">
        <w:rPr>
          <w:rFonts w:ascii="Times" w:hAnsi="Times" w:cs="Times"/>
          <w:sz w:val="25"/>
          <w:szCs w:val="25"/>
        </w:rPr>
        <w:t xml:space="preserve"> a zdravotníckych pomôckach</w:t>
      </w:r>
      <w:r>
        <w:rPr>
          <w:rFonts w:ascii="Times" w:hAnsi="Times" w:cs="Times"/>
          <w:sz w:val="25"/>
          <w:szCs w:val="25"/>
        </w:rPr>
        <w:t xml:space="preserve"> (čl. VII (</w:t>
      </w:r>
      <w:r w:rsidRPr="00EB7A15">
        <w:rPr>
          <w:rFonts w:ascii="Times" w:hAnsi="Times" w:cs="Times"/>
          <w:i/>
          <w:sz w:val="25"/>
          <w:szCs w:val="25"/>
        </w:rPr>
        <w:t>účinnosť</w:t>
      </w:r>
      <w:r>
        <w:rPr>
          <w:rFonts w:ascii="Times" w:hAnsi="Times" w:cs="Times"/>
          <w:sz w:val="25"/>
          <w:szCs w:val="25"/>
        </w:rPr>
        <w:t>) zákona 374/2018 Z.</w:t>
      </w:r>
      <w:r w:rsidR="00A70263">
        <w:rPr>
          <w:rFonts w:ascii="Times" w:hAnsi="Times" w:cs="Times"/>
          <w:sz w:val="25"/>
          <w:szCs w:val="25"/>
        </w:rPr>
        <w:t xml:space="preserve"> </w:t>
      </w:r>
      <w:r>
        <w:rPr>
          <w:rFonts w:ascii="Times" w:hAnsi="Times" w:cs="Times"/>
          <w:sz w:val="25"/>
          <w:szCs w:val="25"/>
        </w:rPr>
        <w:t xml:space="preserve">z.), ktorá sa zosúlaďuje s predpokladanou účinnosťou tohto zákona a to od 1. </w:t>
      </w:r>
      <w:r w:rsidR="00BE0E55">
        <w:rPr>
          <w:rFonts w:ascii="Times" w:hAnsi="Times" w:cs="Times"/>
          <w:sz w:val="25"/>
          <w:szCs w:val="25"/>
        </w:rPr>
        <w:t xml:space="preserve">mája </w:t>
      </w:r>
      <w:r>
        <w:rPr>
          <w:rFonts w:ascii="Times" w:hAnsi="Times" w:cs="Times"/>
          <w:sz w:val="25"/>
          <w:szCs w:val="25"/>
        </w:rPr>
        <w:t xml:space="preserve">2021. Cieľom je umožniť </w:t>
      </w:r>
      <w:r w:rsidR="0055216D">
        <w:rPr>
          <w:rFonts w:ascii="Times" w:hAnsi="Times" w:cs="Times"/>
          <w:sz w:val="25"/>
          <w:szCs w:val="25"/>
        </w:rPr>
        <w:t xml:space="preserve">už </w:t>
      </w:r>
      <w:r>
        <w:rPr>
          <w:rFonts w:ascii="Times" w:hAnsi="Times" w:cs="Times"/>
          <w:sz w:val="25"/>
          <w:szCs w:val="25"/>
        </w:rPr>
        <w:t xml:space="preserve">počas </w:t>
      </w:r>
      <w:r w:rsidR="0055216D">
        <w:rPr>
          <w:rFonts w:ascii="Times" w:hAnsi="Times" w:cs="Times"/>
          <w:sz w:val="25"/>
          <w:szCs w:val="25"/>
        </w:rPr>
        <w:t xml:space="preserve">obdobia </w:t>
      </w:r>
      <w:r>
        <w:rPr>
          <w:rFonts w:ascii="Times" w:hAnsi="Times" w:cs="Times"/>
          <w:sz w:val="25"/>
          <w:szCs w:val="25"/>
        </w:rPr>
        <w:t xml:space="preserve">pandémie ochorenia COVID 19 elektronické predpisovanie liekov s obsahom omamných látok II. skupiny a psychotropných látok II. </w:t>
      </w:r>
      <w:r w:rsidR="0055216D">
        <w:rPr>
          <w:rFonts w:ascii="Times" w:hAnsi="Times" w:cs="Times"/>
          <w:sz w:val="25"/>
          <w:szCs w:val="25"/>
        </w:rPr>
        <w:t>s</w:t>
      </w:r>
      <w:r>
        <w:rPr>
          <w:rFonts w:ascii="Times" w:hAnsi="Times" w:cs="Times"/>
          <w:sz w:val="25"/>
          <w:szCs w:val="25"/>
        </w:rPr>
        <w:t xml:space="preserve">kupiny. </w:t>
      </w:r>
      <w:r w:rsidR="00A70263">
        <w:rPr>
          <w:rFonts w:ascii="Times" w:hAnsi="Times" w:cs="Times"/>
          <w:sz w:val="25"/>
          <w:szCs w:val="25"/>
        </w:rPr>
        <w:t xml:space="preserve">Výhodou elektronického predpisovania je zabránenie kontaktu medzi ošetrujúcim lekárom a pacientom. </w:t>
      </w:r>
      <w:r>
        <w:rPr>
          <w:rFonts w:ascii="Times" w:hAnsi="Times" w:cs="Times"/>
          <w:sz w:val="25"/>
          <w:szCs w:val="25"/>
        </w:rPr>
        <w:t>V zákone č. 374/2018 Z. z. sa v zmysle čl. V a VII elektronické predpisovanie tejto skupiny umožňuje až od 1. januára 2022, preto sa navrhuje skrátiť účinnosť predmetných ustanovení zákona o liekoch vo väzbe od účinnosti tohto zákona, to znamená od 1.</w:t>
      </w:r>
      <w:r w:rsidR="00FE683A">
        <w:rPr>
          <w:rFonts w:ascii="Times" w:hAnsi="Times" w:cs="Times"/>
          <w:sz w:val="25"/>
          <w:szCs w:val="25"/>
        </w:rPr>
        <w:t xml:space="preserve"> mája </w:t>
      </w:r>
      <w:r>
        <w:rPr>
          <w:rFonts w:ascii="Times" w:hAnsi="Times" w:cs="Times"/>
          <w:sz w:val="25"/>
          <w:szCs w:val="25"/>
        </w:rPr>
        <w:t xml:space="preserve"> 2021. </w:t>
      </w:r>
      <w:r w:rsidR="004B1878">
        <w:rPr>
          <w:rFonts w:ascii="Times" w:hAnsi="Times" w:cs="Times"/>
          <w:sz w:val="25"/>
          <w:szCs w:val="25"/>
        </w:rPr>
        <w:t xml:space="preserve">Novelu zákona č. 374 /2018 Z. z., </w:t>
      </w:r>
      <w:r w:rsidR="004B1878" w:rsidRPr="004B1878">
        <w:rPr>
          <w:rFonts w:ascii="Times" w:hAnsi="Times" w:cs="Times"/>
          <w:sz w:val="25"/>
          <w:szCs w:val="25"/>
        </w:rPr>
        <w:t>ktorým sa mení a dopĺňa zákon č. 153/2013 Z.</w:t>
      </w:r>
      <w:r w:rsidR="004B1878">
        <w:rPr>
          <w:rFonts w:ascii="Times" w:hAnsi="Times" w:cs="Times"/>
          <w:sz w:val="25"/>
          <w:szCs w:val="25"/>
        </w:rPr>
        <w:t xml:space="preserve"> </w:t>
      </w:r>
      <w:r w:rsidR="004B1878" w:rsidRPr="004B1878">
        <w:rPr>
          <w:rFonts w:ascii="Times" w:hAnsi="Times" w:cs="Times"/>
          <w:sz w:val="25"/>
          <w:szCs w:val="25"/>
        </w:rPr>
        <w:t xml:space="preserve">z. o národnom zdravotníckom informačnom systéme a o zmene a doplnení niektorých zákonov v znení neskorších predpisov a ktorým sa menia a dopĺňajú </w:t>
      </w:r>
      <w:r w:rsidR="004B1878" w:rsidRPr="004B1878">
        <w:rPr>
          <w:rFonts w:ascii="Times" w:hAnsi="Times" w:cs="Times"/>
          <w:sz w:val="25"/>
          <w:szCs w:val="25"/>
        </w:rPr>
        <w:lastRenderedPageBreak/>
        <w:t xml:space="preserve">niektoré zákony </w:t>
      </w:r>
      <w:r w:rsidR="004B1878">
        <w:rPr>
          <w:rFonts w:ascii="Times" w:hAnsi="Times" w:cs="Times"/>
          <w:sz w:val="25"/>
          <w:szCs w:val="25"/>
        </w:rPr>
        <w:t>v</w:t>
      </w:r>
      <w:r w:rsidR="00A70263">
        <w:rPr>
          <w:rFonts w:ascii="Times New Roman" w:hAnsi="Times New Roman" w:cs="Times New Roman"/>
          <w:sz w:val="24"/>
          <w:szCs w:val="24"/>
        </w:rPr>
        <w:t xml:space="preserve"> čl. II pri novele zákona č. 139/1998 Z. z. </w:t>
      </w:r>
      <w:r w:rsidR="00A70263" w:rsidRPr="00A70263">
        <w:rPr>
          <w:rFonts w:ascii="Times New Roman" w:hAnsi="Times New Roman" w:cs="Times New Roman"/>
          <w:sz w:val="24"/>
          <w:szCs w:val="24"/>
        </w:rPr>
        <w:t>o omamných látkach, psychotropných látkach a</w:t>
      </w:r>
      <w:r w:rsidR="00A70263">
        <w:rPr>
          <w:rFonts w:ascii="Times New Roman" w:hAnsi="Times New Roman" w:cs="Times New Roman"/>
          <w:sz w:val="24"/>
          <w:szCs w:val="24"/>
        </w:rPr>
        <w:t> </w:t>
      </w:r>
      <w:r w:rsidR="00A70263" w:rsidRPr="00A70263">
        <w:rPr>
          <w:rFonts w:ascii="Times New Roman" w:hAnsi="Times New Roman" w:cs="Times New Roman"/>
          <w:sz w:val="24"/>
          <w:szCs w:val="24"/>
        </w:rPr>
        <w:t>prípravkoch</w:t>
      </w:r>
      <w:r w:rsidR="00A70263">
        <w:rPr>
          <w:rFonts w:ascii="Times New Roman" w:hAnsi="Times New Roman" w:cs="Times New Roman"/>
          <w:sz w:val="24"/>
          <w:szCs w:val="24"/>
        </w:rPr>
        <w:t xml:space="preserve"> odôvodňujeme tým, že čl. II sa umožňuje skoršie elektronické predpisovanie liekov s obsahom omamnej látky II. skupiny a</w:t>
      </w:r>
      <w:r w:rsidR="004B1878">
        <w:rPr>
          <w:rFonts w:ascii="Times New Roman" w:hAnsi="Times New Roman" w:cs="Times New Roman"/>
          <w:sz w:val="24"/>
          <w:szCs w:val="24"/>
        </w:rPr>
        <w:t xml:space="preserve">lebo s obsahom psychotropnej látky II. skupiny. </w:t>
      </w:r>
      <w:r w:rsidR="00A70263">
        <w:rPr>
          <w:rFonts w:ascii="Times New Roman" w:hAnsi="Times New Roman" w:cs="Times New Roman"/>
          <w:sz w:val="24"/>
          <w:szCs w:val="24"/>
        </w:rPr>
        <w:t xml:space="preserve"> </w:t>
      </w:r>
      <w:r w:rsidR="004B1878">
        <w:rPr>
          <w:rFonts w:ascii="Times New Roman" w:hAnsi="Times New Roman" w:cs="Times New Roman"/>
          <w:sz w:val="24"/>
          <w:szCs w:val="24"/>
        </w:rPr>
        <w:t>Pripomíname, že zákonom č, 374/2018 Z. z. sa čl. V novelizoval aj zákon č. 362/2011 Z. z. o liekoch a zdravotníckych pomôckach, v ktorom sa upravuje vo všeobecnosti predpisovanie liekov vrátane liekov obsahujúcich omamné látky a psychotropné látky.</w:t>
      </w:r>
    </w:p>
    <w:p w:rsidR="00794856" w:rsidRPr="00E47371" w:rsidRDefault="00794856" w:rsidP="00EB7A15">
      <w:pPr>
        <w:pStyle w:val="Standard"/>
        <w:spacing w:after="0" w:line="360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</w:p>
    <w:p w:rsidR="005959CB" w:rsidRPr="00E47371" w:rsidRDefault="005959CB" w:rsidP="00BE10AC">
      <w:pPr>
        <w:pStyle w:val="Standard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47371">
        <w:rPr>
          <w:rFonts w:ascii="Times New Roman" w:hAnsi="Times New Roman" w:cs="Times New Roman"/>
          <w:b/>
          <w:sz w:val="24"/>
          <w:szCs w:val="24"/>
        </w:rPr>
        <w:t>K čl. II</w:t>
      </w:r>
      <w:r w:rsidR="00794856">
        <w:rPr>
          <w:rFonts w:ascii="Times New Roman" w:hAnsi="Times New Roman" w:cs="Times New Roman"/>
          <w:b/>
          <w:sz w:val="24"/>
          <w:szCs w:val="24"/>
        </w:rPr>
        <w:t>I</w:t>
      </w:r>
    </w:p>
    <w:p w:rsidR="005959CB" w:rsidRPr="00E47371" w:rsidRDefault="005959CB" w:rsidP="00BE10AC">
      <w:pPr>
        <w:pStyle w:val="Standard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83A" w:rsidRPr="00E47371" w:rsidRDefault="005959CB" w:rsidP="00FE683A">
      <w:pPr>
        <w:pStyle w:val="Standard"/>
        <w:spacing w:line="36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E47371">
        <w:rPr>
          <w:rFonts w:ascii="Times New Roman" w:hAnsi="Times New Roman" w:cs="Times New Roman"/>
          <w:sz w:val="24"/>
          <w:szCs w:val="24"/>
        </w:rPr>
        <w:t xml:space="preserve">Navrhuje sa </w:t>
      </w:r>
      <w:r w:rsidR="00BE10AC">
        <w:rPr>
          <w:rFonts w:ascii="Times New Roman" w:hAnsi="Times New Roman" w:cs="Times New Roman"/>
          <w:sz w:val="24"/>
          <w:szCs w:val="24"/>
        </w:rPr>
        <w:t>dátum nadobudnutia účinnosti zákona</w:t>
      </w:r>
      <w:r w:rsidR="00FE683A">
        <w:rPr>
          <w:rFonts w:ascii="Times New Roman" w:hAnsi="Times New Roman" w:cs="Times New Roman"/>
          <w:sz w:val="24"/>
          <w:szCs w:val="24"/>
        </w:rPr>
        <w:t xml:space="preserve"> s  prihliadnutím na primeranú </w:t>
      </w:r>
      <w:proofErr w:type="spellStart"/>
      <w:r w:rsidR="00FE683A">
        <w:rPr>
          <w:rFonts w:ascii="Times New Roman" w:hAnsi="Times New Roman" w:cs="Times New Roman"/>
          <w:sz w:val="24"/>
          <w:szCs w:val="24"/>
        </w:rPr>
        <w:t>legisvakanciu</w:t>
      </w:r>
      <w:proofErr w:type="spellEnd"/>
      <w:r w:rsidR="00FE683A">
        <w:rPr>
          <w:rFonts w:ascii="Times New Roman" w:hAnsi="Times New Roman" w:cs="Times New Roman"/>
          <w:sz w:val="24"/>
          <w:szCs w:val="24"/>
        </w:rPr>
        <w:t xml:space="preserve"> dňom 1. mája 2021.</w:t>
      </w:r>
    </w:p>
    <w:p w:rsidR="00744A94" w:rsidRDefault="00744A94" w:rsidP="00BE10AC">
      <w:pPr>
        <w:spacing w:line="360" w:lineRule="auto"/>
        <w:contextualSpacing/>
      </w:pPr>
    </w:p>
    <w:p w:rsidR="00744A94" w:rsidRDefault="00744A94" w:rsidP="00744A94">
      <w:pPr>
        <w:rPr>
          <w:rFonts w:ascii="Times New Roman" w:hAnsi="Times New Roman" w:cs="Times New Roman"/>
          <w:sz w:val="24"/>
          <w:szCs w:val="24"/>
        </w:rPr>
      </w:pPr>
      <w:r w:rsidRPr="00744A94">
        <w:rPr>
          <w:rFonts w:ascii="Times New Roman" w:hAnsi="Times New Roman" w:cs="Times New Roman"/>
          <w:sz w:val="24"/>
          <w:szCs w:val="24"/>
        </w:rPr>
        <w:t xml:space="preserve">V Bratislave dňa </w:t>
      </w:r>
      <w:r w:rsidR="00F64051">
        <w:rPr>
          <w:rFonts w:ascii="Times New Roman" w:hAnsi="Times New Roman" w:cs="Times New Roman"/>
          <w:sz w:val="24"/>
          <w:szCs w:val="24"/>
        </w:rPr>
        <w:t xml:space="preserve"> </w:t>
      </w:r>
      <w:r w:rsidR="0056730A">
        <w:rPr>
          <w:rFonts w:ascii="Times New Roman" w:hAnsi="Times New Roman" w:cs="Times New Roman"/>
          <w:sz w:val="24"/>
          <w:szCs w:val="24"/>
        </w:rPr>
        <w:t>2</w:t>
      </w:r>
      <w:r w:rsidRPr="00744A94">
        <w:rPr>
          <w:rFonts w:ascii="Times New Roman" w:hAnsi="Times New Roman" w:cs="Times New Roman"/>
          <w:sz w:val="24"/>
          <w:szCs w:val="24"/>
        </w:rPr>
        <w:t>. decembra 2020</w:t>
      </w:r>
    </w:p>
    <w:p w:rsidR="00744A94" w:rsidRDefault="00744A94" w:rsidP="00744A94">
      <w:pPr>
        <w:rPr>
          <w:rFonts w:ascii="Times New Roman" w:hAnsi="Times New Roman" w:cs="Times New Roman"/>
          <w:sz w:val="24"/>
          <w:szCs w:val="24"/>
        </w:rPr>
      </w:pPr>
    </w:p>
    <w:p w:rsidR="00744A94" w:rsidRDefault="00744A94" w:rsidP="00744A94">
      <w:pPr>
        <w:rPr>
          <w:rFonts w:ascii="Times New Roman" w:hAnsi="Times New Roman" w:cs="Times New Roman"/>
          <w:sz w:val="24"/>
          <w:szCs w:val="24"/>
        </w:rPr>
      </w:pPr>
    </w:p>
    <w:p w:rsidR="00744A94" w:rsidRPr="00744A94" w:rsidRDefault="00744A94" w:rsidP="00744A94">
      <w:pPr>
        <w:rPr>
          <w:rFonts w:ascii="Times New Roman" w:hAnsi="Times New Roman" w:cs="Times New Roman"/>
          <w:sz w:val="24"/>
          <w:szCs w:val="24"/>
        </w:rPr>
      </w:pPr>
    </w:p>
    <w:p w:rsidR="00744A94" w:rsidRDefault="00EA5969" w:rsidP="00744A94">
      <w:pPr>
        <w:pStyle w:val="Normlnywebov"/>
        <w:spacing w:line="276" w:lineRule="auto"/>
        <w:jc w:val="center"/>
        <w:rPr>
          <w:b/>
        </w:rPr>
      </w:pPr>
      <w:r>
        <w:rPr>
          <w:b/>
        </w:rPr>
        <w:t xml:space="preserve">Igor Matovič </w:t>
      </w:r>
      <w:r w:rsidR="00F83976">
        <w:rPr>
          <w:b/>
        </w:rPr>
        <w:t>v. r.</w:t>
      </w:r>
    </w:p>
    <w:p w:rsidR="00744A94" w:rsidRDefault="00744A94" w:rsidP="00744A94">
      <w:pPr>
        <w:pStyle w:val="Normlnywebov"/>
        <w:spacing w:line="276" w:lineRule="auto"/>
        <w:jc w:val="center"/>
        <w:rPr>
          <w:b/>
        </w:rPr>
      </w:pPr>
      <w:r>
        <w:rPr>
          <w:b/>
        </w:rPr>
        <w:t>predseda vlády</w:t>
      </w:r>
    </w:p>
    <w:p w:rsidR="00744A94" w:rsidRDefault="00744A94" w:rsidP="00744A94">
      <w:pPr>
        <w:pStyle w:val="Normlnywebov"/>
        <w:spacing w:line="276" w:lineRule="auto"/>
        <w:jc w:val="center"/>
        <w:rPr>
          <w:b/>
        </w:rPr>
      </w:pPr>
      <w:r>
        <w:rPr>
          <w:b/>
        </w:rPr>
        <w:t>Slovenskej republiky</w:t>
      </w:r>
    </w:p>
    <w:p w:rsidR="00744A94" w:rsidRDefault="00744A94" w:rsidP="00744A94">
      <w:pPr>
        <w:pStyle w:val="Normlnywebov"/>
        <w:spacing w:line="276" w:lineRule="auto"/>
        <w:jc w:val="center"/>
      </w:pPr>
    </w:p>
    <w:p w:rsidR="00744A94" w:rsidRDefault="00744A94" w:rsidP="00744A94">
      <w:pPr>
        <w:pStyle w:val="Normlnywebov"/>
        <w:spacing w:line="276" w:lineRule="auto"/>
        <w:jc w:val="center"/>
      </w:pPr>
    </w:p>
    <w:p w:rsidR="00744A94" w:rsidRDefault="00744A94" w:rsidP="00744A94">
      <w:pPr>
        <w:pStyle w:val="Normlnywebov"/>
        <w:spacing w:line="276" w:lineRule="auto"/>
        <w:jc w:val="center"/>
      </w:pPr>
    </w:p>
    <w:p w:rsidR="00744A94" w:rsidRDefault="00744A94" w:rsidP="00744A94">
      <w:pPr>
        <w:pStyle w:val="Normlnywebov"/>
        <w:spacing w:line="276" w:lineRule="auto"/>
        <w:jc w:val="center"/>
      </w:pPr>
    </w:p>
    <w:p w:rsidR="00744A94" w:rsidRDefault="00EA5969" w:rsidP="00744A94">
      <w:pPr>
        <w:pStyle w:val="Normlnywebov"/>
        <w:spacing w:line="276" w:lineRule="auto"/>
        <w:jc w:val="center"/>
        <w:rPr>
          <w:b/>
        </w:rPr>
      </w:pPr>
      <w:r>
        <w:rPr>
          <w:b/>
        </w:rPr>
        <w:t xml:space="preserve">Marek Krajčí </w:t>
      </w:r>
      <w:r w:rsidR="00F83976">
        <w:rPr>
          <w:b/>
        </w:rPr>
        <w:t xml:space="preserve">v. </w:t>
      </w:r>
      <w:bookmarkStart w:id="0" w:name="_GoBack"/>
      <w:bookmarkEnd w:id="0"/>
      <w:r w:rsidR="00F83976">
        <w:rPr>
          <w:b/>
        </w:rPr>
        <w:t>r.</w:t>
      </w:r>
    </w:p>
    <w:p w:rsidR="00744A94" w:rsidRDefault="00744A94" w:rsidP="00744A94">
      <w:pPr>
        <w:pStyle w:val="Normlnywebov"/>
        <w:spacing w:line="276" w:lineRule="auto"/>
        <w:jc w:val="center"/>
        <w:rPr>
          <w:b/>
        </w:rPr>
      </w:pPr>
      <w:r>
        <w:rPr>
          <w:b/>
        </w:rPr>
        <w:t>minister zdravotníctva</w:t>
      </w:r>
    </w:p>
    <w:p w:rsidR="009D37AC" w:rsidRPr="00744A94" w:rsidRDefault="00744A94" w:rsidP="00744A94">
      <w:pPr>
        <w:pStyle w:val="Normlnywebov"/>
        <w:spacing w:line="276" w:lineRule="auto"/>
        <w:jc w:val="center"/>
      </w:pPr>
      <w:r>
        <w:rPr>
          <w:b/>
        </w:rPr>
        <w:t>Slovenskej republiky</w:t>
      </w:r>
    </w:p>
    <w:sectPr w:rsidR="009D37AC" w:rsidRPr="00744A94" w:rsidSect="00D1559F">
      <w:footerReference w:type="default" r:id="rId10"/>
      <w:pgSz w:w="11906" w:h="16838"/>
      <w:pgMar w:top="1417" w:right="1126" w:bottom="116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9EC" w:rsidRDefault="00C829EC">
      <w:pPr>
        <w:spacing w:after="0" w:line="240" w:lineRule="auto"/>
      </w:pPr>
      <w:r>
        <w:separator/>
      </w:r>
    </w:p>
  </w:endnote>
  <w:endnote w:type="continuationSeparator" w:id="0">
    <w:p w:rsidR="00C829EC" w:rsidRDefault="00C82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3693013"/>
      <w:docPartObj>
        <w:docPartGallery w:val="Page Numbers (Bottom of Page)"/>
        <w:docPartUnique/>
      </w:docPartObj>
    </w:sdtPr>
    <w:sdtEndPr/>
    <w:sdtContent>
      <w:p w:rsidR="00E47371" w:rsidRDefault="00D1559F">
        <w:pPr>
          <w:pStyle w:val="Pta"/>
          <w:jc w:val="center"/>
        </w:pPr>
        <w:r>
          <w:fldChar w:fldCharType="begin"/>
        </w:r>
        <w:r w:rsidR="005959CB">
          <w:instrText>PAGE   \* MERGEFORMAT</w:instrText>
        </w:r>
        <w:r>
          <w:fldChar w:fldCharType="separate"/>
        </w:r>
        <w:r w:rsidR="00F83976">
          <w:rPr>
            <w:noProof/>
          </w:rPr>
          <w:t>9</w:t>
        </w:r>
        <w:r>
          <w:fldChar w:fldCharType="end"/>
        </w:r>
      </w:p>
    </w:sdtContent>
  </w:sdt>
  <w:p w:rsidR="00E47371" w:rsidRDefault="00C829E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9EC" w:rsidRDefault="00C829EC">
      <w:pPr>
        <w:spacing w:after="0" w:line="240" w:lineRule="auto"/>
      </w:pPr>
      <w:r>
        <w:separator/>
      </w:r>
    </w:p>
  </w:footnote>
  <w:footnote w:type="continuationSeparator" w:id="0">
    <w:p w:rsidR="00C829EC" w:rsidRDefault="00C829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9CB"/>
    <w:rsid w:val="00065089"/>
    <w:rsid w:val="002463C8"/>
    <w:rsid w:val="002567AA"/>
    <w:rsid w:val="002B5465"/>
    <w:rsid w:val="00357F02"/>
    <w:rsid w:val="00372F22"/>
    <w:rsid w:val="0043380C"/>
    <w:rsid w:val="004672AE"/>
    <w:rsid w:val="004A0C82"/>
    <w:rsid w:val="004B1380"/>
    <w:rsid w:val="004B1878"/>
    <w:rsid w:val="004D1CF3"/>
    <w:rsid w:val="0055216D"/>
    <w:rsid w:val="0056730A"/>
    <w:rsid w:val="005959CB"/>
    <w:rsid w:val="00744A94"/>
    <w:rsid w:val="007519AB"/>
    <w:rsid w:val="00794856"/>
    <w:rsid w:val="007962E3"/>
    <w:rsid w:val="008A7AE1"/>
    <w:rsid w:val="00952F44"/>
    <w:rsid w:val="009D37AC"/>
    <w:rsid w:val="00A70263"/>
    <w:rsid w:val="00A8425C"/>
    <w:rsid w:val="00AC3283"/>
    <w:rsid w:val="00B00228"/>
    <w:rsid w:val="00BC48F5"/>
    <w:rsid w:val="00BC6A26"/>
    <w:rsid w:val="00BE0E55"/>
    <w:rsid w:val="00BE10AC"/>
    <w:rsid w:val="00C829EC"/>
    <w:rsid w:val="00CA7431"/>
    <w:rsid w:val="00CC0F6A"/>
    <w:rsid w:val="00CC35CF"/>
    <w:rsid w:val="00CC5902"/>
    <w:rsid w:val="00D1559F"/>
    <w:rsid w:val="00D6082A"/>
    <w:rsid w:val="00D77D00"/>
    <w:rsid w:val="00DC5792"/>
    <w:rsid w:val="00DC6CCC"/>
    <w:rsid w:val="00DD3D73"/>
    <w:rsid w:val="00DE6607"/>
    <w:rsid w:val="00EA5969"/>
    <w:rsid w:val="00EB7A15"/>
    <w:rsid w:val="00EC269B"/>
    <w:rsid w:val="00F64051"/>
    <w:rsid w:val="00F83976"/>
    <w:rsid w:val="00FE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A09E1"/>
  <w15:docId w15:val="{52E43614-8A66-4B92-B05A-4801BADD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959CB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Nadpis1">
    <w:name w:val="heading 1"/>
    <w:basedOn w:val="Standard"/>
    <w:next w:val="Textbody"/>
    <w:link w:val="Nadpis1Char"/>
    <w:rsid w:val="005959CB"/>
    <w:pPr>
      <w:keepNext/>
      <w:keepLines/>
      <w:spacing w:before="480" w:after="0" w:line="276" w:lineRule="auto"/>
      <w:jc w:val="left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959CB"/>
    <w:rPr>
      <w:rFonts w:ascii="Calibri Light" w:eastAsia="SimSun" w:hAnsi="Calibri Light" w:cs="F"/>
      <w:b/>
      <w:bCs/>
      <w:color w:val="2E74B5"/>
      <w:kern w:val="3"/>
      <w:sz w:val="28"/>
      <w:szCs w:val="28"/>
    </w:rPr>
  </w:style>
  <w:style w:type="paragraph" w:customStyle="1" w:styleId="Standard">
    <w:name w:val="Standard"/>
    <w:rsid w:val="005959C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Nzov">
    <w:name w:val="Title"/>
    <w:basedOn w:val="Standard"/>
    <w:next w:val="Textbody"/>
    <w:link w:val="NzovChar"/>
    <w:rsid w:val="005959CB"/>
    <w:pPr>
      <w:keepNext/>
      <w:spacing w:before="24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zovChar">
    <w:name w:val="Názov Char"/>
    <w:basedOn w:val="Predvolenpsmoodseku"/>
    <w:link w:val="Nzov"/>
    <w:rsid w:val="005959CB"/>
    <w:rPr>
      <w:rFonts w:ascii="Times New Roman" w:eastAsia="Times New Roman" w:hAnsi="Times New Roman" w:cs="Times New Roman"/>
      <w:b/>
      <w:bCs/>
      <w:kern w:val="3"/>
      <w:sz w:val="24"/>
      <w:szCs w:val="24"/>
      <w:lang w:eastAsia="sk-SK"/>
    </w:rPr>
  </w:style>
  <w:style w:type="paragraph" w:customStyle="1" w:styleId="Textbody">
    <w:name w:val="Text body"/>
    <w:basedOn w:val="Standard"/>
    <w:rsid w:val="005959CB"/>
    <w:pPr>
      <w:spacing w:after="120"/>
    </w:pPr>
  </w:style>
  <w:style w:type="paragraph" w:styleId="PredformtovanHTML">
    <w:name w:val="HTML Preformatted"/>
    <w:basedOn w:val="Standard"/>
    <w:link w:val="PredformtovanHTMLChar"/>
    <w:rsid w:val="00595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rsid w:val="005959CB"/>
    <w:rPr>
      <w:rFonts w:ascii="Courier New" w:eastAsia="Times New Roman" w:hAnsi="Courier New" w:cs="Courier New"/>
      <w:kern w:val="3"/>
      <w:sz w:val="20"/>
      <w:szCs w:val="20"/>
      <w:lang w:eastAsia="sk-SK"/>
    </w:rPr>
  </w:style>
  <w:style w:type="paragraph" w:styleId="Odsekzoznamu">
    <w:name w:val="List Paragraph"/>
    <w:basedOn w:val="Standard"/>
    <w:rsid w:val="005959CB"/>
    <w:pPr>
      <w:ind w:left="720"/>
    </w:pPr>
  </w:style>
  <w:style w:type="character" w:customStyle="1" w:styleId="tlid-translation">
    <w:name w:val="tlid-translation"/>
    <w:basedOn w:val="Predvolenpsmoodseku"/>
    <w:rsid w:val="005959CB"/>
  </w:style>
  <w:style w:type="paragraph" w:styleId="Pta">
    <w:name w:val="footer"/>
    <w:basedOn w:val="Normlny"/>
    <w:link w:val="PtaChar"/>
    <w:uiPriority w:val="99"/>
    <w:unhideWhenUsed/>
    <w:rsid w:val="00595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59CB"/>
    <w:rPr>
      <w:rFonts w:ascii="Calibri" w:eastAsia="SimSun" w:hAnsi="Calibri" w:cs="F"/>
      <w:kern w:val="3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5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5089"/>
    <w:rPr>
      <w:rFonts w:ascii="Segoe UI" w:eastAsia="SimSun" w:hAnsi="Segoe UI" w:cs="Segoe UI"/>
      <w:kern w:val="3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744A94"/>
    <w:pPr>
      <w:widowControl/>
      <w:suppressAutoHyphens w:val="0"/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eastAsiaTheme="minorEastAsia" w:hAnsi="Times New Roman" w:cs="Times New Roman"/>
      <w:kern w:val="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odc.org/LSS/Substance/Details/e2b9889c-2bbd-4516-96ef-221bc811585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odc.org/LSS/Substance/Details/e2b9889c-2bbd-4516-96ef-221bc811585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unodc.org/LSS/Substance/Details/e2b9889c-2bbd-4516-96ef-221bc8115859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Dôvodová-osobitná-časť"/>
    <f:field ref="objsubject" par="" edit="true" text=""/>
    <f:field ref="objcreatedby" par="" text="Administrator, System"/>
    <f:field ref="objcreatedat" par="" text="1.10.2020 15:31:31"/>
    <f:field ref="objchangedby" par="" text="Administrator, System"/>
    <f:field ref="objmodifiedat" par="" text="1.10.2020 15:31:3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2649</Words>
  <Characters>15105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Hromádková Martina</dc:creator>
  <cp:lastModifiedBy>Skýpalová Petra</cp:lastModifiedBy>
  <cp:revision>6</cp:revision>
  <cp:lastPrinted>2020-12-14T09:11:00Z</cp:lastPrinted>
  <dcterms:created xsi:type="dcterms:W3CDTF">2020-12-11T11:23:00Z</dcterms:created>
  <dcterms:modified xsi:type="dcterms:W3CDTF">2020-12-14T11:33:00Z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&lt;p&gt;Verejnosť bola o&amp;nbsp;príprave návrhu zákona, ktorým sa mení a&amp;nbsp;dopĺňa zákon č.&amp;nbsp; 139/1998 Z. z. o&amp;nbsp;omamných látkach, psychotropných látkach&amp;nbsp; a&amp;nbsp;prípravkoch&amp;nbsp; v&amp;nbsp;znení neskorších predpisov informovaná prostredníctvom zverej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Tatiana Mazancová</vt:lpwstr>
  </property>
  <property fmtid="{D5CDD505-2E9C-101B-9397-08002B2CF9AE}" pid="12" name="FSC#SKEDITIONSLOVLEX@103.510:zodppredkladatel">
    <vt:lpwstr>Marek Krajčí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139/1998 Z. z. o omamných látkach, psychotropných látkach a prípravkoch v znení neskorších predpisov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zdravotníctva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</vt:lpwstr>
  </property>
  <property fmtid="{D5CDD505-2E9C-101B-9397-08002B2CF9AE}" pid="23" name="FSC#SKEDITIONSLOVLEX@103.510:plnynazovpredpis">
    <vt:lpwstr> Zákon, ktorým sa mení a dopĺňa zákon č. 139/1998 Z. z. o omamných látkach, psychotropných látkach a prípravkoch v znení neskorších predpisov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S15408-2020-OL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LP/2020/421</vt:lpwstr>
  </property>
  <property fmtid="{D5CDD505-2E9C-101B-9397-08002B2CF9AE}" pid="37" name="FSC#SKEDITIONSLOVLEX@103.510:typsprievdok">
    <vt:lpwstr>Doložka prednosti medzinarodnej zmluvy pred zákonmi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-	Čl. 168 Zmluvy o fungovaní Európskej únie (Hlava XIV – Verejné zdravie) </vt:lpwstr>
  </property>
  <property fmtid="{D5CDD505-2E9C-101B-9397-08002B2CF9AE}" pid="47" name="FSC#SKEDITIONSLOVLEX@103.510:AttrStrListDocPropSekundarneLegPravoPO">
    <vt:lpwstr>nie 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nie </vt:lpwstr>
  </property>
  <property fmtid="{D5CDD505-2E9C-101B-9397-08002B2CF9AE}" pid="52" name="FSC#SKEDITIONSLOVLEX@103.510:AttrStrListDocPropLehotaPrebratieSmernice">
    <vt:lpwstr>bezpredmetné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nie je </vt:lpwstr>
  </property>
  <property fmtid="{D5CDD505-2E9C-101B-9397-08002B2CF9AE}" pid="55" name="FSC#SKEDITIONSLOVLEX@103.510:AttrStrListDocPropInfoUzPreberanePP">
    <vt:lpwstr>-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3. 9. 2020</vt:lpwstr>
  </property>
  <property fmtid="{D5CDD505-2E9C-101B-9397-08002B2CF9AE}" pid="59" name="FSC#SKEDITIONSLOVLEX@103.510:AttrDateDocPropUkonceniePKK">
    <vt:lpwstr>17. 9. 2020</vt:lpwstr>
  </property>
  <property fmtid="{D5CDD505-2E9C-101B-9397-08002B2CF9AE}" pid="60" name="FSC#SKEDITIONSLOVLEX@103.510:AttrStrDocPropVplyvRozpocetVS">
    <vt:lpwstr>Negatívne</vt:lpwstr>
  </property>
  <property fmtid="{D5CDD505-2E9C-101B-9397-08002B2CF9AE}" pid="61" name="FSC#SKEDITIONSLOVLEX@103.510:AttrStrDocPropVplyvPodnikatelskeProstr">
    <vt:lpwstr>Pozitívne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&lt;table border="1" cellpadding="0" cellspacing="0" width="0"&gt;	&lt;tbody&gt;		&lt;tr&gt;			&lt;td style="width:612px;height:48px;"&gt;			&lt;p&gt;Návrh zákona má pozitívny vplyv na podnikateľské prostredie, vrátane MSP, keďže sa predlžuje platnosť osvedčenia z&amp;nbsp;dvoch na tri ro</vt:lpwstr>
  </property>
  <property fmtid="{D5CDD505-2E9C-101B-9397-08002B2CF9AE}" pid="66" name="FSC#SKEDITIONSLOVLEX@103.510:AttrStrListDocPropAltRiesenia">
    <vt:lpwstr>Alternatíva 0: zachovanie súčasného stavu – nezaradením nových psychoaktívnych látok  medzi psychotropné látky a omamné látky by nebolo možné vyvodiť trestno-právnu zodpovednosť za ich nezákonnú výrobu, distribúciu a predaj. Alternatíva 1: zvolená alterna</vt:lpwstr>
  </property>
  <property fmtid="{D5CDD505-2E9C-101B-9397-08002B2CF9AE}" pid="67" name="FSC#SKEDITIONSLOVLEX@103.510:AttrStrListDocPropStanoviskoGest">
    <vt:lpwstr>&lt;table border="0" cellpadding="0" cellspacing="0"&gt;	&lt;tbody&gt;		&lt;tr&gt;			&lt;td style="width:283px;"&gt;			&lt;p&gt;&amp;nbsp;&lt;/p&gt;			&lt;/td&gt;			&lt;td style="width:350px;"&gt;			&lt;p&gt;&amp;nbsp; &amp;nbsp; &amp;nbsp; &amp;nbsp; &amp;nbsp; &amp;nbsp; &amp;nbsp; &amp;nbsp; &amp;nbsp; &amp;nbsp; &amp;nbsp; &amp;nbsp; &amp;nbsp; &amp;nbsp; &amp;nbsp; 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</vt:lpwstr>
  </property>
  <property fmtid="{D5CDD505-2E9C-101B-9397-08002B2CF9AE}" pid="142" name="FSC#SKEDITIONSLOVLEX@103.510:funkciaZodpPredAkuzativ">
    <vt:lpwstr>ministra</vt:lpwstr>
  </property>
  <property fmtid="{D5CDD505-2E9C-101B-9397-08002B2CF9AE}" pid="143" name="FSC#SKEDITIONSLOVLEX@103.510:funkciaZodpPredDativ">
    <vt:lpwstr>ministrovi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Marek Krajčí_x000d_
minister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&lt;p&gt;Návrh zákona sa predkladá na základe Plánu legislatívnych úloh vlády SR na 2. polrok 2020 (predložiť na rokovanie vlády SR v&amp;nbsp;novembri 2020).&lt;/p&gt;&lt;p&gt;Cieľom návrhu zákona je doplniť prílohu č. 1 zákona č. 139/1998 Z. z. o&amp;nbsp;omamných látkach, psych</vt:lpwstr>
  </property>
  <property fmtid="{D5CDD505-2E9C-101B-9397-08002B2CF9AE}" pid="150" name="FSC#SKEDITIONSLOVLEX@103.510:vytvorenedna">
    <vt:lpwstr>1. 10. 2020</vt:lpwstr>
  </property>
  <property fmtid="{D5CDD505-2E9C-101B-9397-08002B2CF9AE}" pid="151" name="FSC#COOSYSTEM@1.1:Container">
    <vt:lpwstr>COO.2145.1000.3.4029924</vt:lpwstr>
  </property>
  <property fmtid="{D5CDD505-2E9C-101B-9397-08002B2CF9AE}" pid="152" name="FSC#FSCFOLIO@1.1001:docpropproject">
    <vt:lpwstr/>
  </property>
</Properties>
</file>