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52" w:rsidRDefault="003C0252" w:rsidP="003C0252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3C0252" w:rsidRDefault="003C0252" w:rsidP="003C0252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3C0252" w:rsidRDefault="003C0252" w:rsidP="003C0252">
      <w:pPr>
        <w:jc w:val="both"/>
        <w:rPr>
          <w:b/>
          <w:bCs/>
        </w:rPr>
      </w:pPr>
    </w:p>
    <w:p w:rsidR="003C0252" w:rsidRDefault="003C0252" w:rsidP="003C0252">
      <w:pPr>
        <w:jc w:val="both"/>
      </w:pPr>
      <w:r>
        <w:rPr>
          <w:bCs/>
        </w:rPr>
        <w:t>Číslo: PREDS-</w:t>
      </w:r>
      <w:r w:rsidR="00280C86">
        <w:rPr>
          <w:bCs/>
        </w:rPr>
        <w:t>319/2020</w:t>
      </w:r>
      <w:r>
        <w:rPr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80C86">
        <w:rPr>
          <w:b/>
          <w:bCs/>
        </w:rPr>
        <w:t>27</w:t>
      </w:r>
      <w:r>
        <w:t>. schôdza výboru</w:t>
      </w:r>
    </w:p>
    <w:p w:rsidR="003C0252" w:rsidRDefault="003C0252" w:rsidP="003C0252">
      <w:pPr>
        <w:jc w:val="both"/>
        <w:rPr>
          <w:b/>
          <w:bCs/>
        </w:rPr>
      </w:pPr>
    </w:p>
    <w:p w:rsidR="003C0252" w:rsidRPr="00140CAC" w:rsidRDefault="00140CAC" w:rsidP="0084193A">
      <w:pPr>
        <w:jc w:val="center"/>
        <w:rPr>
          <w:b/>
          <w:sz w:val="28"/>
          <w:szCs w:val="28"/>
        </w:rPr>
      </w:pPr>
      <w:r w:rsidRPr="00140CAC">
        <w:rPr>
          <w:b/>
          <w:sz w:val="28"/>
          <w:szCs w:val="28"/>
        </w:rPr>
        <w:t>84</w:t>
      </w:r>
    </w:p>
    <w:p w:rsidR="0084193A" w:rsidRPr="003C0252" w:rsidRDefault="0084193A" w:rsidP="003C0252">
      <w:pPr>
        <w:jc w:val="center"/>
        <w:rPr>
          <w:b/>
          <w:bCs/>
          <w:spacing w:val="50"/>
          <w:sz w:val="28"/>
          <w:szCs w:val="28"/>
        </w:rPr>
      </w:pPr>
    </w:p>
    <w:p w:rsidR="003C0252" w:rsidRPr="003C0252" w:rsidRDefault="003C0252" w:rsidP="003C0252">
      <w:pPr>
        <w:jc w:val="center"/>
        <w:rPr>
          <w:b/>
          <w:bCs/>
          <w:spacing w:val="50"/>
          <w:sz w:val="28"/>
          <w:szCs w:val="28"/>
        </w:rPr>
      </w:pPr>
      <w:r w:rsidRPr="003C0252">
        <w:rPr>
          <w:b/>
          <w:bCs/>
          <w:spacing w:val="50"/>
          <w:sz w:val="28"/>
          <w:szCs w:val="28"/>
        </w:rPr>
        <w:t>Uznesenie</w:t>
      </w:r>
    </w:p>
    <w:p w:rsidR="003C0252" w:rsidRDefault="003C0252" w:rsidP="003C0252">
      <w:pPr>
        <w:jc w:val="center"/>
        <w:rPr>
          <w:b/>
          <w:bCs/>
          <w:spacing w:val="50"/>
        </w:rPr>
      </w:pPr>
    </w:p>
    <w:p w:rsidR="003C0252" w:rsidRDefault="003C0252" w:rsidP="003C0252">
      <w:pPr>
        <w:jc w:val="center"/>
        <w:rPr>
          <w:b/>
        </w:rPr>
      </w:pPr>
      <w:r>
        <w:rPr>
          <w:b/>
        </w:rPr>
        <w:t>Výboru Národnej rady Slovenskej republiky</w:t>
      </w:r>
      <w:bookmarkStart w:id="0" w:name="_GoBack"/>
      <w:bookmarkEnd w:id="0"/>
    </w:p>
    <w:p w:rsidR="003C0252" w:rsidRDefault="003C0252" w:rsidP="003C0252">
      <w:pPr>
        <w:jc w:val="center"/>
        <w:rPr>
          <w:b/>
        </w:rPr>
      </w:pPr>
      <w:r>
        <w:rPr>
          <w:b/>
        </w:rPr>
        <w:t>pre sociálne veci</w:t>
      </w:r>
    </w:p>
    <w:p w:rsidR="003C0252" w:rsidRDefault="003C0252" w:rsidP="003C0252">
      <w:pPr>
        <w:jc w:val="center"/>
        <w:rPr>
          <w:b/>
        </w:rPr>
      </w:pPr>
      <w:r>
        <w:rPr>
          <w:b/>
        </w:rPr>
        <w:t>z</w:t>
      </w:r>
      <w:r w:rsidR="00280C86">
        <w:rPr>
          <w:b/>
        </w:rPr>
        <w:t xml:space="preserve">o 17. </w:t>
      </w:r>
      <w:r w:rsidR="005C3E8A">
        <w:rPr>
          <w:b/>
        </w:rPr>
        <w:t>decembra</w:t>
      </w:r>
      <w:r>
        <w:rPr>
          <w:b/>
        </w:rPr>
        <w:t xml:space="preserve"> 20</w:t>
      </w:r>
      <w:r w:rsidR="00280C86">
        <w:rPr>
          <w:b/>
        </w:rPr>
        <w:t>20</w:t>
      </w:r>
    </w:p>
    <w:p w:rsidR="003C0252" w:rsidRPr="00280C86" w:rsidRDefault="003C0252" w:rsidP="003C0252">
      <w:pPr>
        <w:jc w:val="both"/>
      </w:pPr>
    </w:p>
    <w:p w:rsidR="003C0252" w:rsidRPr="00280C86" w:rsidRDefault="003C0252" w:rsidP="003C0252">
      <w:pPr>
        <w:spacing w:line="276" w:lineRule="auto"/>
        <w:jc w:val="both"/>
        <w:rPr>
          <w:lang w:val="cs-CZ"/>
        </w:rPr>
      </w:pPr>
      <w:r w:rsidRPr="00280C86">
        <w:t>k spoločnej správe výborov Národnej rady Slovenskej republiky o prerokovaní z</w:t>
      </w:r>
      <w:r w:rsidRPr="00280C86">
        <w:rPr>
          <w:noProof/>
        </w:rPr>
        <w:t xml:space="preserve">ákona </w:t>
      </w:r>
      <w:r w:rsidR="00280C86" w:rsidRPr="00280C86">
        <w:t xml:space="preserve">z 26. novembra 2020, ktorým sa mení a dopĺňa zákon č. 544/2010 Z. z. o dotáciách v pôsobnosti Ministerstva práce, sociálnych vecí a rodiny Slovenskej republiky v znení neskorších predpisov, vrátený prezidentkou Slovenskej republiky na opätovné  prerokovanie  Národnou  radou  Slovenskej  republiky </w:t>
      </w:r>
      <w:r w:rsidR="00280C86" w:rsidRPr="00280C86">
        <w:rPr>
          <w:b/>
        </w:rPr>
        <w:t>(tlač 360a)</w:t>
      </w:r>
      <w:r w:rsidRPr="00280C86">
        <w:rPr>
          <w:noProof/>
        </w:rPr>
        <w:t xml:space="preserve"> </w:t>
      </w:r>
      <w:r w:rsidRPr="00280C86">
        <w:t xml:space="preserve">vo výboroch Národnej rady Slovenskej republiky </w:t>
      </w:r>
    </w:p>
    <w:p w:rsidR="003C0252" w:rsidRPr="00B53D07" w:rsidRDefault="003C0252" w:rsidP="003C0252">
      <w:pPr>
        <w:spacing w:line="276" w:lineRule="auto"/>
        <w:jc w:val="both"/>
        <w:rPr>
          <w:sz w:val="20"/>
          <w:szCs w:val="20"/>
        </w:rPr>
      </w:pPr>
    </w:p>
    <w:p w:rsidR="003C0252" w:rsidRPr="003C0252" w:rsidRDefault="003C0252" w:rsidP="003C0252">
      <w:pPr>
        <w:spacing w:line="276" w:lineRule="auto"/>
        <w:jc w:val="both"/>
        <w:rPr>
          <w:b/>
          <w:bCs/>
          <w:lang w:val="cs-CZ"/>
        </w:rPr>
      </w:pPr>
      <w:r w:rsidRPr="003C0252">
        <w:tab/>
      </w:r>
      <w:r w:rsidRPr="003C0252">
        <w:rPr>
          <w:b/>
          <w:bCs/>
        </w:rPr>
        <w:t xml:space="preserve">Výbor Národnej rady Slovenskej republiky pre sociálne veci </w:t>
      </w:r>
    </w:p>
    <w:p w:rsidR="003C0252" w:rsidRPr="003C0252" w:rsidRDefault="003C0252" w:rsidP="003C0252">
      <w:pPr>
        <w:spacing w:line="276" w:lineRule="auto"/>
        <w:jc w:val="both"/>
        <w:rPr>
          <w:b/>
          <w:bCs/>
        </w:rPr>
      </w:pPr>
      <w:r w:rsidRPr="003C0252">
        <w:rPr>
          <w:b/>
          <w:bCs/>
        </w:rPr>
        <w:tab/>
        <w:t>po prerokovaní</w:t>
      </w:r>
    </w:p>
    <w:p w:rsidR="003C0252" w:rsidRPr="00B53D07" w:rsidRDefault="003C0252" w:rsidP="003C0252">
      <w:pPr>
        <w:spacing w:line="276" w:lineRule="auto"/>
        <w:jc w:val="both"/>
        <w:rPr>
          <w:b/>
          <w:bCs/>
          <w:sz w:val="20"/>
          <w:szCs w:val="20"/>
          <w:lang w:val="cs-CZ"/>
        </w:rPr>
      </w:pPr>
    </w:p>
    <w:p w:rsidR="003C0252" w:rsidRPr="003C0252" w:rsidRDefault="003C0252" w:rsidP="003C0252">
      <w:pPr>
        <w:pStyle w:val="Odsekzoznamu"/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lang w:val="cs-CZ"/>
        </w:rPr>
      </w:pPr>
      <w:r w:rsidRPr="003C0252">
        <w:rPr>
          <w:b/>
          <w:bCs/>
        </w:rPr>
        <w:t>s c h v a ľ u j e</w:t>
      </w:r>
    </w:p>
    <w:p w:rsidR="003C0252" w:rsidRPr="003C0252" w:rsidRDefault="003C0252" w:rsidP="00B53D07">
      <w:pPr>
        <w:tabs>
          <w:tab w:val="left" w:pos="-1985"/>
          <w:tab w:val="left" w:pos="709"/>
          <w:tab w:val="left" w:pos="1077"/>
        </w:tabs>
        <w:jc w:val="both"/>
      </w:pPr>
    </w:p>
    <w:p w:rsidR="003C0252" w:rsidRPr="003C0252" w:rsidRDefault="003C0252" w:rsidP="003C0252">
      <w:pPr>
        <w:spacing w:line="276" w:lineRule="auto"/>
        <w:jc w:val="both"/>
        <w:rPr>
          <w:lang w:val="cs-CZ"/>
        </w:rPr>
      </w:pPr>
      <w:r w:rsidRPr="003C0252">
        <w:tab/>
        <w:t xml:space="preserve">      spoločnú správu výborov Národnej rady Slovenskej republiky o prerokovaní zákona </w:t>
      </w:r>
      <w:r w:rsidR="00280C86" w:rsidRPr="00280C86">
        <w:t xml:space="preserve">z 26. novembra 2020, ktorým sa mení a dopĺňa zákon č. 544/2010 Z. z. o dotáciách v pôsobnosti Ministerstva práce, sociálnych vecí a rodiny Slovenskej republiky v znení neskorších predpisov, vrátený prezidentkou Slovenskej republiky na opätovné  prerokovanie  Národnou  radou  Slovenskej  republiky </w:t>
      </w:r>
      <w:r w:rsidR="00280C86" w:rsidRPr="00280C86">
        <w:rPr>
          <w:b/>
        </w:rPr>
        <w:t>(tlač 360a)</w:t>
      </w:r>
      <w:r w:rsidRPr="003C0252">
        <w:rPr>
          <w:noProof/>
        </w:rPr>
        <w:t>;</w:t>
      </w:r>
    </w:p>
    <w:p w:rsidR="003C0252" w:rsidRPr="00B53D07" w:rsidRDefault="003C0252" w:rsidP="003C025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sz w:val="18"/>
          <w:szCs w:val="18"/>
          <w:lang w:val="cs-CZ"/>
        </w:rPr>
      </w:pPr>
    </w:p>
    <w:p w:rsidR="003C0252" w:rsidRPr="003C0252" w:rsidRDefault="003C0252" w:rsidP="003C0252">
      <w:pPr>
        <w:pStyle w:val="Nadpis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3C0252">
        <w:rPr>
          <w:rFonts w:ascii="Times New Roman" w:hAnsi="Times New Roman" w:cs="Times New Roman"/>
          <w:sz w:val="24"/>
        </w:rPr>
        <w:t>p o v e r u j e</w:t>
      </w:r>
    </w:p>
    <w:p w:rsidR="003C0252" w:rsidRDefault="003C0252" w:rsidP="003C0252">
      <w:pPr>
        <w:tabs>
          <w:tab w:val="left" w:pos="-1985"/>
          <w:tab w:val="left" w:pos="709"/>
          <w:tab w:val="left" w:pos="1077"/>
        </w:tabs>
        <w:spacing w:line="276" w:lineRule="auto"/>
        <w:ind w:left="1068"/>
        <w:jc w:val="both"/>
        <w:rPr>
          <w:b/>
        </w:rPr>
      </w:pPr>
    </w:p>
    <w:p w:rsidR="00DE12E9" w:rsidRDefault="003C0252" w:rsidP="000D5A11">
      <w:pPr>
        <w:spacing w:line="276" w:lineRule="auto"/>
        <w:ind w:firstLine="567"/>
        <w:jc w:val="both"/>
      </w:pPr>
      <w:r w:rsidRPr="003C0252">
        <w:rPr>
          <w:lang w:eastAsia="cs-CZ"/>
        </w:rPr>
        <w:tab/>
        <w:t xml:space="preserve">     </w:t>
      </w:r>
      <w:r w:rsidR="00280C86" w:rsidRPr="000E3E65">
        <w:rPr>
          <w:b/>
        </w:rPr>
        <w:t>spoločn</w:t>
      </w:r>
      <w:r w:rsidR="00280C86">
        <w:rPr>
          <w:b/>
        </w:rPr>
        <w:t>ú</w:t>
      </w:r>
      <w:r w:rsidR="00280C86" w:rsidRPr="000E3E65">
        <w:rPr>
          <w:b/>
        </w:rPr>
        <w:t xml:space="preserve"> spravodaj</w:t>
      </w:r>
      <w:r w:rsidR="00280C86">
        <w:rPr>
          <w:b/>
        </w:rPr>
        <w:t>kyňu,</w:t>
      </w:r>
      <w:r w:rsidR="00280C86" w:rsidRPr="000E3E65">
        <w:rPr>
          <w:b/>
        </w:rPr>
        <w:t xml:space="preserve"> </w:t>
      </w:r>
      <w:r w:rsidR="00280C86" w:rsidRPr="000E3E65">
        <w:t>poslan</w:t>
      </w:r>
      <w:r w:rsidR="00280C86">
        <w:t>kyňu</w:t>
      </w:r>
      <w:r w:rsidR="00280C86" w:rsidRPr="000E3E65">
        <w:t xml:space="preserve"> Národnej rady Slovenskej </w:t>
      </w:r>
      <w:r w:rsidR="00280C86" w:rsidRPr="006A145A">
        <w:t>republiky</w:t>
      </w:r>
      <w:r w:rsidR="00280C86" w:rsidRPr="006A145A">
        <w:rPr>
          <w:b/>
        </w:rPr>
        <w:t xml:space="preserve"> </w:t>
      </w:r>
      <w:r w:rsidR="00280C86">
        <w:rPr>
          <w:b/>
        </w:rPr>
        <w:t>Luciu Drábikovú</w:t>
      </w:r>
      <w:r w:rsidR="00280C86">
        <w:t>,</w:t>
      </w:r>
      <w:r w:rsidR="00280C86">
        <w:rPr>
          <w:b/>
        </w:rPr>
        <w:t xml:space="preserve"> </w:t>
      </w:r>
      <w:r w:rsidR="00280C86" w:rsidRPr="00B53980">
        <w:t>a</w:t>
      </w:r>
      <w:r w:rsidR="00280C86" w:rsidRPr="000E3E65">
        <w:t>by</w:t>
      </w:r>
      <w:r w:rsidR="000D5A11">
        <w:t xml:space="preserve"> </w:t>
      </w:r>
      <w:r w:rsidR="00DE12E9" w:rsidRPr="001239DC">
        <w:t>podľa § 80 ods. 2 zákona o rokovacom poriadku Národnej rady Slovenskej republiky informova</w:t>
      </w:r>
      <w:r w:rsidR="000D5A11">
        <w:t>la</w:t>
      </w:r>
      <w:r w:rsidR="00DE12E9" w:rsidRPr="001239DC">
        <w:t xml:space="preserve"> Národnú radu Slovenskej republiky o výsledku rokovania výborov a o stanovisku gestorského výboru.</w:t>
      </w:r>
    </w:p>
    <w:p w:rsidR="00806ABD" w:rsidRDefault="00806ABD" w:rsidP="00DE12E9">
      <w:pPr>
        <w:spacing w:line="276" w:lineRule="auto"/>
        <w:ind w:firstLine="708"/>
        <w:jc w:val="both"/>
      </w:pPr>
    </w:p>
    <w:p w:rsidR="00C0048B" w:rsidRDefault="00C0048B" w:rsidP="00C0048B">
      <w:pPr>
        <w:ind w:left="6372"/>
        <w:rPr>
          <w:b/>
        </w:rPr>
      </w:pPr>
    </w:p>
    <w:p w:rsidR="00806ABD" w:rsidRDefault="00806ABD" w:rsidP="00C0048B">
      <w:pPr>
        <w:ind w:left="6372"/>
        <w:rPr>
          <w:b/>
        </w:rPr>
      </w:pPr>
    </w:p>
    <w:p w:rsidR="00C0048B" w:rsidRDefault="00C0048B" w:rsidP="00C0048B">
      <w:pPr>
        <w:spacing w:line="276" w:lineRule="auto"/>
        <w:ind w:left="4248"/>
        <w:jc w:val="center"/>
        <w:rPr>
          <w:b/>
          <w:bCs/>
          <w:spacing w:val="38"/>
        </w:rPr>
      </w:pPr>
      <w:r>
        <w:rPr>
          <w:b/>
          <w:bCs/>
        </w:rPr>
        <w:t xml:space="preserve">Jana  </w:t>
      </w:r>
      <w:r>
        <w:rPr>
          <w:b/>
          <w:bCs/>
          <w:spacing w:val="38"/>
        </w:rPr>
        <w:t>Žitňanská</w:t>
      </w:r>
    </w:p>
    <w:p w:rsidR="00C0048B" w:rsidRDefault="00C0048B" w:rsidP="00C0048B">
      <w:pPr>
        <w:spacing w:line="276" w:lineRule="auto"/>
        <w:ind w:left="4248"/>
        <w:jc w:val="center"/>
        <w:rPr>
          <w:b/>
        </w:rPr>
      </w:pPr>
      <w:r>
        <w:rPr>
          <w:b/>
        </w:rPr>
        <w:t>predsedníčka výboru</w:t>
      </w:r>
    </w:p>
    <w:p w:rsidR="00C0048B" w:rsidRDefault="00C0048B" w:rsidP="00C0048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>
        <w:rPr>
          <w:b/>
        </w:rPr>
        <w:t>overovatelia výboru:</w:t>
      </w:r>
    </w:p>
    <w:p w:rsidR="00C0048B" w:rsidRDefault="00C0048B" w:rsidP="00C0048B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Lucia  </w:t>
      </w:r>
      <w:r>
        <w:rPr>
          <w:b/>
          <w:bCs/>
          <w:iCs/>
          <w:spacing w:val="28"/>
        </w:rPr>
        <w:t>Drábiková</w:t>
      </w:r>
    </w:p>
    <w:p w:rsidR="00C0048B" w:rsidRDefault="00C0048B" w:rsidP="00C0048B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>Erik  T o m á š</w:t>
      </w:r>
    </w:p>
    <w:sectPr w:rsidR="00C00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3793"/>
    <w:multiLevelType w:val="hybridMultilevel"/>
    <w:tmpl w:val="39340A00"/>
    <w:lvl w:ilvl="0" w:tplc="ED1258FA">
      <w:start w:val="1"/>
      <w:numFmt w:val="upperLetter"/>
      <w:pStyle w:val="Nadpis5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9105E6A"/>
    <w:multiLevelType w:val="hybridMultilevel"/>
    <w:tmpl w:val="C804E69E"/>
    <w:lvl w:ilvl="0" w:tplc="2B608326">
      <w:start w:val="1"/>
      <w:numFmt w:val="upperLetter"/>
      <w:lvlText w:val="%1."/>
      <w:lvlJc w:val="left"/>
      <w:pPr>
        <w:ind w:left="1065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52"/>
    <w:rsid w:val="000D5A11"/>
    <w:rsid w:val="00124CD9"/>
    <w:rsid w:val="00140CAC"/>
    <w:rsid w:val="0027101B"/>
    <w:rsid w:val="00280C86"/>
    <w:rsid w:val="00391C1D"/>
    <w:rsid w:val="003C0252"/>
    <w:rsid w:val="005C3E8A"/>
    <w:rsid w:val="00806ABD"/>
    <w:rsid w:val="0084193A"/>
    <w:rsid w:val="00B53D07"/>
    <w:rsid w:val="00C0048B"/>
    <w:rsid w:val="00D60384"/>
    <w:rsid w:val="00DC3991"/>
    <w:rsid w:val="00DE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E772"/>
  <w15:chartTrackingRefBased/>
  <w15:docId w15:val="{872EDFDB-1CF5-417E-B5C3-049ECE1D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0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C0252"/>
    <w:pPr>
      <w:keepNext/>
      <w:numPr>
        <w:numId w:val="1"/>
      </w:numPr>
      <w:tabs>
        <w:tab w:val="left" w:pos="-1985"/>
        <w:tab w:val="left" w:pos="709"/>
      </w:tabs>
      <w:jc w:val="both"/>
      <w:outlineLvl w:val="4"/>
    </w:pPr>
    <w:rPr>
      <w:rFonts w:ascii="Arial" w:hAnsi="Arial" w:cs="Arial"/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3C0252"/>
    <w:rPr>
      <w:rFonts w:ascii="Arial" w:eastAsia="Times New Roman" w:hAnsi="Arial" w:cs="Arial"/>
      <w:b/>
      <w:bCs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C0252"/>
    <w:rPr>
      <w:rFonts w:ascii="Times New Roman" w:hAnsi="Times New Roman" w:cs="Times New Roman" w:hint="default"/>
      <w:b/>
      <w:bCs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C02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C02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3C0252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3C0252"/>
    <w:pPr>
      <w:spacing w:after="120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C0252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84193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10</cp:revision>
  <dcterms:created xsi:type="dcterms:W3CDTF">2019-11-11T14:37:00Z</dcterms:created>
  <dcterms:modified xsi:type="dcterms:W3CDTF">2020-12-17T08:15:00Z</dcterms:modified>
</cp:coreProperties>
</file>