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B5A75">
        <w:rPr>
          <w:sz w:val="20"/>
        </w:rPr>
        <w:t>1878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26258">
        <w:t>467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26258">
        <w:rPr>
          <w:spacing w:val="0"/>
          <w:sz w:val="22"/>
          <w:szCs w:val="22"/>
        </w:rPr>
        <w:t>27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C2748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C2748">
        <w:rPr>
          <w:rFonts w:cs="Arial"/>
          <w:color w:val="000000"/>
          <w:sz w:val="22"/>
          <w:szCs w:val="22"/>
        </w:rPr>
        <w:t xml:space="preserve">k </w:t>
      </w:r>
      <w:r w:rsidRPr="009C2748" w:rsidR="00BB5A75">
        <w:rPr>
          <w:rFonts w:cs="Arial"/>
          <w:color w:val="000000"/>
          <w:sz w:val="22"/>
          <w:szCs w:val="22"/>
        </w:rPr>
        <w:t>v</w:t>
      </w:r>
      <w:r w:rsidRPr="009C2748" w:rsidR="00BB5A75">
        <w:rPr>
          <w:color w:val="000000"/>
          <w:sz w:val="22"/>
          <w:szCs w:val="22"/>
        </w:rPr>
        <w:t>ládnemu návrhu zákona, ktorým sa mení a dopĺňa zákon č. 98/2004 Z. z. o spotrebnej dani z minerálneho oleja v znení neskorších predpisov a ktorým sa mení zákon</w:t>
      </w:r>
      <w:r w:rsidRPr="009C2748" w:rsidR="00C5782B">
        <w:rPr>
          <w:color w:val="000000"/>
          <w:sz w:val="22"/>
          <w:szCs w:val="22"/>
        </w:rPr>
        <w:br/>
      </w:r>
      <w:r w:rsidRPr="009C2748" w:rsidR="00BB5A75">
        <w:rPr>
          <w:color w:val="000000"/>
          <w:sz w:val="22"/>
          <w:szCs w:val="22"/>
        </w:rPr>
        <w:t>č. 218/2013 Z. z. o núdzových zásobách ropy a ropných výrobkov a o riešení stavu ropnej núdze a o zmene a doplnení niektorých zákonov v znení neskorších predpisov (tlač 256)</w:t>
      </w: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</w:t>
      </w:r>
      <w:r>
        <w:rPr>
          <w:rFonts w:cs="Arial"/>
          <w:b/>
          <w:sz w:val="28"/>
          <w:szCs w:val="28"/>
        </w:rPr>
        <w:t>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F4395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C5782B" w:rsidR="00C5782B">
        <w:rPr>
          <w:sz w:val="22"/>
          <w:szCs w:val="22"/>
        </w:rPr>
        <w:t>v</w:t>
      </w:r>
      <w:r w:rsidRPr="00C5782B" w:rsidR="00C5782B">
        <w:rPr>
          <w:sz w:val="22"/>
          <w:szCs w:val="22"/>
        </w:rPr>
        <w:t>ládny návrh zákona, ktorým sa mení a dopĺňa zákon č. 98/2004 Z. z. o spotrebnej dani z minerálneho oleja v znení neskorších predpisov a ktorým sa mení zákon č. 218/2013 Z. z. o núdzových zásobách ropy a ropných výrobkov a o riešení stavu ropnej núdze a o zmene a doplnení niektorých zákonov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26258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EDF"/>
    <w:rsid w:val="004B4FA5"/>
    <w:rsid w:val="004C066C"/>
    <w:rsid w:val="004E21E4"/>
    <w:rsid w:val="004F299D"/>
    <w:rsid w:val="00526AC3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2748"/>
    <w:rsid w:val="009C472F"/>
    <w:rsid w:val="009F79EE"/>
    <w:rsid w:val="00A26258"/>
    <w:rsid w:val="00A31BCD"/>
    <w:rsid w:val="00A35F97"/>
    <w:rsid w:val="00A37F6F"/>
    <w:rsid w:val="00A479ED"/>
    <w:rsid w:val="00A66B4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B5A75"/>
    <w:rsid w:val="00BC201D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581E-25B5-4241-8C87-737ABA5C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2020-11-18T13:41:00Z</cp:lastPrinted>
  <dcterms:created xsi:type="dcterms:W3CDTF">2020-11-18T13:41:00Z</dcterms:created>
  <dcterms:modified xsi:type="dcterms:W3CDTF">2020-12-14T08:58:00Z</dcterms:modified>
</cp:coreProperties>
</file>