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1D268" w14:textId="77777777" w:rsidR="00DA135D" w:rsidRPr="00B92C35" w:rsidRDefault="00DA135D" w:rsidP="00DA135D">
      <w:pPr>
        <w:pStyle w:val="Nadpis2"/>
        <w:ind w:hanging="3649"/>
        <w:jc w:val="left"/>
      </w:pPr>
      <w:r w:rsidRPr="00B92C35">
        <w:t>ÚSTAVNOPRÁVNY VÝBOR</w:t>
      </w:r>
    </w:p>
    <w:p w14:paraId="13919E20" w14:textId="14A90B34" w:rsidR="00DA135D" w:rsidRDefault="00DA135D" w:rsidP="00DA135D">
      <w:pPr>
        <w:spacing w:line="360" w:lineRule="auto"/>
        <w:rPr>
          <w:b/>
        </w:rPr>
      </w:pPr>
      <w:r w:rsidRPr="00B92C35">
        <w:rPr>
          <w:b/>
        </w:rPr>
        <w:t>NÁRODNEJ RADY SLOVENSKEJ REPUBLIKY</w:t>
      </w:r>
    </w:p>
    <w:p w14:paraId="341F8037" w14:textId="77777777" w:rsidR="00CC3439" w:rsidRPr="007D4829" w:rsidRDefault="00CC3439" w:rsidP="00DA135D">
      <w:pPr>
        <w:spacing w:line="360" w:lineRule="auto"/>
        <w:rPr>
          <w:b/>
        </w:rPr>
      </w:pPr>
    </w:p>
    <w:p w14:paraId="546BE9E5" w14:textId="72B46CC1" w:rsidR="00DA135D" w:rsidRPr="00B92C35" w:rsidRDefault="00DA135D" w:rsidP="00DA135D">
      <w:r w:rsidRPr="00B92C35">
        <w:tab/>
      </w:r>
      <w:r w:rsidRPr="00B92C35">
        <w:tab/>
      </w:r>
      <w:r w:rsidRPr="00B92C35">
        <w:tab/>
      </w:r>
      <w:r w:rsidRPr="00B92C35">
        <w:tab/>
      </w:r>
      <w:r w:rsidRPr="00B92C35">
        <w:tab/>
      </w:r>
      <w:r w:rsidRPr="00B92C35">
        <w:tab/>
      </w:r>
      <w:r w:rsidRPr="00B92C35">
        <w:tab/>
      </w:r>
      <w:r w:rsidRPr="00B92C35">
        <w:tab/>
        <w:t xml:space="preserve"> </w:t>
      </w:r>
      <w:r w:rsidRPr="00B92C35">
        <w:tab/>
      </w:r>
      <w:r>
        <w:t>4</w:t>
      </w:r>
      <w:r w:rsidR="00DB2B08">
        <w:t>5</w:t>
      </w:r>
      <w:r w:rsidRPr="00B92C35">
        <w:t>. schôdza</w:t>
      </w:r>
    </w:p>
    <w:p w14:paraId="4AF8DFD7" w14:textId="148B41D2" w:rsidR="00DA135D" w:rsidRDefault="00DA135D" w:rsidP="00DA135D">
      <w:pPr>
        <w:ind w:left="5592" w:hanging="12"/>
      </w:pPr>
      <w:r w:rsidRPr="00B92C35">
        <w:t xml:space="preserve"> </w:t>
      </w:r>
      <w:r w:rsidRPr="00B92C35">
        <w:tab/>
        <w:t xml:space="preserve"> </w:t>
      </w:r>
      <w:r w:rsidRPr="00B92C35">
        <w:tab/>
        <w:t>Číslo: CRD-</w:t>
      </w:r>
      <w:r>
        <w:t>1862</w:t>
      </w:r>
      <w:r w:rsidRPr="00B92C35">
        <w:t>/2020</w:t>
      </w:r>
    </w:p>
    <w:p w14:paraId="48B0194A" w14:textId="2DFEDF57" w:rsidR="00DA135D" w:rsidRDefault="00DA135D" w:rsidP="00DA135D">
      <w:pPr>
        <w:pStyle w:val="Bezriadkovania"/>
      </w:pPr>
    </w:p>
    <w:p w14:paraId="25CAE0FA" w14:textId="77777777" w:rsidR="00F378FC" w:rsidRPr="007D4829" w:rsidRDefault="00F378FC" w:rsidP="00DA135D">
      <w:pPr>
        <w:pStyle w:val="Bezriadkovania"/>
      </w:pPr>
    </w:p>
    <w:p w14:paraId="26C71216" w14:textId="6C3B3B52" w:rsidR="00DA135D" w:rsidRDefault="00890703" w:rsidP="00DA135D">
      <w:pPr>
        <w:jc w:val="center"/>
        <w:rPr>
          <w:sz w:val="32"/>
          <w:szCs w:val="32"/>
        </w:rPr>
      </w:pPr>
      <w:r>
        <w:rPr>
          <w:sz w:val="32"/>
          <w:szCs w:val="32"/>
        </w:rPr>
        <w:t>140</w:t>
      </w:r>
    </w:p>
    <w:p w14:paraId="3E0DA68A" w14:textId="77777777" w:rsidR="00DA135D" w:rsidRPr="00B92C35" w:rsidRDefault="00DA135D" w:rsidP="00DA135D">
      <w:pPr>
        <w:jc w:val="center"/>
        <w:rPr>
          <w:b/>
        </w:rPr>
      </w:pPr>
      <w:r w:rsidRPr="00B92C35">
        <w:rPr>
          <w:b/>
        </w:rPr>
        <w:t>U z n e s e n i e</w:t>
      </w:r>
    </w:p>
    <w:p w14:paraId="2CBAE017" w14:textId="77777777" w:rsidR="00DA135D" w:rsidRPr="00B92C35" w:rsidRDefault="00DA135D" w:rsidP="00DA135D">
      <w:pPr>
        <w:jc w:val="center"/>
        <w:rPr>
          <w:b/>
        </w:rPr>
      </w:pPr>
      <w:r w:rsidRPr="00B92C35">
        <w:rPr>
          <w:b/>
        </w:rPr>
        <w:t>Ústavnoprávneho výboru Národnej rady Slovenskej republiky</w:t>
      </w:r>
    </w:p>
    <w:p w14:paraId="183391AC" w14:textId="18539B76" w:rsidR="00DA135D" w:rsidRPr="00B92C35" w:rsidRDefault="00DA135D" w:rsidP="00DA135D">
      <w:pPr>
        <w:jc w:val="center"/>
        <w:rPr>
          <w:b/>
        </w:rPr>
      </w:pPr>
      <w:r w:rsidRPr="00B92C35">
        <w:rPr>
          <w:b/>
        </w:rPr>
        <w:t>z</w:t>
      </w:r>
      <w:r>
        <w:rPr>
          <w:b/>
        </w:rPr>
        <w:t> </w:t>
      </w:r>
      <w:r w:rsidR="00890703">
        <w:rPr>
          <w:b/>
        </w:rPr>
        <w:t>2</w:t>
      </w:r>
      <w:r w:rsidR="00DB2B08">
        <w:rPr>
          <w:b/>
        </w:rPr>
        <w:t>4</w:t>
      </w:r>
      <w:r>
        <w:rPr>
          <w:b/>
        </w:rPr>
        <w:t>.</w:t>
      </w:r>
      <w:r w:rsidRPr="00B92C35">
        <w:rPr>
          <w:b/>
        </w:rPr>
        <w:t xml:space="preserve"> </w:t>
      </w:r>
      <w:r>
        <w:rPr>
          <w:b/>
        </w:rPr>
        <w:t>novembra</w:t>
      </w:r>
      <w:r w:rsidRPr="00B92C35">
        <w:rPr>
          <w:b/>
        </w:rPr>
        <w:t xml:space="preserve"> 2020</w:t>
      </w:r>
    </w:p>
    <w:p w14:paraId="0D68399F" w14:textId="77777777" w:rsidR="00DA135D" w:rsidRPr="00987845" w:rsidRDefault="00DA135D" w:rsidP="00DA135D">
      <w:pPr>
        <w:pStyle w:val="TxBrp9"/>
        <w:tabs>
          <w:tab w:val="clear" w:pos="204"/>
          <w:tab w:val="left" w:pos="284"/>
        </w:tabs>
        <w:spacing w:line="240" w:lineRule="auto"/>
        <w:rPr>
          <w:sz w:val="24"/>
          <w:lang w:val="sk-SK"/>
        </w:rPr>
      </w:pPr>
    </w:p>
    <w:p w14:paraId="72773CD6" w14:textId="5D94A4BD" w:rsidR="00DA135D" w:rsidRPr="00DA135D" w:rsidRDefault="00DA135D" w:rsidP="00DA135D">
      <w:pPr>
        <w:jc w:val="both"/>
      </w:pPr>
      <w:r w:rsidRPr="00556A39">
        <w:rPr>
          <w:bCs/>
        </w:rPr>
        <w:t xml:space="preserve">k </w:t>
      </w:r>
      <w:r>
        <w:rPr>
          <w:bCs/>
        </w:rPr>
        <w:t>v</w:t>
      </w:r>
      <w:r w:rsidRPr="00B9103E">
        <w:t>ládn</w:t>
      </w:r>
      <w:r>
        <w:t>emu</w:t>
      </w:r>
      <w:r w:rsidRPr="00B9103E">
        <w:t xml:space="preserve"> návrh</w:t>
      </w:r>
      <w:r>
        <w:t>u</w:t>
      </w:r>
      <w:r w:rsidRPr="00B9103E">
        <w:t xml:space="preserve"> </w:t>
      </w:r>
      <w:r w:rsidRPr="00DA135D">
        <w:t xml:space="preserve">ústavného zákona, ktorým sa mení a dopĺňa </w:t>
      </w:r>
      <w:r w:rsidRPr="00546436">
        <w:rPr>
          <w:b/>
          <w:bCs/>
        </w:rPr>
        <w:t>Ústava Slovenskej republiky č. 460/1992 Zb.</w:t>
      </w:r>
      <w:r w:rsidRPr="00DA135D">
        <w:t xml:space="preserve"> v znení neskorších predpisov (tlač 270) </w:t>
      </w:r>
    </w:p>
    <w:p w14:paraId="6365C0CC" w14:textId="77777777" w:rsidR="00DA135D" w:rsidRDefault="00DA135D" w:rsidP="00DA135D">
      <w:pPr>
        <w:jc w:val="both"/>
        <w:rPr>
          <w:bCs/>
        </w:rPr>
      </w:pPr>
    </w:p>
    <w:p w14:paraId="51A2310B" w14:textId="77777777" w:rsidR="00DA135D" w:rsidRDefault="00DA135D" w:rsidP="00DA135D">
      <w:pPr>
        <w:tabs>
          <w:tab w:val="left" w:pos="851"/>
          <w:tab w:val="left" w:pos="993"/>
        </w:tabs>
      </w:pPr>
    </w:p>
    <w:p w14:paraId="56405227" w14:textId="77777777" w:rsidR="00DA135D" w:rsidRPr="00B92C35" w:rsidRDefault="00DA135D" w:rsidP="00DA135D">
      <w:pPr>
        <w:tabs>
          <w:tab w:val="left" w:pos="851"/>
          <w:tab w:val="left" w:pos="993"/>
        </w:tabs>
        <w:rPr>
          <w:b/>
          <w:lang w:eastAsia="en-US"/>
        </w:rPr>
      </w:pPr>
      <w:r w:rsidRPr="00B92C35">
        <w:tab/>
      </w:r>
      <w:r w:rsidRPr="00B92C35">
        <w:rPr>
          <w:b/>
        </w:rPr>
        <w:t>Ústavnoprávny výbor Národnej rady Slovenskej republiky</w:t>
      </w:r>
    </w:p>
    <w:p w14:paraId="7C9C963B" w14:textId="77777777" w:rsidR="00DA135D" w:rsidRPr="00B92C35" w:rsidRDefault="00DA135D" w:rsidP="00DA135D">
      <w:pPr>
        <w:tabs>
          <w:tab w:val="left" w:pos="851"/>
          <w:tab w:val="left" w:pos="993"/>
        </w:tabs>
        <w:jc w:val="both"/>
        <w:rPr>
          <w:b/>
        </w:rPr>
      </w:pPr>
    </w:p>
    <w:p w14:paraId="1E3C3D23" w14:textId="77777777" w:rsidR="00DA135D" w:rsidRPr="00B92C35" w:rsidRDefault="00DA135D" w:rsidP="00DA135D">
      <w:pPr>
        <w:tabs>
          <w:tab w:val="left" w:pos="851"/>
          <w:tab w:val="left" w:pos="993"/>
          <w:tab w:val="left" w:pos="1276"/>
        </w:tabs>
        <w:jc w:val="both"/>
        <w:rPr>
          <w:lang w:eastAsia="en-US"/>
        </w:rPr>
      </w:pPr>
      <w:r w:rsidRPr="00B92C35">
        <w:rPr>
          <w:b/>
        </w:rPr>
        <w:tab/>
        <w:t xml:space="preserve">A.  </w:t>
      </w:r>
      <w:r>
        <w:rPr>
          <w:b/>
        </w:rPr>
        <w:t xml:space="preserve"> </w:t>
      </w:r>
      <w:r w:rsidRPr="00B92C35">
        <w:rPr>
          <w:b/>
        </w:rPr>
        <w:t>s ú h l a s í</w:t>
      </w:r>
      <w:r w:rsidRPr="00B92C35">
        <w:t xml:space="preserve"> </w:t>
      </w:r>
    </w:p>
    <w:p w14:paraId="08022A2E" w14:textId="77777777" w:rsidR="00DA135D" w:rsidRPr="00B92C35" w:rsidRDefault="00DA135D" w:rsidP="00DA135D">
      <w:pPr>
        <w:tabs>
          <w:tab w:val="left" w:pos="284"/>
          <w:tab w:val="left" w:pos="851"/>
          <w:tab w:val="left" w:pos="1276"/>
        </w:tabs>
        <w:jc w:val="both"/>
      </w:pPr>
    </w:p>
    <w:p w14:paraId="1320CD7B" w14:textId="6532980C" w:rsidR="00DA135D" w:rsidRDefault="00DA135D" w:rsidP="00F378FC">
      <w:pPr>
        <w:tabs>
          <w:tab w:val="left" w:pos="1276"/>
        </w:tabs>
        <w:jc w:val="both"/>
        <w:rPr>
          <w:bCs/>
        </w:rPr>
      </w:pPr>
      <w:r w:rsidRPr="00B92C35">
        <w:tab/>
      </w:r>
      <w:r w:rsidRPr="00556A39">
        <w:rPr>
          <w:bCs/>
        </w:rPr>
        <w:t xml:space="preserve">s vládnym návrhom </w:t>
      </w:r>
      <w:r>
        <w:rPr>
          <w:bCs/>
        </w:rPr>
        <w:t xml:space="preserve">ústavného </w:t>
      </w:r>
      <w:r w:rsidRPr="00556A39">
        <w:rPr>
          <w:bCs/>
        </w:rPr>
        <w:t>zákona</w:t>
      </w:r>
      <w:r w:rsidRPr="00DA135D">
        <w:t>, ktorým sa mení a dopĺňa Ústava Slovenskej republiky č. 460/1992 Zb. v znení neskorších predpisov (tlač 270);</w:t>
      </w:r>
      <w:r w:rsidRPr="00B9103E">
        <w:t xml:space="preserve"> </w:t>
      </w:r>
    </w:p>
    <w:p w14:paraId="6C77B41C" w14:textId="77777777" w:rsidR="00DA135D" w:rsidRPr="00556A39" w:rsidRDefault="00DA135D" w:rsidP="00DA135D">
      <w:pPr>
        <w:pStyle w:val="TxBrp9"/>
        <w:tabs>
          <w:tab w:val="clear" w:pos="204"/>
          <w:tab w:val="left" w:pos="426"/>
        </w:tabs>
        <w:spacing w:line="240" w:lineRule="auto"/>
        <w:rPr>
          <w:bCs/>
          <w:sz w:val="24"/>
          <w:lang w:val="sk-SK"/>
        </w:rPr>
      </w:pPr>
    </w:p>
    <w:p w14:paraId="47457A80" w14:textId="77777777" w:rsidR="00DA135D" w:rsidRPr="00B92C35" w:rsidRDefault="00DA135D" w:rsidP="00DA135D">
      <w:pPr>
        <w:tabs>
          <w:tab w:val="left" w:pos="709"/>
          <w:tab w:val="left" w:pos="851"/>
          <w:tab w:val="left" w:pos="993"/>
          <w:tab w:val="left" w:pos="1276"/>
        </w:tabs>
        <w:jc w:val="both"/>
        <w:rPr>
          <w:b/>
        </w:rPr>
      </w:pPr>
      <w:r w:rsidRPr="00B92C35">
        <w:rPr>
          <w:b/>
        </w:rPr>
        <w:tab/>
        <w:t>  B.  o d p o r ú č a</w:t>
      </w:r>
    </w:p>
    <w:p w14:paraId="4F7962BB" w14:textId="77777777" w:rsidR="00DA135D" w:rsidRPr="00B92C35" w:rsidRDefault="00DA135D" w:rsidP="00DA135D">
      <w:pPr>
        <w:tabs>
          <w:tab w:val="left" w:pos="709"/>
          <w:tab w:val="left" w:pos="851"/>
          <w:tab w:val="left" w:pos="993"/>
          <w:tab w:val="left" w:pos="1276"/>
        </w:tabs>
        <w:jc w:val="both"/>
        <w:rPr>
          <w:b/>
        </w:rPr>
      </w:pPr>
    </w:p>
    <w:p w14:paraId="7ECD7ECA" w14:textId="77777777" w:rsidR="00DA135D" w:rsidRPr="00B92C35" w:rsidRDefault="00DA135D" w:rsidP="00DA135D">
      <w:pPr>
        <w:tabs>
          <w:tab w:val="left" w:pos="709"/>
          <w:tab w:val="left" w:pos="851"/>
          <w:tab w:val="left" w:pos="993"/>
          <w:tab w:val="left" w:pos="1276"/>
        </w:tabs>
        <w:jc w:val="both"/>
      </w:pPr>
      <w:r w:rsidRPr="00B92C35">
        <w:rPr>
          <w:b/>
        </w:rPr>
        <w:tab/>
      </w:r>
      <w:r w:rsidRPr="00B92C35">
        <w:rPr>
          <w:b/>
        </w:rPr>
        <w:tab/>
      </w:r>
      <w:r w:rsidRPr="00B92C35">
        <w:rPr>
          <w:b/>
        </w:rPr>
        <w:tab/>
        <w:t xml:space="preserve">    </w:t>
      </w:r>
      <w:r w:rsidRPr="00B92C35">
        <w:t>Národnej rade Slovenskej republiky</w:t>
      </w:r>
    </w:p>
    <w:p w14:paraId="2C8609F0" w14:textId="77777777" w:rsidR="00DA135D" w:rsidRPr="00B92C35" w:rsidRDefault="00DA135D" w:rsidP="00DA135D">
      <w:pPr>
        <w:tabs>
          <w:tab w:val="left" w:pos="709"/>
          <w:tab w:val="left" w:pos="851"/>
          <w:tab w:val="left" w:pos="993"/>
          <w:tab w:val="left" w:pos="1276"/>
        </w:tabs>
        <w:jc w:val="both"/>
      </w:pPr>
    </w:p>
    <w:p w14:paraId="2D380E16" w14:textId="0EC88D38" w:rsidR="00DA135D" w:rsidRPr="00495D56" w:rsidRDefault="00DA135D" w:rsidP="00DA135D">
      <w:pPr>
        <w:tabs>
          <w:tab w:val="left" w:pos="1276"/>
        </w:tabs>
        <w:jc w:val="both"/>
        <w:rPr>
          <w:bCs/>
        </w:rPr>
      </w:pPr>
      <w:r w:rsidRPr="00B92C35">
        <w:rPr>
          <w:rFonts w:cs="Arial"/>
          <w:noProof/>
        </w:rPr>
        <w:tab/>
      </w:r>
      <w:r w:rsidRPr="00556A39">
        <w:rPr>
          <w:bCs/>
        </w:rPr>
        <w:t xml:space="preserve">vládny návrh </w:t>
      </w:r>
      <w:r>
        <w:rPr>
          <w:bCs/>
        </w:rPr>
        <w:t xml:space="preserve">ústavného </w:t>
      </w:r>
      <w:r w:rsidRPr="00556A39">
        <w:rPr>
          <w:bCs/>
        </w:rPr>
        <w:t xml:space="preserve">zákona, </w:t>
      </w:r>
      <w:r w:rsidRPr="00DA135D">
        <w:t xml:space="preserve">ktorým sa mení a dopĺňa Ústava Slovenskej republiky č. 460/1992 Zb. v znení neskorších predpisov (tlač 270) </w:t>
      </w:r>
      <w:r w:rsidRPr="00B92C35">
        <w:rPr>
          <w:b/>
          <w:bCs/>
        </w:rPr>
        <w:t>schváliť</w:t>
      </w:r>
      <w:r w:rsidRPr="00B92C35">
        <w:rPr>
          <w:bCs/>
        </w:rPr>
        <w:t xml:space="preserve"> so zmenami a doplnkami uvedenými v prílohe tohto uznesenia; </w:t>
      </w:r>
    </w:p>
    <w:p w14:paraId="28322AF6" w14:textId="2627E524" w:rsidR="00DA135D" w:rsidRPr="00B92C35" w:rsidRDefault="00DA135D" w:rsidP="00DA135D">
      <w:pPr>
        <w:pStyle w:val="TxBrp1"/>
        <w:tabs>
          <w:tab w:val="left" w:pos="720"/>
          <w:tab w:val="left" w:pos="1276"/>
        </w:tabs>
        <w:spacing w:line="240" w:lineRule="auto"/>
        <w:ind w:left="0"/>
        <w:rPr>
          <w:sz w:val="24"/>
          <w:lang w:val="sk-SK"/>
        </w:rPr>
      </w:pPr>
    </w:p>
    <w:p w14:paraId="27A6EC3F" w14:textId="77777777" w:rsidR="00DA135D" w:rsidRPr="00B92C35" w:rsidRDefault="00DA135D" w:rsidP="00DA135D">
      <w:pPr>
        <w:tabs>
          <w:tab w:val="left" w:pos="1134"/>
          <w:tab w:val="left" w:pos="1276"/>
        </w:tabs>
        <w:ind w:firstLine="708"/>
        <w:rPr>
          <w:b/>
        </w:rPr>
      </w:pPr>
      <w:r w:rsidRPr="00B92C35">
        <w:rPr>
          <w:b/>
        </w:rPr>
        <w:t> C.</w:t>
      </w:r>
      <w:r w:rsidRPr="00B92C35">
        <w:rPr>
          <w:b/>
        </w:rPr>
        <w:tab/>
        <w:t>p o v e r u j e</w:t>
      </w:r>
    </w:p>
    <w:p w14:paraId="49C1EE4D" w14:textId="77777777" w:rsidR="00DA135D" w:rsidRPr="00B92C35" w:rsidRDefault="00DA135D" w:rsidP="00DA135D">
      <w:pPr>
        <w:pStyle w:val="Zkladntext"/>
        <w:tabs>
          <w:tab w:val="left" w:pos="1134"/>
          <w:tab w:val="left" w:pos="1276"/>
        </w:tabs>
      </w:pPr>
      <w:r w:rsidRPr="00B92C35">
        <w:tab/>
      </w:r>
    </w:p>
    <w:p w14:paraId="2FDFC967" w14:textId="00DF03D2" w:rsidR="00DA135D" w:rsidRPr="00B92C35" w:rsidRDefault="00DA135D" w:rsidP="00DA135D">
      <w:pPr>
        <w:pStyle w:val="Zkladntext"/>
        <w:tabs>
          <w:tab w:val="left" w:pos="1134"/>
          <w:tab w:val="left" w:pos="1276"/>
        </w:tabs>
      </w:pPr>
      <w:r w:rsidRPr="00B92C35">
        <w:tab/>
        <w:t xml:space="preserve"> predsedu výboru</w:t>
      </w:r>
      <w:r>
        <w:t>, aby spracoval výsledky rokovania Ústavnoprávneho výboru Národnej rady Slovenskej republiky z </w:t>
      </w:r>
      <w:r w:rsidR="00890703">
        <w:t>2</w:t>
      </w:r>
      <w:r w:rsidR="003474F7">
        <w:t>4</w:t>
      </w:r>
      <w:r>
        <w:t xml:space="preserve">. novembra 2020 do písomnej správy </w:t>
      </w:r>
      <w:r w:rsidR="009603AB">
        <w:t xml:space="preserve">Ústavnoprávneho výboru </w:t>
      </w:r>
      <w:r w:rsidR="009603AB" w:rsidRPr="00D95422">
        <w:t xml:space="preserve"> Národnej rady Slovenskej republiky a </w:t>
      </w:r>
      <w:r w:rsidR="009603AB">
        <w:t> </w:t>
      </w:r>
      <w:r w:rsidR="009603AB" w:rsidRPr="00D95422">
        <w:t xml:space="preserve">predložil ju na schválenie gestorskému výboru. </w:t>
      </w:r>
    </w:p>
    <w:p w14:paraId="3FB21986" w14:textId="2E8A0625" w:rsidR="00CC3439" w:rsidRDefault="00CC3439" w:rsidP="00DA135D">
      <w:pPr>
        <w:pStyle w:val="Zkladntext"/>
        <w:tabs>
          <w:tab w:val="left" w:pos="1021"/>
        </w:tabs>
        <w:rPr>
          <w:b/>
        </w:rPr>
      </w:pPr>
    </w:p>
    <w:p w14:paraId="3D1F93C7" w14:textId="77777777" w:rsidR="00DA135D" w:rsidRDefault="00DA135D" w:rsidP="00DA135D">
      <w:pPr>
        <w:pStyle w:val="Zkladntext"/>
        <w:tabs>
          <w:tab w:val="left" w:pos="1021"/>
        </w:tabs>
        <w:rPr>
          <w:b/>
        </w:rPr>
      </w:pPr>
    </w:p>
    <w:p w14:paraId="7F74FDEC" w14:textId="60FFFE1E" w:rsidR="00DA135D" w:rsidRDefault="00DA135D" w:rsidP="00DA135D">
      <w:pPr>
        <w:pStyle w:val="Zkladntext"/>
        <w:tabs>
          <w:tab w:val="left" w:pos="1021"/>
        </w:tabs>
        <w:rPr>
          <w:b/>
        </w:rPr>
      </w:pPr>
    </w:p>
    <w:p w14:paraId="57C4A51B" w14:textId="77777777" w:rsidR="00F378FC" w:rsidRPr="00B92C35" w:rsidRDefault="00F378FC" w:rsidP="00DA135D">
      <w:pPr>
        <w:pStyle w:val="Zkladntext"/>
        <w:tabs>
          <w:tab w:val="left" w:pos="1021"/>
        </w:tabs>
        <w:rPr>
          <w:b/>
        </w:rPr>
      </w:pPr>
    </w:p>
    <w:p w14:paraId="463E559F" w14:textId="77777777" w:rsidR="00DA135D" w:rsidRPr="00B92C35" w:rsidRDefault="00DA135D" w:rsidP="00DA135D">
      <w:pPr>
        <w:jc w:val="both"/>
        <w:rPr>
          <w:rFonts w:ascii="AT*Toronto" w:hAnsi="AT*Toronto"/>
        </w:rPr>
      </w:pPr>
      <w:r w:rsidRPr="00B92C35">
        <w:tab/>
      </w:r>
      <w:r w:rsidRPr="00B92C35">
        <w:tab/>
      </w:r>
      <w:r w:rsidRPr="00B92C35">
        <w:tab/>
      </w:r>
      <w:r w:rsidRPr="00B92C35">
        <w:tab/>
      </w:r>
      <w:r w:rsidRPr="00B92C35">
        <w:tab/>
      </w:r>
      <w:r w:rsidRPr="00B92C35">
        <w:tab/>
      </w:r>
      <w:r w:rsidRPr="00B92C35">
        <w:tab/>
      </w:r>
      <w:r w:rsidRPr="00B92C35">
        <w:tab/>
      </w:r>
      <w:r w:rsidRPr="00B92C35">
        <w:tab/>
        <w:t xml:space="preserve">           Milan Vetrák </w:t>
      </w:r>
    </w:p>
    <w:p w14:paraId="60679D96" w14:textId="77777777" w:rsidR="00DA135D" w:rsidRPr="00B92C35" w:rsidRDefault="00DA135D" w:rsidP="00DA135D">
      <w:pPr>
        <w:ind w:left="5664" w:firstLine="708"/>
        <w:jc w:val="both"/>
        <w:rPr>
          <w:rFonts w:ascii="AT*Toronto" w:hAnsi="AT*Toronto"/>
        </w:rPr>
      </w:pPr>
      <w:r w:rsidRPr="00B92C35">
        <w:t xml:space="preserve">         predseda výboru</w:t>
      </w:r>
    </w:p>
    <w:p w14:paraId="021561C2" w14:textId="77777777" w:rsidR="00DA135D" w:rsidRPr="00B92C35" w:rsidRDefault="00DA135D" w:rsidP="00DA135D">
      <w:pPr>
        <w:tabs>
          <w:tab w:val="left" w:pos="1021"/>
        </w:tabs>
        <w:jc w:val="both"/>
      </w:pPr>
    </w:p>
    <w:p w14:paraId="0953EFED" w14:textId="77777777" w:rsidR="00DA135D" w:rsidRPr="00B92C35" w:rsidRDefault="00DA135D" w:rsidP="00DA135D">
      <w:pPr>
        <w:tabs>
          <w:tab w:val="left" w:pos="1021"/>
        </w:tabs>
        <w:jc w:val="both"/>
      </w:pPr>
      <w:r w:rsidRPr="00B92C35">
        <w:t>overovatelia výboru:</w:t>
      </w:r>
    </w:p>
    <w:p w14:paraId="7427FD29" w14:textId="77777777" w:rsidR="00DA135D" w:rsidRPr="00B92C35" w:rsidRDefault="00DA135D" w:rsidP="00DA135D">
      <w:pPr>
        <w:tabs>
          <w:tab w:val="left" w:pos="1021"/>
        </w:tabs>
        <w:jc w:val="both"/>
      </w:pPr>
      <w:r w:rsidRPr="00B92C35">
        <w:t xml:space="preserve">Ondrej Dostál </w:t>
      </w:r>
    </w:p>
    <w:p w14:paraId="3D280938" w14:textId="77777777" w:rsidR="00DA135D" w:rsidRDefault="00DA135D" w:rsidP="00DA135D">
      <w:pPr>
        <w:tabs>
          <w:tab w:val="left" w:pos="1021"/>
        </w:tabs>
        <w:jc w:val="both"/>
      </w:pPr>
      <w:r w:rsidRPr="00B92C35">
        <w:t xml:space="preserve">Matúš Šutaj Eštok </w:t>
      </w:r>
    </w:p>
    <w:p w14:paraId="43F6734C" w14:textId="77777777" w:rsidR="00DA135D" w:rsidRDefault="00DA135D" w:rsidP="00DA135D">
      <w:pPr>
        <w:tabs>
          <w:tab w:val="left" w:pos="1021"/>
        </w:tabs>
        <w:jc w:val="both"/>
      </w:pPr>
    </w:p>
    <w:p w14:paraId="29FC8EF5" w14:textId="001A7277" w:rsidR="00DA135D" w:rsidRDefault="00DA135D" w:rsidP="00DA135D">
      <w:pPr>
        <w:tabs>
          <w:tab w:val="left" w:pos="1021"/>
        </w:tabs>
        <w:jc w:val="both"/>
      </w:pPr>
    </w:p>
    <w:p w14:paraId="59051888" w14:textId="6E5FED06" w:rsidR="00DA135D" w:rsidRPr="00B92C35" w:rsidRDefault="00F378FC" w:rsidP="00DA135D">
      <w:pPr>
        <w:pStyle w:val="Nadpis2"/>
        <w:jc w:val="left"/>
      </w:pPr>
      <w:r>
        <w:lastRenderedPageBreak/>
        <w:t>P r í l o h a</w:t>
      </w:r>
    </w:p>
    <w:p w14:paraId="338AF6D8" w14:textId="77777777" w:rsidR="00DA135D" w:rsidRPr="00B92C35" w:rsidRDefault="00DA135D" w:rsidP="00DA135D">
      <w:pPr>
        <w:ind w:left="4253" w:firstLine="708"/>
        <w:jc w:val="both"/>
        <w:rPr>
          <w:b/>
          <w:bCs/>
        </w:rPr>
      </w:pPr>
      <w:r w:rsidRPr="00B92C35">
        <w:rPr>
          <w:b/>
          <w:bCs/>
        </w:rPr>
        <w:t xml:space="preserve">k uzneseniu Ústavnoprávneho </w:t>
      </w:r>
    </w:p>
    <w:p w14:paraId="752C8359" w14:textId="39CE97A7" w:rsidR="00DA135D" w:rsidRPr="00B92C35" w:rsidRDefault="00DA135D" w:rsidP="00DA135D">
      <w:pPr>
        <w:ind w:left="4253" w:firstLine="708"/>
        <w:jc w:val="both"/>
        <w:rPr>
          <w:b/>
        </w:rPr>
      </w:pPr>
      <w:r w:rsidRPr="00B92C35">
        <w:rPr>
          <w:b/>
        </w:rPr>
        <w:t>výboru Národnej rady SR č.</w:t>
      </w:r>
      <w:r w:rsidR="00A42EED">
        <w:rPr>
          <w:b/>
        </w:rPr>
        <w:t xml:space="preserve"> 140</w:t>
      </w:r>
    </w:p>
    <w:p w14:paraId="47B7E717" w14:textId="136762CA" w:rsidR="00DA135D" w:rsidRPr="00B92C35" w:rsidRDefault="00DA135D" w:rsidP="00DA135D">
      <w:pPr>
        <w:ind w:left="4253" w:firstLine="708"/>
        <w:jc w:val="both"/>
        <w:rPr>
          <w:b/>
        </w:rPr>
      </w:pPr>
      <w:r w:rsidRPr="00B92C35">
        <w:rPr>
          <w:b/>
        </w:rPr>
        <w:t>z</w:t>
      </w:r>
      <w:r w:rsidR="00A92181">
        <w:rPr>
          <w:b/>
        </w:rPr>
        <w:t> </w:t>
      </w:r>
      <w:r w:rsidR="00890703">
        <w:rPr>
          <w:b/>
        </w:rPr>
        <w:t>2</w:t>
      </w:r>
      <w:r w:rsidR="00EF1EAE">
        <w:rPr>
          <w:b/>
        </w:rPr>
        <w:t>4</w:t>
      </w:r>
      <w:r>
        <w:rPr>
          <w:b/>
        </w:rPr>
        <w:t>.</w:t>
      </w:r>
      <w:r w:rsidR="00A92181">
        <w:rPr>
          <w:b/>
        </w:rPr>
        <w:t xml:space="preserve"> novembra </w:t>
      </w:r>
      <w:r w:rsidRPr="00B92C35">
        <w:rPr>
          <w:b/>
        </w:rPr>
        <w:t>2020</w:t>
      </w:r>
    </w:p>
    <w:p w14:paraId="75293DA3" w14:textId="459CB4D7" w:rsidR="00DA135D" w:rsidRPr="00B92C35" w:rsidRDefault="00DA135D" w:rsidP="00DA135D">
      <w:pPr>
        <w:ind w:left="4253" w:firstLine="703"/>
        <w:jc w:val="both"/>
        <w:rPr>
          <w:b/>
          <w:bCs/>
          <w:lang w:eastAsia="en-US"/>
        </w:rPr>
      </w:pPr>
      <w:r w:rsidRPr="00B92C35">
        <w:rPr>
          <w:b/>
          <w:bCs/>
        </w:rPr>
        <w:t>___________________________</w:t>
      </w:r>
      <w:r w:rsidR="00A42EED">
        <w:rPr>
          <w:b/>
          <w:bCs/>
        </w:rPr>
        <w:t>_</w:t>
      </w:r>
    </w:p>
    <w:p w14:paraId="4A2E7FB7" w14:textId="77777777" w:rsidR="00DA135D" w:rsidRPr="00B92C35" w:rsidRDefault="00DA135D" w:rsidP="00DA135D">
      <w:pPr>
        <w:jc w:val="center"/>
        <w:rPr>
          <w:lang w:eastAsia="en-US"/>
        </w:rPr>
      </w:pPr>
    </w:p>
    <w:p w14:paraId="74E65FBA" w14:textId="77777777" w:rsidR="00DA135D" w:rsidRPr="00B92C35" w:rsidRDefault="00DA135D" w:rsidP="00DA135D">
      <w:pPr>
        <w:jc w:val="center"/>
        <w:rPr>
          <w:lang w:eastAsia="en-US"/>
        </w:rPr>
      </w:pPr>
    </w:p>
    <w:p w14:paraId="4577D667" w14:textId="77777777" w:rsidR="00DA135D" w:rsidRPr="00B92C35" w:rsidRDefault="00DA135D" w:rsidP="00DA135D">
      <w:pPr>
        <w:rPr>
          <w:lang w:eastAsia="en-US"/>
        </w:rPr>
      </w:pPr>
    </w:p>
    <w:p w14:paraId="2168FFFE" w14:textId="77777777" w:rsidR="00DA135D" w:rsidRPr="00B92C35" w:rsidRDefault="00DA135D" w:rsidP="00DA135D">
      <w:pPr>
        <w:pStyle w:val="Nadpis2"/>
        <w:ind w:left="0" w:firstLine="0"/>
        <w:jc w:val="center"/>
      </w:pPr>
      <w:r w:rsidRPr="00B92C35">
        <w:t>Pozmeňujúce a doplňujúce návrhy</w:t>
      </w:r>
    </w:p>
    <w:p w14:paraId="54316D31" w14:textId="77777777" w:rsidR="00DA135D" w:rsidRPr="00B92C35" w:rsidRDefault="00DA135D" w:rsidP="00DA135D">
      <w:pPr>
        <w:tabs>
          <w:tab w:val="left" w:pos="1021"/>
        </w:tabs>
        <w:jc w:val="both"/>
      </w:pPr>
    </w:p>
    <w:p w14:paraId="259349B4" w14:textId="25A3F94B" w:rsidR="00A92181" w:rsidRPr="00A92181" w:rsidRDefault="00DA135D" w:rsidP="00A92181">
      <w:pPr>
        <w:rPr>
          <w:b/>
          <w:bCs/>
        </w:rPr>
      </w:pPr>
      <w:r w:rsidRPr="00A92181">
        <w:rPr>
          <w:b/>
          <w:bCs/>
        </w:rPr>
        <w:t>k vládnemu návrh</w:t>
      </w:r>
      <w:r w:rsidR="00302769">
        <w:rPr>
          <w:b/>
          <w:bCs/>
        </w:rPr>
        <w:t>u</w:t>
      </w:r>
      <w:r w:rsidRPr="00A92181">
        <w:rPr>
          <w:b/>
          <w:bCs/>
        </w:rPr>
        <w:t xml:space="preserve"> </w:t>
      </w:r>
      <w:r w:rsidR="00A92181" w:rsidRPr="00A92181">
        <w:rPr>
          <w:b/>
          <w:bCs/>
        </w:rPr>
        <w:t xml:space="preserve">ústavného </w:t>
      </w:r>
      <w:r w:rsidRPr="00A92181">
        <w:rPr>
          <w:b/>
          <w:bCs/>
        </w:rPr>
        <w:t xml:space="preserve">zákona, </w:t>
      </w:r>
      <w:r w:rsidR="00A92181" w:rsidRPr="00A92181">
        <w:rPr>
          <w:b/>
          <w:bCs/>
        </w:rPr>
        <w:t>ktorým sa mení a dopĺňa Ústava Slovenskej republiky č. 460/1992 Zb. v znení neskorších predpisov (tlač 270)</w:t>
      </w:r>
    </w:p>
    <w:p w14:paraId="5E618C38" w14:textId="7D439AB7" w:rsidR="00DA135D" w:rsidRPr="00B92C35" w:rsidRDefault="00DA135D" w:rsidP="00A92181">
      <w:pPr>
        <w:jc w:val="both"/>
        <w:rPr>
          <w:b/>
          <w:bCs/>
        </w:rPr>
      </w:pPr>
      <w:r w:rsidRPr="00B92C35">
        <w:rPr>
          <w:b/>
          <w:bCs/>
        </w:rPr>
        <w:t>___________________________________________________________________________</w:t>
      </w:r>
    </w:p>
    <w:p w14:paraId="5F4D2EC9" w14:textId="57FE20CD" w:rsidR="00DA135D" w:rsidRDefault="00DA135D" w:rsidP="00DA135D">
      <w:pPr>
        <w:pStyle w:val="Zarkazkladnhotextu"/>
        <w:tabs>
          <w:tab w:val="left" w:pos="204"/>
        </w:tabs>
        <w:spacing w:after="0"/>
        <w:ind w:left="284"/>
        <w:jc w:val="both"/>
        <w:rPr>
          <w:b/>
          <w:bCs/>
          <w:szCs w:val="24"/>
        </w:rPr>
      </w:pPr>
    </w:p>
    <w:p w14:paraId="4B3D4019" w14:textId="07D0E0F1" w:rsidR="007A333D" w:rsidRDefault="007A333D" w:rsidP="00DA135D">
      <w:pPr>
        <w:pStyle w:val="Zarkazkladnhotextu"/>
        <w:tabs>
          <w:tab w:val="left" w:pos="204"/>
        </w:tabs>
        <w:spacing w:after="0"/>
        <w:ind w:left="284"/>
        <w:jc w:val="both"/>
        <w:rPr>
          <w:b/>
          <w:bCs/>
          <w:szCs w:val="24"/>
        </w:rPr>
      </w:pPr>
    </w:p>
    <w:p w14:paraId="34775C79" w14:textId="77777777" w:rsidR="007A333D" w:rsidRDefault="007A333D" w:rsidP="007A333D">
      <w:pPr>
        <w:jc w:val="both"/>
        <w:rPr>
          <w:b/>
        </w:rPr>
      </w:pPr>
    </w:p>
    <w:p w14:paraId="62235DE7" w14:textId="77777777" w:rsidR="007A333D" w:rsidRDefault="007A333D" w:rsidP="007A333D">
      <w:pPr>
        <w:jc w:val="both"/>
        <w:rPr>
          <w:b/>
        </w:rPr>
      </w:pPr>
      <w:r>
        <w:rPr>
          <w:b/>
        </w:rPr>
        <w:t>1. V čl. I sa za bod 1 vkladá nový bod 2, ktorý znie:</w:t>
      </w:r>
    </w:p>
    <w:p w14:paraId="01D65FDB" w14:textId="77777777" w:rsidR="007A333D" w:rsidRPr="00134C66" w:rsidRDefault="007A333D" w:rsidP="007A333D">
      <w:pPr>
        <w:jc w:val="both"/>
      </w:pPr>
      <w:r>
        <w:t>„2</w:t>
      </w:r>
      <w:r w:rsidRPr="00134C66">
        <w:t>. V čl. 102 ods. 1 písm. h) sa slová „vymenúva vysokoškolských profesorov“ nahrádzajú slovami „vymenúva a odvoláva vysokoškolských profesorov“</w:t>
      </w:r>
      <w:r>
        <w:t xml:space="preserve">.“. </w:t>
      </w:r>
    </w:p>
    <w:p w14:paraId="18280E7B" w14:textId="77777777" w:rsidR="007A333D" w:rsidRDefault="007A333D" w:rsidP="007A333D">
      <w:pPr>
        <w:jc w:val="both"/>
        <w:rPr>
          <w:b/>
        </w:rPr>
      </w:pPr>
    </w:p>
    <w:p w14:paraId="53C047D2" w14:textId="77777777" w:rsidR="007A333D" w:rsidRPr="00134C66" w:rsidRDefault="007A333D" w:rsidP="007A333D">
      <w:pPr>
        <w:jc w:val="both"/>
      </w:pPr>
      <w:r w:rsidRPr="00134C66">
        <w:t>Nasledujúce body sa primerane prečíslujú</w:t>
      </w:r>
      <w:r>
        <w:t>,</w:t>
      </w:r>
      <w:r w:rsidRPr="00134C66">
        <w:t xml:space="preserve"> čo sa zohľadní </w:t>
      </w:r>
      <w:r>
        <w:t xml:space="preserve">aj </w:t>
      </w:r>
      <w:r w:rsidRPr="00134C66">
        <w:t xml:space="preserve">v ustanovení o účinnosti. </w:t>
      </w:r>
    </w:p>
    <w:p w14:paraId="12902A8B" w14:textId="77777777" w:rsidR="007A333D" w:rsidRDefault="007A333D" w:rsidP="007A333D">
      <w:pPr>
        <w:ind w:left="2832" w:hanging="2832"/>
        <w:jc w:val="both"/>
        <w:rPr>
          <w:i/>
        </w:rPr>
      </w:pPr>
    </w:p>
    <w:p w14:paraId="3FBCD583" w14:textId="00CA4656" w:rsidR="007A333D" w:rsidRDefault="007A333D" w:rsidP="007A333D">
      <w:pPr>
        <w:ind w:left="2832" w:hanging="2832"/>
        <w:jc w:val="both"/>
      </w:pPr>
      <w:r w:rsidRPr="00AC5BDD">
        <w:rPr>
          <w:i/>
        </w:rPr>
        <w:tab/>
      </w:r>
      <w:r w:rsidRPr="003633F7">
        <w:t>Návrhom za dopĺňa chýbajúca právomoc prezidenta odvolávať vysokoškolských profesorov v súvislosti so schváleným návrhom skupiny poslancov Nár</w:t>
      </w:r>
      <w:r w:rsidR="007047F5">
        <w:t xml:space="preserve">odnej rady Slovenskej republiky </w:t>
      </w:r>
      <w:r w:rsidRPr="003633F7">
        <w:t xml:space="preserve">na </w:t>
      </w:r>
      <w:r w:rsidR="007047F5">
        <w:t> </w:t>
      </w:r>
      <w:r w:rsidRPr="003633F7">
        <w:t>vydanie zákona, k</w:t>
      </w:r>
      <w:r w:rsidR="007A2379">
        <w:t xml:space="preserve">torým sa mení a dopĺňa zákon </w:t>
      </w:r>
      <w:bookmarkStart w:id="0" w:name="_GoBack"/>
      <w:bookmarkEnd w:id="0"/>
      <w:r w:rsidR="007A2379">
        <w:t>č.  </w:t>
      </w:r>
      <w:r w:rsidRPr="003633F7">
        <w:t xml:space="preserve">131/2002 </w:t>
      </w:r>
      <w:r w:rsidR="007A2379">
        <w:t> </w:t>
      </w:r>
      <w:r w:rsidRPr="003633F7">
        <w:t>Z. z. o vysokých školách a o zmen</w:t>
      </w:r>
      <w:r>
        <w:t xml:space="preserve">e a doplnení niektorých zákonov </w:t>
      </w:r>
      <w:r w:rsidRPr="003633F7">
        <w:t xml:space="preserve">v </w:t>
      </w:r>
      <w:r>
        <w:t> </w:t>
      </w:r>
      <w:r w:rsidRPr="003633F7">
        <w:t xml:space="preserve">znení neskorších predpisov (tlač 212). </w:t>
      </w:r>
    </w:p>
    <w:p w14:paraId="2E35A95A" w14:textId="77777777" w:rsidR="007A333D" w:rsidRPr="003633F7" w:rsidRDefault="007A333D" w:rsidP="007A333D">
      <w:pPr>
        <w:pStyle w:val="Bezriadkovania"/>
      </w:pPr>
    </w:p>
    <w:p w14:paraId="5BAE9BFD" w14:textId="77777777" w:rsidR="007A333D" w:rsidRPr="003633F7" w:rsidRDefault="007A333D" w:rsidP="007A333D">
      <w:pPr>
        <w:pStyle w:val="Bezriadkovania"/>
        <w:rPr>
          <w:b/>
        </w:rPr>
      </w:pPr>
      <w:r w:rsidRPr="003633F7">
        <w:rPr>
          <w:b/>
        </w:rPr>
        <w:t>2. V </w:t>
      </w:r>
      <w:r>
        <w:rPr>
          <w:b/>
        </w:rPr>
        <w:t>č</w:t>
      </w:r>
      <w:r w:rsidRPr="003633F7">
        <w:rPr>
          <w:b/>
        </w:rPr>
        <w:t>l. I bod 3 znie:</w:t>
      </w:r>
    </w:p>
    <w:p w14:paraId="54A31EE3" w14:textId="77777777" w:rsidR="007A333D" w:rsidRDefault="007A333D" w:rsidP="000E7AB8">
      <w:pPr>
        <w:pStyle w:val="Bezriadkovania"/>
        <w:jc w:val="both"/>
        <w:rPr>
          <w:shd w:val="clear" w:color="auto" w:fill="FFFFFF"/>
        </w:rPr>
      </w:pPr>
      <w:r w:rsidRPr="003633F7">
        <w:t>„3. V čl. 125 ods. 4 sa na konci pripája táto veta: „Ústavný súd nerozhoduje ani o súlade ústavného zákona s ústavou.</w:t>
      </w:r>
      <w:r w:rsidRPr="003633F7">
        <w:rPr>
          <w:shd w:val="clear" w:color="auto" w:fill="FFFFFF"/>
        </w:rPr>
        <w:t>“.</w:t>
      </w:r>
      <w:r>
        <w:rPr>
          <w:shd w:val="clear" w:color="auto" w:fill="FFFFFF"/>
        </w:rPr>
        <w:t>“.</w:t>
      </w:r>
    </w:p>
    <w:p w14:paraId="10E4CC79" w14:textId="77777777" w:rsidR="007A333D" w:rsidRPr="003633F7" w:rsidRDefault="007A333D" w:rsidP="007A333D">
      <w:pPr>
        <w:pStyle w:val="Bezriadkovania"/>
      </w:pPr>
    </w:p>
    <w:p w14:paraId="348507EA" w14:textId="5C90DF49" w:rsidR="007A333D" w:rsidRDefault="007A333D" w:rsidP="007A333D">
      <w:pPr>
        <w:pStyle w:val="Bezriadkovania"/>
        <w:ind w:left="2832"/>
        <w:jc w:val="both"/>
      </w:pPr>
      <w:r w:rsidRPr="003633F7">
        <w:t>Vo vládou predloženom návrhu sa prezentuje zámer vylúčiť právomoc Ústa</w:t>
      </w:r>
      <w:r w:rsidR="00921FB0">
        <w:t xml:space="preserve">vného súdu Slovenskej republiky </w:t>
      </w:r>
      <w:r w:rsidRPr="003633F7">
        <w:t xml:space="preserve">pri </w:t>
      </w:r>
      <w:r w:rsidR="00921FB0">
        <w:t> </w:t>
      </w:r>
      <w:r w:rsidRPr="003633F7">
        <w:t>preskúmavaní súladu ústavných zákonov s Ústavou Slovenskej republiky. V naformulovanom znení sa však vylučuje nielen táto právomoc, ale tiež právomoc posudzovať súlad ústavných zákonov s inými ústavnými zákonmi, či medzinárodnými zmluvami a dohovormi, ktorými je Slovenská republika viazaná (napr. dohovormi Rady Európy, či právom Európskej únie, ktoré vychádza z tzv. zakladajúcich zmlúv, t.</w:t>
      </w:r>
      <w:r>
        <w:t xml:space="preserve"> </w:t>
      </w:r>
      <w:r w:rsidRPr="003633F7">
        <w:t>j. Zmluvy o fungovaní Európskej únie alebo Zmluvy o Európskej únii). Keďže zámerom je odňať právomoc Ústavného súdu Slovenskej republiky posudzovať súlad ústavných zákonov výlučne s Ústavou Slovenskej republiky, je potrebné toto ustanovenie preformulovať.</w:t>
      </w:r>
    </w:p>
    <w:p w14:paraId="6E8D5A32" w14:textId="77777777" w:rsidR="007A333D" w:rsidRPr="003633F7" w:rsidRDefault="007A333D" w:rsidP="007A333D">
      <w:pPr>
        <w:pStyle w:val="Bezriadkovania"/>
        <w:ind w:left="2832"/>
        <w:jc w:val="both"/>
        <w:rPr>
          <w:caps/>
          <w:spacing w:val="30"/>
        </w:rPr>
      </w:pPr>
    </w:p>
    <w:p w14:paraId="2C4BCE97" w14:textId="77777777" w:rsidR="007A333D" w:rsidRPr="003633F7" w:rsidRDefault="007A333D" w:rsidP="007A333D">
      <w:pPr>
        <w:pStyle w:val="Bezriadkovania"/>
      </w:pPr>
    </w:p>
    <w:p w14:paraId="73414A9F" w14:textId="77777777" w:rsidR="007A333D" w:rsidRDefault="007A333D" w:rsidP="007A333D">
      <w:pPr>
        <w:jc w:val="both"/>
        <w:rPr>
          <w:b/>
        </w:rPr>
      </w:pPr>
    </w:p>
    <w:p w14:paraId="2AD8B8D0" w14:textId="77777777" w:rsidR="007A333D" w:rsidRPr="00AC5BDD" w:rsidRDefault="007A333D" w:rsidP="007A333D">
      <w:pPr>
        <w:jc w:val="both"/>
        <w:rPr>
          <w:b/>
        </w:rPr>
      </w:pPr>
      <w:r>
        <w:rPr>
          <w:b/>
        </w:rPr>
        <w:lastRenderedPageBreak/>
        <w:t>3</w:t>
      </w:r>
      <w:r w:rsidRPr="00AC5BDD">
        <w:rPr>
          <w:b/>
        </w:rPr>
        <w:t xml:space="preserve">. V čl. </w:t>
      </w:r>
      <w:r>
        <w:rPr>
          <w:b/>
        </w:rPr>
        <w:t>I bod 22 znie</w:t>
      </w:r>
      <w:r w:rsidRPr="00AC5BDD">
        <w:rPr>
          <w:b/>
        </w:rPr>
        <w:t>:</w:t>
      </w:r>
    </w:p>
    <w:p w14:paraId="5736D190" w14:textId="77777777" w:rsidR="007A333D" w:rsidRDefault="007A333D" w:rsidP="007A333D">
      <w:pPr>
        <w:jc w:val="both"/>
      </w:pPr>
      <w:r>
        <w:t xml:space="preserve">„22. </w:t>
      </w:r>
      <w:r w:rsidRPr="00753E59">
        <w:t xml:space="preserve">Doterajší text čl. 146 sa označuje ako odsek 1 a dopĺňa sa odsekom 2, ktorý znie: </w:t>
      </w:r>
    </w:p>
    <w:p w14:paraId="6D125E85" w14:textId="77777777" w:rsidR="007A333D" w:rsidRDefault="007A333D" w:rsidP="007A333D">
      <w:pPr>
        <w:jc w:val="both"/>
      </w:pPr>
      <w:r w:rsidRPr="00753E59">
        <w:t xml:space="preserve">„(2) Sudcovi zaniká funkcia posledný deň mesiaca, v ktorom sudca dosiahol vek </w:t>
      </w:r>
      <w:r>
        <w:t>67</w:t>
      </w:r>
      <w:r w:rsidRPr="00753E59">
        <w:t xml:space="preserve"> rokov.“.</w:t>
      </w:r>
      <w:r>
        <w:t>“.</w:t>
      </w:r>
    </w:p>
    <w:p w14:paraId="74C11304" w14:textId="77777777" w:rsidR="007A333D" w:rsidRDefault="007A333D" w:rsidP="007A333D">
      <w:pPr>
        <w:jc w:val="both"/>
      </w:pPr>
    </w:p>
    <w:p w14:paraId="2E0386A7" w14:textId="77777777" w:rsidR="007A333D" w:rsidRPr="003633F7" w:rsidRDefault="007A333D" w:rsidP="007A333D">
      <w:pPr>
        <w:ind w:left="2832" w:hanging="2832"/>
        <w:jc w:val="both"/>
      </w:pPr>
      <w:r w:rsidRPr="00AC5BDD">
        <w:rPr>
          <w:i/>
        </w:rPr>
        <w:tab/>
      </w:r>
      <w:r w:rsidRPr="003633F7">
        <w:t xml:space="preserve">Návrhom za zavádza fixný vek 67 rokov pre zánik funkcie sudcu namiesto pôvodného konceptu, ktorý predpokladal možnosť predĺženia výkonu funkcie sudcu.   </w:t>
      </w:r>
    </w:p>
    <w:p w14:paraId="5851746E" w14:textId="77777777" w:rsidR="007A333D" w:rsidRDefault="007A333D" w:rsidP="007A333D">
      <w:pPr>
        <w:jc w:val="both"/>
      </w:pPr>
    </w:p>
    <w:p w14:paraId="78DD67E9" w14:textId="77777777" w:rsidR="007A333D" w:rsidRDefault="007A333D" w:rsidP="007A333D">
      <w:pPr>
        <w:jc w:val="both"/>
      </w:pPr>
    </w:p>
    <w:p w14:paraId="60E85D30" w14:textId="77777777" w:rsidR="007A333D" w:rsidRPr="00AC5BDD" w:rsidRDefault="007A333D" w:rsidP="007A333D">
      <w:pPr>
        <w:jc w:val="both"/>
        <w:rPr>
          <w:b/>
        </w:rPr>
      </w:pPr>
      <w:r>
        <w:rPr>
          <w:b/>
        </w:rPr>
        <w:t>4</w:t>
      </w:r>
      <w:r w:rsidRPr="00AC5BDD">
        <w:rPr>
          <w:b/>
        </w:rPr>
        <w:t xml:space="preserve">. V čl. </w:t>
      </w:r>
      <w:r>
        <w:rPr>
          <w:b/>
        </w:rPr>
        <w:t>I bod 27 v § 154g odsek 3 znie:</w:t>
      </w:r>
      <w:r w:rsidRPr="00AC5BDD">
        <w:rPr>
          <w:b/>
        </w:rPr>
        <w:t xml:space="preserve"> </w:t>
      </w:r>
    </w:p>
    <w:p w14:paraId="4D4BEAE8" w14:textId="77777777" w:rsidR="007A333D" w:rsidRDefault="007A333D" w:rsidP="007A333D">
      <w:pPr>
        <w:jc w:val="both"/>
      </w:pPr>
      <w:r>
        <w:t>„(3) Sudcovi</w:t>
      </w:r>
      <w:r w:rsidRPr="00753E59">
        <w:t xml:space="preserve">, ktorý </w:t>
      </w:r>
      <w:r>
        <w:t xml:space="preserve">k 1. januáru 2021 </w:t>
      </w:r>
      <w:r w:rsidRPr="00753E59">
        <w:t>vykonáva funkciu</w:t>
      </w:r>
      <w:r>
        <w:t xml:space="preserve"> a ktorý dosiahol vek 67 rokov pred 1. januárom 2021, zanikne funkcia sudcu uplynutím 31. januára 2021</w:t>
      </w:r>
      <w:r w:rsidRPr="00F05623">
        <w:t>.</w:t>
      </w:r>
      <w:r>
        <w:t xml:space="preserve">“. </w:t>
      </w:r>
    </w:p>
    <w:p w14:paraId="747F9268" w14:textId="77777777" w:rsidR="007A333D" w:rsidRDefault="007A333D" w:rsidP="007A333D">
      <w:pPr>
        <w:jc w:val="both"/>
      </w:pPr>
    </w:p>
    <w:p w14:paraId="5D208E99" w14:textId="77777777" w:rsidR="007A333D" w:rsidRPr="003633F7" w:rsidRDefault="007A333D" w:rsidP="007A333D">
      <w:pPr>
        <w:ind w:left="2832" w:hanging="2832"/>
        <w:jc w:val="both"/>
      </w:pPr>
      <w:r w:rsidRPr="00AC5BDD">
        <w:rPr>
          <w:i/>
        </w:rPr>
        <w:tab/>
      </w:r>
      <w:r w:rsidRPr="003633F7">
        <w:t xml:space="preserve">Nové znenie prechodného ustanovenia ukončuje výkon funkcie tých sudcov, ktorí dosiahli vek 67 rokov pred účinnosťou zmeny Ústavy SR a ku dňu jej účinnosti vykonávajú funkciu sudcu. Navrhuje, aby týmto sudcom zanikla funkcia sudcu ex </w:t>
      </w:r>
      <w:proofErr w:type="spellStart"/>
      <w:r w:rsidRPr="003633F7">
        <w:t>constitutione</w:t>
      </w:r>
      <w:proofErr w:type="spellEnd"/>
      <w:r w:rsidRPr="003633F7">
        <w:t xml:space="preserve"> k 31. januára 2021.  </w:t>
      </w:r>
    </w:p>
    <w:p w14:paraId="2D495661" w14:textId="77777777" w:rsidR="007A333D" w:rsidRPr="00BC179C" w:rsidRDefault="007A333D" w:rsidP="007A333D">
      <w:pPr>
        <w:spacing w:before="120" w:line="276" w:lineRule="auto"/>
        <w:jc w:val="both"/>
        <w:rPr>
          <w:rFonts w:ascii="Book Antiqua" w:hAnsi="Book Antiqua"/>
        </w:rPr>
      </w:pPr>
    </w:p>
    <w:p w14:paraId="718386ED" w14:textId="77777777" w:rsidR="007A333D" w:rsidRPr="0095500A" w:rsidRDefault="007A333D" w:rsidP="007A333D">
      <w:pPr>
        <w:jc w:val="both"/>
        <w:rPr>
          <w:b/>
          <w:bCs/>
        </w:rPr>
      </w:pPr>
      <w:r>
        <w:rPr>
          <w:b/>
          <w:bCs/>
        </w:rPr>
        <w:t xml:space="preserve">5. </w:t>
      </w:r>
      <w:r w:rsidRPr="0095500A">
        <w:rPr>
          <w:b/>
          <w:bCs/>
        </w:rPr>
        <w:t>V čl. I bod 27 v čl. 154g odsek 7 znie:</w:t>
      </w:r>
    </w:p>
    <w:p w14:paraId="5DDC1B12" w14:textId="77777777" w:rsidR="007A333D" w:rsidRDefault="007A333D" w:rsidP="007A333D">
      <w:pPr>
        <w:jc w:val="both"/>
      </w:pPr>
      <w:r w:rsidRPr="007A5CBF">
        <w:t>„(7)</w:t>
      </w:r>
      <w:r>
        <w:t xml:space="preserve"> </w:t>
      </w:r>
      <w:r w:rsidRPr="007A5CBF">
        <w:t>Prvého predsedu Najvyššieho správneho súdu Slovenskej republiky prezidentovi Slovenskej republiky navrhne Súdna rada Slovenskej republiky zo sudcov súdov podľa čl. 143 ods. 1 v znení účinnom do 31. decembra 2020</w:t>
      </w:r>
      <w:r>
        <w:t xml:space="preserve"> alebo osôb, ktoré nie sú sudcami a ktoré spĺňajú podmienky podľa čl. 134 ods. 4 v znení účinnom od 1. januára 2021</w:t>
      </w:r>
      <w:r w:rsidRPr="007A5CBF">
        <w:t>. Ak je do funkcie prvého predsedu Najvyššieho správneho súdu Slovenskej republiky vymenovaný sudca, ktorý nie je sudcom Najvyššieho správneho súdu Slovenskej republiky</w:t>
      </w:r>
      <w:r>
        <w:t>, alebo osoba, ktorá nie je sudcom</w:t>
      </w:r>
      <w:r w:rsidRPr="007A5CBF">
        <w:t>, dňom vymenovania do funkcie predsedu Najvyššieho správneho súdu Slovenskej republiky sa stáva sudcom Najvyššieho správneho súdu Slovenskej republiky.</w:t>
      </w:r>
      <w:r>
        <w:t>“.</w:t>
      </w:r>
    </w:p>
    <w:p w14:paraId="60076DCF" w14:textId="77777777" w:rsidR="007A333D" w:rsidRDefault="007A333D" w:rsidP="007A333D">
      <w:pPr>
        <w:jc w:val="both"/>
      </w:pPr>
    </w:p>
    <w:p w14:paraId="180C8A19" w14:textId="77777777" w:rsidR="007A333D" w:rsidRPr="003633F7" w:rsidRDefault="007A333D" w:rsidP="007A333D">
      <w:pPr>
        <w:ind w:left="2832" w:hanging="2832"/>
        <w:jc w:val="both"/>
        <w:rPr>
          <w:iCs/>
        </w:rPr>
      </w:pPr>
      <w:r w:rsidRPr="0095500A">
        <w:rPr>
          <w:i/>
          <w:iCs/>
        </w:rPr>
        <w:tab/>
      </w:r>
      <w:r w:rsidRPr="003633F7">
        <w:rPr>
          <w:iCs/>
        </w:rPr>
        <w:t xml:space="preserve">Cieľom pozmeňujúceho návrhu je umožniť, aby sa prvým predsedom Najvyššieho správneho súdu Slovenskej republiky mohla stať aj osoba, ktorá nie je sudcom. Vzhľadom na to, že v prípade predsedu najvyššieho správneho súdu ide o významnú funkciu, navrhuje sa, aby osoba, ktorá nie je sudcom a ktorá sa uchádza o tento post, musela spĺňať rovnaké kritériá ako kandidát na sudcu ústavného súdu. Ak bude za predsedu najvyššieho správneho súdu vymenovaná osoba, ktorá nie je sudcom, vymenovaní do funkcie predsedu súdu sa automaticky stane aj sudcom tohto súdu. </w:t>
      </w:r>
    </w:p>
    <w:p w14:paraId="341AAA23" w14:textId="77777777" w:rsidR="007A333D" w:rsidRDefault="007A333D" w:rsidP="007A333D">
      <w:pPr>
        <w:pStyle w:val="Bezriadkovania"/>
      </w:pPr>
    </w:p>
    <w:sectPr w:rsidR="007A3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charset w:val="00"/>
    <w:family w:val="auto"/>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E7771"/>
    <w:multiLevelType w:val="hybridMultilevel"/>
    <w:tmpl w:val="30B05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D"/>
    <w:rsid w:val="000E7AB8"/>
    <w:rsid w:val="002A6A60"/>
    <w:rsid w:val="00302769"/>
    <w:rsid w:val="003400C9"/>
    <w:rsid w:val="003474F7"/>
    <w:rsid w:val="003C2596"/>
    <w:rsid w:val="00422245"/>
    <w:rsid w:val="004E5807"/>
    <w:rsid w:val="00546436"/>
    <w:rsid w:val="007047F5"/>
    <w:rsid w:val="007751FE"/>
    <w:rsid w:val="00783F90"/>
    <w:rsid w:val="007A2379"/>
    <w:rsid w:val="007A333D"/>
    <w:rsid w:val="00885F3E"/>
    <w:rsid w:val="00890703"/>
    <w:rsid w:val="00921FB0"/>
    <w:rsid w:val="009603AB"/>
    <w:rsid w:val="009A765B"/>
    <w:rsid w:val="00A42EED"/>
    <w:rsid w:val="00A92181"/>
    <w:rsid w:val="00CC3439"/>
    <w:rsid w:val="00CD4B17"/>
    <w:rsid w:val="00DA135D"/>
    <w:rsid w:val="00DB2B08"/>
    <w:rsid w:val="00DF44F1"/>
    <w:rsid w:val="00E62AAF"/>
    <w:rsid w:val="00EF1EAE"/>
    <w:rsid w:val="00F378FC"/>
    <w:rsid w:val="00F70B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BBF3B"/>
  <w15:chartTrackingRefBased/>
  <w15:docId w15:val="{38C09567-9FF9-408B-814C-60F7C36F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A135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DA135D"/>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DA135D"/>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DA135D"/>
    <w:pPr>
      <w:jc w:val="both"/>
    </w:pPr>
  </w:style>
  <w:style w:type="character" w:customStyle="1" w:styleId="ZkladntextChar">
    <w:name w:val="Základný text Char"/>
    <w:basedOn w:val="Predvolenpsmoodseku"/>
    <w:link w:val="Zkladntext"/>
    <w:uiPriority w:val="99"/>
    <w:rsid w:val="00DA135D"/>
    <w:rPr>
      <w:rFonts w:ascii="Times New Roman" w:eastAsia="Times New Roman" w:hAnsi="Times New Roman" w:cs="Times New Roman"/>
      <w:sz w:val="24"/>
      <w:szCs w:val="24"/>
      <w:lang w:eastAsia="sk-SK"/>
    </w:rPr>
  </w:style>
  <w:style w:type="paragraph" w:customStyle="1" w:styleId="TxBrp9">
    <w:name w:val="TxBr_p9"/>
    <w:basedOn w:val="Normlny"/>
    <w:rsid w:val="00DA135D"/>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DA135D"/>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DA135D"/>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DA135D"/>
    <w:rPr>
      <w:rFonts w:ascii="Times New Roman" w:eastAsia="Times New Roman" w:hAnsi="Times New Roman" w:cs="Times New Roman"/>
      <w:sz w:val="24"/>
    </w:rPr>
  </w:style>
  <w:style w:type="paragraph" w:styleId="Bezriadkovania">
    <w:name w:val="No Spacing"/>
    <w:uiPriority w:val="1"/>
    <w:qFormat/>
    <w:rsid w:val="00DA135D"/>
    <w:pPr>
      <w:spacing w:after="0" w:line="240" w:lineRule="auto"/>
    </w:pPr>
    <w:rPr>
      <w:rFonts w:ascii="Times New Roman" w:eastAsia="Times New Roman" w:hAnsi="Times New Roman" w:cs="Times New Roman"/>
      <w:sz w:val="24"/>
      <w:szCs w:val="24"/>
      <w:lang w:eastAsia="sk-SK"/>
    </w:rPr>
  </w:style>
  <w:style w:type="character" w:customStyle="1" w:styleId="awspan">
    <w:name w:val="awspan"/>
    <w:basedOn w:val="Predvolenpsmoodseku"/>
    <w:rsid w:val="00DA135D"/>
  </w:style>
  <w:style w:type="paragraph" w:styleId="Odsekzoznamu">
    <w:name w:val="List Paragraph"/>
    <w:aliases w:val="Odsek,Odsek zoznamu1,Odsek zoznamu2,body"/>
    <w:basedOn w:val="Normlny"/>
    <w:link w:val="OdsekzoznamuChar"/>
    <w:uiPriority w:val="34"/>
    <w:qFormat/>
    <w:rsid w:val="00DF44F1"/>
    <w:pPr>
      <w:widowControl w:val="0"/>
      <w:autoSpaceDE w:val="0"/>
      <w:autoSpaceDN w:val="0"/>
      <w:adjustRightInd w:val="0"/>
      <w:ind w:left="720"/>
      <w:contextualSpacing/>
    </w:pPr>
  </w:style>
  <w:style w:type="character" w:customStyle="1" w:styleId="OdsekzoznamuChar">
    <w:name w:val="Odsek zoznamu Char"/>
    <w:aliases w:val="Odsek Char,Odsek zoznamu1 Char,Odsek zoznamu2 Char,body Char"/>
    <w:link w:val="Odsekzoznamu"/>
    <w:uiPriority w:val="34"/>
    <w:locked/>
    <w:rsid w:val="00DF44F1"/>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90703"/>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0703"/>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792</Words>
  <Characters>4518</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Slezáková Adriana</dc:creator>
  <cp:keywords/>
  <dc:description/>
  <cp:lastModifiedBy>Ebringerová, Viera</cp:lastModifiedBy>
  <cp:revision>28</cp:revision>
  <cp:lastPrinted>2020-11-23T16:21:00Z</cp:lastPrinted>
  <dcterms:created xsi:type="dcterms:W3CDTF">2020-10-15T09:32:00Z</dcterms:created>
  <dcterms:modified xsi:type="dcterms:W3CDTF">2020-11-24T15:37:00Z</dcterms:modified>
</cp:coreProperties>
</file>