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81" w:rsidRPr="00E35790" w:rsidRDefault="00652E81" w:rsidP="00652E81">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652E81" w:rsidRPr="00E35790" w:rsidRDefault="00652E81" w:rsidP="00652E81">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VII</w:t>
      </w:r>
      <w:r w:rsidR="00AB0DD6">
        <w:rPr>
          <w:rFonts w:ascii="Times New Roman" w:hAnsi="Times New Roman"/>
          <w:b/>
          <w:sz w:val="28"/>
        </w:rPr>
        <w:t>I</w:t>
      </w:r>
      <w:r w:rsidRPr="00E35790">
        <w:rPr>
          <w:rFonts w:ascii="Times New Roman" w:hAnsi="Times New Roman"/>
          <w:b/>
          <w:sz w:val="28"/>
        </w:rPr>
        <w:t>. volebné obdobie</w:t>
      </w:r>
      <w:r w:rsidRPr="00E35790">
        <w:rPr>
          <w:rFonts w:ascii="Times New Roman" w:hAnsi="Times New Roman"/>
          <w:b/>
          <w:sz w:val="28"/>
        </w:rPr>
        <w:br/>
      </w:r>
    </w:p>
    <w:p w:rsidR="00652E81" w:rsidRPr="00E35790" w:rsidRDefault="00652E81" w:rsidP="00652E81">
      <w:pPr>
        <w:tabs>
          <w:tab w:val="left" w:pos="-1985"/>
          <w:tab w:val="left" w:pos="709"/>
          <w:tab w:val="left" w:pos="1077"/>
        </w:tabs>
        <w:jc w:val="both"/>
        <w:rPr>
          <w:rFonts w:ascii="Times New Roman" w:hAnsi="Times New Roman"/>
          <w:bCs/>
        </w:rPr>
      </w:pPr>
      <w:r w:rsidRPr="00E35790">
        <w:rPr>
          <w:rFonts w:ascii="Times New Roman" w:hAnsi="Times New Roman"/>
          <w:bCs/>
        </w:rPr>
        <w:t xml:space="preserve">Číslo: </w:t>
      </w:r>
      <w:r>
        <w:rPr>
          <w:rFonts w:ascii="Times New Roman" w:hAnsi="Times New Roman"/>
          <w:bCs/>
        </w:rPr>
        <w:t>CRD-</w:t>
      </w:r>
      <w:r w:rsidR="001B702C">
        <w:rPr>
          <w:rFonts w:ascii="Times New Roman" w:hAnsi="Times New Roman"/>
          <w:bCs/>
        </w:rPr>
        <w:t>1</w:t>
      </w:r>
      <w:r w:rsidR="009A0346">
        <w:rPr>
          <w:rFonts w:ascii="Times New Roman" w:hAnsi="Times New Roman"/>
          <w:bCs/>
        </w:rPr>
        <w:t>859</w:t>
      </w:r>
      <w:r>
        <w:rPr>
          <w:rFonts w:ascii="Times New Roman" w:hAnsi="Times New Roman"/>
          <w:bCs/>
        </w:rPr>
        <w:t>/20</w:t>
      </w:r>
      <w:r w:rsidR="00AB0DD6">
        <w:rPr>
          <w:rFonts w:ascii="Times New Roman" w:hAnsi="Times New Roman"/>
          <w:bCs/>
        </w:rPr>
        <w:t>20</w:t>
      </w:r>
    </w:p>
    <w:p w:rsidR="00EA5957" w:rsidRDefault="00EA5957" w:rsidP="00652E81">
      <w:pPr>
        <w:pStyle w:val="Zkladntext2"/>
        <w:tabs>
          <w:tab w:val="left" w:pos="-1985"/>
          <w:tab w:val="left" w:pos="709"/>
          <w:tab w:val="left" w:pos="1077"/>
        </w:tabs>
        <w:spacing w:line="360" w:lineRule="auto"/>
        <w:jc w:val="center"/>
        <w:rPr>
          <w:rFonts w:ascii="Times New Roman" w:hAnsi="Times New Roman"/>
          <w:b/>
          <w:bCs/>
          <w:sz w:val="28"/>
          <w:szCs w:val="28"/>
          <w:lang w:eastAsia="sk-SK"/>
        </w:rPr>
      </w:pPr>
    </w:p>
    <w:p w:rsidR="00EA5957" w:rsidRDefault="00EA5957" w:rsidP="00652E81">
      <w:pPr>
        <w:pStyle w:val="Zkladntext2"/>
        <w:tabs>
          <w:tab w:val="left" w:pos="-1985"/>
          <w:tab w:val="left" w:pos="709"/>
          <w:tab w:val="left" w:pos="1077"/>
        </w:tabs>
        <w:spacing w:line="360" w:lineRule="auto"/>
        <w:jc w:val="center"/>
        <w:rPr>
          <w:rFonts w:ascii="Times New Roman" w:hAnsi="Times New Roman"/>
          <w:b/>
          <w:bCs/>
          <w:sz w:val="28"/>
          <w:szCs w:val="28"/>
          <w:lang w:eastAsia="sk-SK"/>
        </w:rPr>
      </w:pPr>
      <w:bookmarkStart w:id="0" w:name="_GoBack"/>
      <w:bookmarkEnd w:id="0"/>
    </w:p>
    <w:p w:rsidR="00652E81" w:rsidRPr="00D25F2F" w:rsidRDefault="00B40E9A"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2</w:t>
      </w:r>
      <w:r w:rsidR="009A0346">
        <w:rPr>
          <w:rFonts w:ascii="Times New Roman" w:hAnsi="Times New Roman"/>
          <w:b/>
          <w:bCs/>
          <w:sz w:val="32"/>
          <w:szCs w:val="32"/>
          <w:lang w:eastAsia="sk-SK"/>
        </w:rPr>
        <w:t>69</w:t>
      </w:r>
      <w:r w:rsidR="00652E81" w:rsidRPr="00D25F2F">
        <w:rPr>
          <w:rFonts w:ascii="Times New Roman" w:hAnsi="Times New Roman"/>
          <w:b/>
          <w:bCs/>
          <w:sz w:val="32"/>
          <w:szCs w:val="32"/>
          <w:lang w:eastAsia="sk-SK"/>
        </w:rPr>
        <w:t>a</w:t>
      </w:r>
    </w:p>
    <w:p w:rsidR="00652E81" w:rsidRPr="00E35790" w:rsidRDefault="00652E81" w:rsidP="00652E81">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652E81" w:rsidRPr="00E35790" w:rsidRDefault="00652E81" w:rsidP="00652E81">
      <w:pPr>
        <w:tabs>
          <w:tab w:val="left" w:pos="-1985"/>
          <w:tab w:val="left" w:pos="709"/>
          <w:tab w:val="left" w:pos="1077"/>
        </w:tabs>
        <w:jc w:val="both"/>
        <w:rPr>
          <w:rFonts w:ascii="Times New Roman" w:hAnsi="Times New Roman"/>
        </w:rPr>
      </w:pPr>
    </w:p>
    <w:p w:rsidR="00AB0DD6" w:rsidRPr="00111DA9" w:rsidRDefault="00652E81" w:rsidP="00AB0DD6">
      <w:pPr>
        <w:spacing w:line="276" w:lineRule="auto"/>
        <w:jc w:val="both"/>
        <w:rPr>
          <w:rFonts w:ascii="Times New Roman" w:hAnsi="Times New Roman"/>
          <w:b/>
          <w:szCs w:val="24"/>
        </w:rPr>
      </w:pPr>
      <w:r w:rsidRPr="006B10E4">
        <w:rPr>
          <w:rFonts w:ascii="Times New Roman" w:hAnsi="Times New Roman"/>
          <w:b/>
          <w:szCs w:val="24"/>
        </w:rPr>
        <w:t xml:space="preserve">výborov Národnej rady </w:t>
      </w:r>
      <w:r w:rsidRPr="00111DA9">
        <w:rPr>
          <w:rFonts w:ascii="Times New Roman" w:hAnsi="Times New Roman"/>
          <w:b/>
          <w:szCs w:val="24"/>
        </w:rPr>
        <w:t>Slovenskej republiky o prerokovaní vládneho návrhu zákona</w:t>
      </w:r>
      <w:r w:rsidRPr="00111DA9">
        <w:rPr>
          <w:rFonts w:ascii="Times New Roman" w:hAnsi="Times New Roman"/>
          <w:b/>
          <w:color w:val="000000"/>
          <w:szCs w:val="24"/>
        </w:rPr>
        <w:t>,</w:t>
      </w:r>
      <w:r w:rsidRPr="00111DA9">
        <w:rPr>
          <w:rFonts w:ascii="Times New Roman" w:hAnsi="Times New Roman"/>
          <w:b/>
          <w:color w:val="333333"/>
        </w:rPr>
        <w:t xml:space="preserve"> </w:t>
      </w:r>
      <w:r w:rsidR="00AB0DD6" w:rsidRPr="00111DA9">
        <w:rPr>
          <w:rFonts w:ascii="Times New Roman" w:hAnsi="Times New Roman"/>
          <w:b/>
          <w:szCs w:val="24"/>
        </w:rPr>
        <w:t xml:space="preserve">ktorým sa </w:t>
      </w:r>
      <w:r w:rsidR="006D0B26">
        <w:rPr>
          <w:rFonts w:ascii="Times New Roman" w:hAnsi="Times New Roman"/>
          <w:b/>
          <w:szCs w:val="24"/>
        </w:rPr>
        <w:t xml:space="preserve">mení a </w:t>
      </w:r>
      <w:r w:rsidR="00AB0DD6" w:rsidRPr="00111DA9">
        <w:rPr>
          <w:rFonts w:ascii="Times New Roman" w:hAnsi="Times New Roman"/>
          <w:b/>
          <w:szCs w:val="24"/>
        </w:rPr>
        <w:t>dopĺňa zákon č. 461/2003 Z. z. o sociálnom poistení v znení neskorších predpisov (tlač</w:t>
      </w:r>
      <w:r w:rsidR="00B40E9A">
        <w:rPr>
          <w:rFonts w:ascii="Times New Roman" w:hAnsi="Times New Roman"/>
          <w:b/>
          <w:szCs w:val="24"/>
        </w:rPr>
        <w:t xml:space="preserve"> 2</w:t>
      </w:r>
      <w:r w:rsidR="009A0346">
        <w:rPr>
          <w:rFonts w:ascii="Times New Roman" w:hAnsi="Times New Roman"/>
          <w:b/>
          <w:szCs w:val="24"/>
        </w:rPr>
        <w:t>69</w:t>
      </w:r>
      <w:r w:rsidR="00AB0DD6" w:rsidRPr="00111DA9">
        <w:rPr>
          <w:rFonts w:ascii="Times New Roman" w:hAnsi="Times New Roman"/>
          <w:b/>
          <w:szCs w:val="24"/>
        </w:rPr>
        <w:t>)</w:t>
      </w:r>
    </w:p>
    <w:p w:rsidR="00AB0DD6" w:rsidRDefault="00AB0DD6" w:rsidP="00AB0DD6">
      <w:pPr>
        <w:jc w:val="both"/>
        <w:rPr>
          <w:rFonts w:ascii="Times New Roman" w:hAnsi="Times New Roman"/>
          <w:b/>
          <w:szCs w:val="24"/>
        </w:rPr>
      </w:pPr>
      <w:r>
        <w:rPr>
          <w:rFonts w:ascii="Times New Roman" w:hAnsi="Times New Roman"/>
          <w:b/>
          <w:szCs w:val="24"/>
        </w:rPr>
        <w:t>___________________________________________________________________________</w:t>
      </w:r>
    </w:p>
    <w:p w:rsidR="00652E81" w:rsidRDefault="00652E81" w:rsidP="00652E81">
      <w:pPr>
        <w:jc w:val="both"/>
        <w:rPr>
          <w:rFonts w:ascii="Times New Roman" w:hAnsi="Times New Roman"/>
          <w:b/>
          <w:szCs w:val="24"/>
        </w:rPr>
      </w:pPr>
    </w:p>
    <w:p w:rsidR="00652E81" w:rsidRPr="00E35790" w:rsidRDefault="00652E81" w:rsidP="007D2487">
      <w:pPr>
        <w:spacing w:line="276" w:lineRule="auto"/>
        <w:jc w:val="both"/>
        <w:rPr>
          <w:rFonts w:ascii="Times New Roman" w:hAnsi="Times New Roman"/>
        </w:rPr>
      </w:pPr>
      <w:r w:rsidRPr="00E35790">
        <w:rPr>
          <w:rFonts w:ascii="Times New Roman" w:hAnsi="Times New Roman"/>
        </w:rPr>
        <w:tab/>
        <w:t xml:space="preserve">Výbor Národnej rady Slovenskej republiky pre sociálne veci ako gestorský výbor </w:t>
      </w:r>
      <w:r w:rsidRPr="005D244C">
        <w:rPr>
          <w:rFonts w:ascii="Times New Roman" w:hAnsi="Times New Roman"/>
          <w:b/>
          <w:szCs w:val="24"/>
        </w:rPr>
        <w:t>k vládnemu návrhu zákona</w:t>
      </w:r>
      <w:r w:rsidRPr="000668C1">
        <w:rPr>
          <w:rFonts w:ascii="Times New Roman" w:hAnsi="Times New Roman"/>
          <w:color w:val="000000"/>
          <w:szCs w:val="24"/>
        </w:rPr>
        <w:t>,</w:t>
      </w:r>
      <w:r w:rsidRPr="00973B3C">
        <w:rPr>
          <w:color w:val="333333"/>
        </w:rPr>
        <w:t xml:space="preserve"> </w:t>
      </w:r>
      <w:r w:rsidR="00747F28">
        <w:rPr>
          <w:rFonts w:ascii="Times New Roman" w:hAnsi="Times New Roman"/>
        </w:rPr>
        <w:t>ktorým sa</w:t>
      </w:r>
      <w:r w:rsidR="006D0B26">
        <w:rPr>
          <w:rFonts w:ascii="Times New Roman" w:hAnsi="Times New Roman"/>
        </w:rPr>
        <w:t xml:space="preserve"> mení a </w:t>
      </w:r>
      <w:r w:rsidR="00747F28">
        <w:rPr>
          <w:rFonts w:ascii="Times New Roman" w:hAnsi="Times New Roman"/>
        </w:rPr>
        <w:t xml:space="preserve">dopĺňa zákon č. 461/2003 Z. z. o sociálnom poistení v znení neskorších predpisov </w:t>
      </w:r>
      <w:r w:rsidR="00747F28" w:rsidRPr="00A33EB8">
        <w:rPr>
          <w:rFonts w:ascii="Times New Roman" w:hAnsi="Times New Roman"/>
          <w:b/>
        </w:rPr>
        <w:t>(tlač</w:t>
      </w:r>
      <w:r w:rsidR="00B40E9A" w:rsidRPr="00A33EB8">
        <w:rPr>
          <w:rFonts w:ascii="Times New Roman" w:hAnsi="Times New Roman"/>
          <w:b/>
        </w:rPr>
        <w:t xml:space="preserve"> 2</w:t>
      </w:r>
      <w:r w:rsidR="009A0346" w:rsidRPr="00A33EB8">
        <w:rPr>
          <w:rFonts w:ascii="Times New Roman" w:hAnsi="Times New Roman"/>
          <w:b/>
        </w:rPr>
        <w:t>69</w:t>
      </w:r>
      <w:r w:rsidR="00747F28" w:rsidRPr="00A33EB8">
        <w:rPr>
          <w:rFonts w:ascii="Times New Roman" w:hAnsi="Times New Roman"/>
          <w:b/>
        </w:rPr>
        <w:t>)</w:t>
      </w:r>
      <w:r w:rsidR="00747F28" w:rsidRPr="00A33EB8">
        <w:rPr>
          <w:rFonts w:ascii="Times New Roman" w:hAnsi="Times New Roman"/>
          <w:snapToGrid w:val="0"/>
          <w:sz w:val="22"/>
        </w:rPr>
        <w:t xml:space="preserve"> </w:t>
      </w:r>
      <w:r w:rsidRPr="00E35790">
        <w:rPr>
          <w:rFonts w:ascii="Times New Roman" w:hAnsi="Times New Roman"/>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652E81" w:rsidRDefault="00652E81" w:rsidP="007D2487">
      <w:pPr>
        <w:tabs>
          <w:tab w:val="left" w:pos="-1985"/>
          <w:tab w:val="left" w:pos="709"/>
          <w:tab w:val="left" w:pos="1077"/>
        </w:tabs>
        <w:spacing w:line="276" w:lineRule="auto"/>
        <w:jc w:val="both"/>
        <w:rPr>
          <w:rFonts w:ascii="Times New Roman" w:hAnsi="Times New Roman"/>
        </w:rPr>
      </w:pP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652E81" w:rsidRDefault="00652E81" w:rsidP="00652E81">
      <w:pPr>
        <w:tabs>
          <w:tab w:val="left" w:pos="-1985"/>
          <w:tab w:val="left" w:pos="709"/>
          <w:tab w:val="left" w:pos="1077"/>
        </w:tabs>
        <w:spacing w:line="276" w:lineRule="auto"/>
        <w:jc w:val="both"/>
        <w:rPr>
          <w:rFonts w:ascii="Times New Roman" w:hAnsi="Times New Roman"/>
        </w:rPr>
      </w:pPr>
    </w:p>
    <w:p w:rsidR="00EA5957" w:rsidRPr="00E35790" w:rsidRDefault="00EA5957"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sidR="003D573E">
        <w:rPr>
          <w:rFonts w:ascii="Times New Roman" w:hAnsi="Times New Roman"/>
          <w:lang w:eastAsia="sk-SK"/>
        </w:rPr>
        <w:t xml:space="preserve"> </w:t>
      </w:r>
      <w:r w:rsidR="00DB030A">
        <w:rPr>
          <w:rFonts w:ascii="Times New Roman" w:hAnsi="Times New Roman"/>
          <w:lang w:eastAsia="sk-SK"/>
        </w:rPr>
        <w:t>338</w:t>
      </w:r>
      <w:r w:rsidR="00C82C11">
        <w:rPr>
          <w:rFonts w:ascii="Times New Roman" w:hAnsi="Times New Roman"/>
          <w:lang w:eastAsia="sk-SK"/>
        </w:rPr>
        <w:t xml:space="preserve"> </w:t>
      </w:r>
      <w:r w:rsidRPr="00E35790">
        <w:rPr>
          <w:rFonts w:ascii="Times New Roman" w:hAnsi="Times New Roman"/>
          <w:lang w:eastAsia="sk-SK"/>
        </w:rPr>
        <w:t>z</w:t>
      </w:r>
      <w:r w:rsidR="0034307E">
        <w:rPr>
          <w:rFonts w:ascii="Times New Roman" w:hAnsi="Times New Roman"/>
          <w:lang w:eastAsia="sk-SK"/>
        </w:rPr>
        <w:t xml:space="preserve">o </w:t>
      </w:r>
      <w:r w:rsidR="00DB030A">
        <w:rPr>
          <w:rFonts w:ascii="Times New Roman" w:hAnsi="Times New Roman"/>
          <w:lang w:eastAsia="sk-SK"/>
        </w:rPr>
        <w:t>21</w:t>
      </w:r>
      <w:r>
        <w:rPr>
          <w:rFonts w:ascii="Times New Roman" w:hAnsi="Times New Roman"/>
          <w:lang w:eastAsia="sk-SK"/>
        </w:rPr>
        <w:t xml:space="preserve">. </w:t>
      </w:r>
      <w:r w:rsidR="005A03F8">
        <w:rPr>
          <w:rFonts w:ascii="Times New Roman" w:hAnsi="Times New Roman"/>
          <w:lang w:eastAsia="sk-SK"/>
        </w:rPr>
        <w:t>októbra</w:t>
      </w:r>
      <w:r w:rsidR="00AB0DD6">
        <w:rPr>
          <w:rFonts w:ascii="Times New Roman" w:hAnsi="Times New Roman"/>
          <w:lang w:eastAsia="sk-SK"/>
        </w:rPr>
        <w:t xml:space="preserve"> </w:t>
      </w:r>
      <w:r>
        <w:rPr>
          <w:rFonts w:ascii="Times New Roman" w:hAnsi="Times New Roman"/>
          <w:lang w:eastAsia="sk-SK"/>
        </w:rPr>
        <w:t>20</w:t>
      </w:r>
      <w:r w:rsidR="00AB0DD6">
        <w:rPr>
          <w:rFonts w:ascii="Times New Roman" w:hAnsi="Times New Roman"/>
          <w:lang w:eastAsia="sk-SK"/>
        </w:rPr>
        <w:t>20</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077760" w:rsidRDefault="00652E81" w:rsidP="002D2017">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Ústavnoprávnemu výboru Národnej rady Slovenskej republiky</w:t>
      </w:r>
      <w:r w:rsidR="00257997">
        <w:rPr>
          <w:rFonts w:ascii="Times New Roman" w:hAnsi="Times New Roman"/>
          <w:szCs w:val="24"/>
        </w:rPr>
        <w:t xml:space="preserve"> a</w:t>
      </w:r>
    </w:p>
    <w:p w:rsidR="00652E81" w:rsidRPr="005D244C" w:rsidRDefault="00077760" w:rsidP="002D2017">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00652E81" w:rsidRPr="005D244C">
        <w:rPr>
          <w:rFonts w:ascii="Times New Roman" w:hAnsi="Times New Roman"/>
          <w:szCs w:val="24"/>
        </w:rPr>
        <w:t>Výboru Národnej rady Slovenskej republiky pre sociálne veci</w:t>
      </w:r>
      <w:r w:rsidR="00652E81">
        <w:rPr>
          <w:rFonts w:ascii="Times New Roman" w:hAnsi="Times New Roman"/>
          <w:szCs w:val="24"/>
        </w:rPr>
        <w:t>.</w:t>
      </w:r>
    </w:p>
    <w:p w:rsidR="00652E81" w:rsidRDefault="00652E81" w:rsidP="00652E81">
      <w:pPr>
        <w:tabs>
          <w:tab w:val="left" w:pos="-1985"/>
          <w:tab w:val="left" w:pos="709"/>
          <w:tab w:val="left" w:pos="1077"/>
        </w:tabs>
        <w:spacing w:line="276" w:lineRule="auto"/>
        <w:jc w:val="both"/>
        <w:rPr>
          <w:rFonts w:ascii="Times New Roman" w:hAnsi="Times New Roman"/>
        </w:rPr>
      </w:pPr>
    </w:p>
    <w:p w:rsidR="00652E81" w:rsidRPr="003C5E8A" w:rsidRDefault="00652E81" w:rsidP="00652E81">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EA5957" w:rsidRDefault="00EA5957" w:rsidP="00652E81">
      <w:pPr>
        <w:tabs>
          <w:tab w:val="left" w:pos="-1985"/>
          <w:tab w:val="left" w:pos="709"/>
          <w:tab w:val="left" w:pos="1077"/>
        </w:tabs>
        <w:spacing w:line="276" w:lineRule="auto"/>
        <w:jc w:val="both"/>
        <w:rPr>
          <w:rFonts w:ascii="Times New Roman" w:hAnsi="Times New Roman"/>
        </w:rPr>
      </w:pPr>
    </w:p>
    <w:p w:rsidR="00EA5957" w:rsidRDefault="00EA5957"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p>
    <w:p w:rsidR="00EA5957" w:rsidRPr="00E35790" w:rsidRDefault="00EA5957" w:rsidP="00652E81">
      <w:pPr>
        <w:tabs>
          <w:tab w:val="left" w:pos="-1985"/>
          <w:tab w:val="left" w:pos="709"/>
          <w:tab w:val="left" w:pos="1077"/>
        </w:tabs>
        <w:spacing w:line="276" w:lineRule="auto"/>
        <w:jc w:val="center"/>
        <w:rPr>
          <w:rFonts w:ascii="Times New Roman" w:hAnsi="Times New Roman"/>
          <w:b/>
          <w:bCs/>
        </w:rPr>
      </w:pPr>
    </w:p>
    <w:p w:rsidR="00652E81" w:rsidRPr="00E35790" w:rsidRDefault="00652E81" w:rsidP="007F6717">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652E81" w:rsidRPr="00E35790" w:rsidRDefault="00652E81" w:rsidP="007F6717">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lastRenderedPageBreak/>
        <w:t>II</w:t>
      </w:r>
      <w:r>
        <w:rPr>
          <w:rFonts w:ascii="Times New Roman" w:hAnsi="Times New Roman"/>
          <w:b/>
          <w:bCs/>
        </w:rPr>
        <w:t>I</w:t>
      </w:r>
      <w:r w:rsidRPr="00E35790">
        <w:rPr>
          <w:rFonts w:ascii="Times New Roman" w:hAnsi="Times New Roman"/>
          <w:b/>
          <w:bCs/>
        </w:rPr>
        <w:t>.</w:t>
      </w:r>
    </w:p>
    <w:p w:rsidR="00EA5957" w:rsidRPr="00011996" w:rsidRDefault="00EA5957" w:rsidP="007F6717">
      <w:pPr>
        <w:tabs>
          <w:tab w:val="left" w:pos="-1985"/>
          <w:tab w:val="left" w:pos="709"/>
          <w:tab w:val="left" w:pos="1077"/>
        </w:tabs>
        <w:spacing w:line="276" w:lineRule="auto"/>
        <w:jc w:val="center"/>
        <w:rPr>
          <w:rFonts w:ascii="Times New Roman" w:hAnsi="Times New Roman"/>
          <w:b/>
          <w:bCs/>
          <w:szCs w:val="24"/>
        </w:rPr>
      </w:pPr>
    </w:p>
    <w:p w:rsidR="00652E81" w:rsidRPr="00652E81" w:rsidRDefault="00652E81" w:rsidP="007F6717">
      <w:pPr>
        <w:spacing w:line="276" w:lineRule="auto"/>
        <w:jc w:val="both"/>
        <w:rPr>
          <w:rFonts w:ascii="Times New Roman" w:hAnsi="Times New Roman"/>
          <w:szCs w:val="24"/>
        </w:rPr>
      </w:pPr>
      <w:r w:rsidRPr="00011996">
        <w:rPr>
          <w:rFonts w:ascii="Times New Roman" w:hAnsi="Times New Roman"/>
          <w:szCs w:val="24"/>
        </w:rPr>
        <w:tab/>
      </w:r>
      <w:r w:rsidRPr="00652E81">
        <w:rPr>
          <w:rFonts w:ascii="Times New Roman" w:hAnsi="Times New Roman"/>
          <w:szCs w:val="24"/>
        </w:rPr>
        <w:t>Vládny návrh zákona</w:t>
      </w:r>
      <w:r w:rsidRPr="00652E81">
        <w:rPr>
          <w:rFonts w:ascii="Times New Roman" w:hAnsi="Times New Roman"/>
          <w:color w:val="000000"/>
          <w:szCs w:val="24"/>
        </w:rPr>
        <w:t>,</w:t>
      </w:r>
      <w:r w:rsidRPr="00652E81">
        <w:rPr>
          <w:rFonts w:ascii="Times New Roman" w:hAnsi="Times New Roman"/>
          <w:szCs w:val="24"/>
        </w:rPr>
        <w:t xml:space="preserve"> </w:t>
      </w:r>
      <w:r w:rsidR="00747F28">
        <w:rPr>
          <w:rFonts w:ascii="Times New Roman" w:hAnsi="Times New Roman"/>
        </w:rPr>
        <w:t xml:space="preserve">ktorým sa </w:t>
      </w:r>
      <w:r w:rsidR="006D0B26">
        <w:rPr>
          <w:rFonts w:ascii="Times New Roman" w:hAnsi="Times New Roman"/>
        </w:rPr>
        <w:t xml:space="preserve">mení a </w:t>
      </w:r>
      <w:r w:rsidR="00747F28">
        <w:rPr>
          <w:rFonts w:ascii="Times New Roman" w:hAnsi="Times New Roman"/>
        </w:rPr>
        <w:t xml:space="preserve">dopĺňa zákon č. 461/2003 Z. z. o sociálnom poistení v znení neskorších predpisov </w:t>
      </w:r>
      <w:r w:rsidR="00747F28" w:rsidRPr="00A33EB8">
        <w:rPr>
          <w:rFonts w:ascii="Times New Roman" w:hAnsi="Times New Roman"/>
          <w:b/>
        </w:rPr>
        <w:t>(tlač</w:t>
      </w:r>
      <w:r w:rsidR="00B40E9A" w:rsidRPr="00A33EB8">
        <w:rPr>
          <w:rFonts w:ascii="Times New Roman" w:hAnsi="Times New Roman"/>
          <w:b/>
        </w:rPr>
        <w:t xml:space="preserve"> 2</w:t>
      </w:r>
      <w:r w:rsidR="005A03F8" w:rsidRPr="00A33EB8">
        <w:rPr>
          <w:rFonts w:ascii="Times New Roman" w:hAnsi="Times New Roman"/>
          <w:b/>
        </w:rPr>
        <w:t>69</w:t>
      </w:r>
      <w:r w:rsidR="00747F28" w:rsidRPr="00A33EB8">
        <w:rPr>
          <w:rFonts w:ascii="Times New Roman" w:hAnsi="Times New Roman"/>
          <w:b/>
        </w:rPr>
        <w:t>)</w:t>
      </w:r>
      <w:r w:rsidR="00747F28">
        <w:rPr>
          <w:rFonts w:ascii="Times New Roman" w:hAnsi="Times New Roman"/>
          <w:snapToGrid w:val="0"/>
          <w:sz w:val="22"/>
        </w:rPr>
        <w:t xml:space="preserve"> </w:t>
      </w:r>
      <w:r w:rsidRPr="00652E81">
        <w:rPr>
          <w:rFonts w:ascii="Times New Roman" w:hAnsi="Times New Roman"/>
          <w:b/>
          <w:lang w:eastAsia="sk-SK"/>
        </w:rPr>
        <w:t xml:space="preserve">prerokovali a </w:t>
      </w:r>
      <w:r w:rsidRPr="00652E81">
        <w:rPr>
          <w:rFonts w:ascii="Times New Roman" w:hAnsi="Times New Roman"/>
          <w:b/>
          <w:bCs/>
          <w:szCs w:val="24"/>
        </w:rPr>
        <w:t xml:space="preserve">odporučili </w:t>
      </w:r>
      <w:r w:rsidRPr="00652E81">
        <w:rPr>
          <w:rFonts w:ascii="Times New Roman" w:hAnsi="Times New Roman"/>
          <w:szCs w:val="24"/>
        </w:rPr>
        <w:t xml:space="preserve">Národnej rade Slovenskej republiky </w:t>
      </w:r>
      <w:r w:rsidRPr="00652E81">
        <w:rPr>
          <w:rFonts w:ascii="Times New Roman" w:hAnsi="Times New Roman"/>
          <w:b/>
          <w:bCs/>
          <w:szCs w:val="24"/>
        </w:rPr>
        <w:t>schváliť</w:t>
      </w:r>
      <w:r w:rsidRPr="00652E81">
        <w:rPr>
          <w:rFonts w:ascii="Times New Roman" w:hAnsi="Times New Roman"/>
          <w:szCs w:val="24"/>
        </w:rPr>
        <w:t>:</w:t>
      </w:r>
    </w:p>
    <w:p w:rsidR="00652E81" w:rsidRPr="00652E81" w:rsidRDefault="00652E81" w:rsidP="007F6717">
      <w:pPr>
        <w:tabs>
          <w:tab w:val="left" w:pos="-1985"/>
          <w:tab w:val="left" w:pos="709"/>
          <w:tab w:val="left" w:pos="1077"/>
        </w:tabs>
        <w:spacing w:line="276" w:lineRule="auto"/>
        <w:jc w:val="both"/>
        <w:rPr>
          <w:rFonts w:ascii="Times New Roman" w:hAnsi="Times New Roman"/>
          <w:szCs w:val="24"/>
        </w:rPr>
      </w:pPr>
    </w:p>
    <w:p w:rsidR="00652E81" w:rsidRDefault="00652E81" w:rsidP="00652E81">
      <w:pPr>
        <w:tabs>
          <w:tab w:val="left" w:pos="-1985"/>
          <w:tab w:val="left" w:pos="709"/>
          <w:tab w:val="left" w:pos="1077"/>
        </w:tabs>
        <w:spacing w:line="276" w:lineRule="auto"/>
        <w:jc w:val="both"/>
        <w:rPr>
          <w:rFonts w:ascii="Times New Roman" w:hAnsi="Times New Roman"/>
        </w:rPr>
      </w:pPr>
      <w:r>
        <w:rPr>
          <w:rFonts w:ascii="Times New Roman" w:hAnsi="Times New Roman"/>
        </w:rPr>
        <w:tab/>
        <w:t>Ústavnoprávny výbor Národnej rady Slovenskej republiky uznesením č.</w:t>
      </w:r>
      <w:r w:rsidR="00DE4BCB">
        <w:rPr>
          <w:rFonts w:ascii="Times New Roman" w:hAnsi="Times New Roman"/>
        </w:rPr>
        <w:t xml:space="preserve"> </w:t>
      </w:r>
      <w:r w:rsidR="00D15C30">
        <w:rPr>
          <w:rFonts w:ascii="Times New Roman" w:hAnsi="Times New Roman"/>
        </w:rPr>
        <w:t xml:space="preserve">153 </w:t>
      </w:r>
      <w:r>
        <w:rPr>
          <w:rFonts w:ascii="Times New Roman" w:hAnsi="Times New Roman"/>
        </w:rPr>
        <w:t>z</w:t>
      </w:r>
      <w:r w:rsidR="00077760">
        <w:rPr>
          <w:rFonts w:ascii="Times New Roman" w:hAnsi="Times New Roman"/>
        </w:rPr>
        <w:t xml:space="preserve"> </w:t>
      </w:r>
      <w:r w:rsidR="00D15C30">
        <w:rPr>
          <w:rFonts w:ascii="Times New Roman" w:hAnsi="Times New Roman"/>
        </w:rPr>
        <w:t>12</w:t>
      </w:r>
      <w:r>
        <w:rPr>
          <w:rFonts w:ascii="Times New Roman" w:hAnsi="Times New Roman"/>
        </w:rPr>
        <w:t>.</w:t>
      </w:r>
      <w:r w:rsidR="005A03F8">
        <w:rPr>
          <w:rFonts w:ascii="Times New Roman" w:hAnsi="Times New Roman"/>
        </w:rPr>
        <w:t xml:space="preserve"> november</w:t>
      </w:r>
      <w:r>
        <w:rPr>
          <w:rFonts w:ascii="Times New Roman" w:hAnsi="Times New Roman"/>
        </w:rPr>
        <w:t xml:space="preserve"> 20</w:t>
      </w:r>
      <w:r w:rsidR="00AB0DD6">
        <w:rPr>
          <w:rFonts w:ascii="Times New Roman" w:hAnsi="Times New Roman"/>
        </w:rPr>
        <w:t>20</w:t>
      </w:r>
      <w:r>
        <w:rPr>
          <w:rFonts w:ascii="Times New Roman" w:hAnsi="Times New Roman"/>
        </w:rPr>
        <w:t>,</w:t>
      </w:r>
    </w:p>
    <w:p w:rsidR="00652E81" w:rsidRDefault="00652E81" w:rsidP="00652E81">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Výbor Národnej rady Slovenskej republiky pre sociálne veci </w:t>
      </w:r>
      <w:r w:rsidR="00747F28">
        <w:rPr>
          <w:rFonts w:ascii="Times New Roman" w:hAnsi="Times New Roman"/>
        </w:rPr>
        <w:t>uznesením č.</w:t>
      </w:r>
      <w:r w:rsidR="0073527D">
        <w:rPr>
          <w:rFonts w:ascii="Times New Roman" w:hAnsi="Times New Roman"/>
        </w:rPr>
        <w:t xml:space="preserve"> </w:t>
      </w:r>
      <w:r w:rsidR="00455762">
        <w:rPr>
          <w:rFonts w:ascii="Times New Roman" w:hAnsi="Times New Roman"/>
        </w:rPr>
        <w:t>67</w:t>
      </w:r>
      <w:r w:rsidR="00747F28">
        <w:rPr>
          <w:rFonts w:ascii="Times New Roman" w:hAnsi="Times New Roman"/>
        </w:rPr>
        <w:t xml:space="preserve"> z </w:t>
      </w:r>
      <w:r w:rsidR="00D15C30">
        <w:rPr>
          <w:rFonts w:ascii="Times New Roman" w:hAnsi="Times New Roman"/>
        </w:rPr>
        <w:t>19</w:t>
      </w:r>
      <w:r w:rsidR="00747F28">
        <w:rPr>
          <w:rFonts w:ascii="Times New Roman" w:hAnsi="Times New Roman"/>
        </w:rPr>
        <w:t xml:space="preserve">. </w:t>
      </w:r>
      <w:r w:rsidR="005A03F8">
        <w:rPr>
          <w:rFonts w:ascii="Times New Roman" w:hAnsi="Times New Roman"/>
        </w:rPr>
        <w:t>november</w:t>
      </w:r>
      <w:r w:rsidR="00747F28">
        <w:rPr>
          <w:rFonts w:ascii="Times New Roman" w:hAnsi="Times New Roman"/>
        </w:rPr>
        <w:t xml:space="preserve"> 2020</w:t>
      </w:r>
      <w:r>
        <w:rPr>
          <w:rFonts w:ascii="Times New Roman" w:hAnsi="Times New Roman"/>
        </w:rPr>
        <w:t>.</w:t>
      </w:r>
    </w:p>
    <w:p w:rsidR="00EA5957" w:rsidRDefault="00EA5957"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tabs>
          <w:tab w:val="left" w:pos="-1985"/>
          <w:tab w:val="left" w:pos="709"/>
          <w:tab w:val="left" w:pos="1077"/>
        </w:tabs>
        <w:jc w:val="center"/>
        <w:rPr>
          <w:rFonts w:ascii="Times New Roman" w:hAnsi="Times New Roman"/>
          <w:b/>
          <w:bCs/>
        </w:rPr>
      </w:pPr>
      <w:r w:rsidRPr="00E35790">
        <w:rPr>
          <w:rFonts w:ascii="Times New Roman" w:hAnsi="Times New Roman"/>
          <w:b/>
          <w:bCs/>
        </w:rPr>
        <w:t>IV.</w:t>
      </w:r>
    </w:p>
    <w:p w:rsidR="00652E81" w:rsidRPr="00E35790" w:rsidRDefault="00652E81" w:rsidP="00652E81">
      <w:pPr>
        <w:tabs>
          <w:tab w:val="left" w:pos="-1985"/>
          <w:tab w:val="left" w:pos="709"/>
          <w:tab w:val="left" w:pos="1077"/>
        </w:tabs>
        <w:jc w:val="center"/>
        <w:rPr>
          <w:rFonts w:ascii="Times New Roman" w:hAnsi="Times New Roman"/>
          <w:b/>
          <w:bCs/>
        </w:rPr>
      </w:pPr>
    </w:p>
    <w:p w:rsidR="00FC682F" w:rsidRPr="00E35790" w:rsidRDefault="00652E81" w:rsidP="00FC682F">
      <w:pPr>
        <w:tabs>
          <w:tab w:val="left" w:pos="-1985"/>
          <w:tab w:val="left" w:pos="709"/>
          <w:tab w:val="left" w:pos="1077"/>
        </w:tabs>
        <w:jc w:val="center"/>
        <w:rPr>
          <w:rFonts w:ascii="Times New Roman" w:hAnsi="Times New Roman"/>
          <w:b/>
          <w:bCs/>
        </w:rPr>
      </w:pPr>
      <w:r w:rsidRPr="00E35790">
        <w:rPr>
          <w:rFonts w:ascii="Times New Roman" w:hAnsi="Times New Roman"/>
        </w:rPr>
        <w:tab/>
      </w:r>
    </w:p>
    <w:p w:rsidR="00FC682F" w:rsidRDefault="00FC682F" w:rsidP="00FC682F">
      <w:pPr>
        <w:tabs>
          <w:tab w:val="left" w:pos="-1985"/>
          <w:tab w:val="left" w:pos="709"/>
          <w:tab w:val="left" w:pos="1077"/>
        </w:tabs>
        <w:spacing w:line="276" w:lineRule="auto"/>
        <w:jc w:val="both"/>
        <w:rPr>
          <w:rFonts w:ascii="Times New Roman" w:hAnsi="Times New Roman"/>
          <w:bCs/>
        </w:rPr>
      </w:pPr>
      <w:r w:rsidRPr="00E35790">
        <w:rPr>
          <w:rFonts w:ascii="Times New Roman" w:hAnsi="Times New Roman"/>
        </w:rPr>
        <w:tab/>
        <w:t xml:space="preserve">Z uznesení výborov Národnej rady Slovenskej republiky uvedených v III. bode tejto spoločnej správy </w:t>
      </w:r>
      <w:r w:rsidR="005A03F8">
        <w:rPr>
          <w:rFonts w:ascii="Times New Roman" w:hAnsi="Times New Roman"/>
        </w:rPr>
        <w:t xml:space="preserve">vyplývajú tieto </w:t>
      </w:r>
      <w:r w:rsidRPr="00B63DAC">
        <w:rPr>
          <w:rFonts w:ascii="Times New Roman" w:hAnsi="Times New Roman"/>
        </w:rPr>
        <w:t xml:space="preserve"> </w:t>
      </w:r>
      <w:r w:rsidRPr="00E35790">
        <w:rPr>
          <w:rFonts w:ascii="Times New Roman" w:hAnsi="Times New Roman"/>
          <w:bCs/>
        </w:rPr>
        <w:t>pozmeňujúc</w:t>
      </w:r>
      <w:r>
        <w:rPr>
          <w:rFonts w:ascii="Times New Roman" w:hAnsi="Times New Roman"/>
          <w:bCs/>
        </w:rPr>
        <w:t xml:space="preserve">e </w:t>
      </w:r>
      <w:r w:rsidR="005A03F8">
        <w:rPr>
          <w:rFonts w:ascii="Times New Roman" w:hAnsi="Times New Roman"/>
          <w:bCs/>
        </w:rPr>
        <w:t xml:space="preserve">a </w:t>
      </w:r>
      <w:r>
        <w:rPr>
          <w:rFonts w:ascii="Times New Roman" w:hAnsi="Times New Roman"/>
          <w:bCs/>
        </w:rPr>
        <w:t xml:space="preserve">doplňujúce </w:t>
      </w:r>
      <w:r w:rsidRPr="00E35790">
        <w:rPr>
          <w:rFonts w:ascii="Times New Roman" w:hAnsi="Times New Roman"/>
          <w:bCs/>
        </w:rPr>
        <w:t xml:space="preserve"> návrh</w:t>
      </w:r>
      <w:r>
        <w:rPr>
          <w:rFonts w:ascii="Times New Roman" w:hAnsi="Times New Roman"/>
          <w:bCs/>
        </w:rPr>
        <w:t>y</w:t>
      </w:r>
      <w:r w:rsidR="00BA2E4C">
        <w:rPr>
          <w:rFonts w:ascii="Times New Roman" w:hAnsi="Times New Roman"/>
          <w:bCs/>
        </w:rPr>
        <w:t>.</w:t>
      </w:r>
    </w:p>
    <w:p w:rsidR="00BF7448" w:rsidRPr="00455762" w:rsidRDefault="00BF7448" w:rsidP="00BF7448">
      <w:pPr>
        <w:spacing w:line="276" w:lineRule="auto"/>
        <w:jc w:val="both"/>
        <w:rPr>
          <w:rFonts w:ascii="Times New Roman" w:hAnsi="Times New Roman"/>
          <w:szCs w:val="24"/>
        </w:rPr>
      </w:pPr>
    </w:p>
    <w:p w:rsidR="00BF7448" w:rsidRPr="00455762" w:rsidRDefault="00BF7448" w:rsidP="00455762">
      <w:pPr>
        <w:pStyle w:val="Odsekzoznamu"/>
        <w:numPr>
          <w:ilvl w:val="0"/>
          <w:numId w:val="5"/>
        </w:numPr>
        <w:spacing w:after="0"/>
        <w:jc w:val="both"/>
        <w:rPr>
          <w:rFonts w:ascii="Times New Roman" w:hAnsi="Times New Roman"/>
          <w:bCs/>
          <w:sz w:val="24"/>
          <w:szCs w:val="24"/>
          <w:shd w:val="clear" w:color="auto" w:fill="FFFFFF"/>
        </w:rPr>
      </w:pPr>
      <w:r w:rsidRPr="00455762">
        <w:rPr>
          <w:rFonts w:ascii="Times New Roman" w:hAnsi="Times New Roman"/>
          <w:bCs/>
          <w:sz w:val="24"/>
          <w:szCs w:val="24"/>
          <w:shd w:val="clear" w:color="auto" w:fill="FFFFFF"/>
        </w:rPr>
        <w:t>V čl. I sa za bod 2 vkladajú nové body 3 až 6, ktoré znejú:</w:t>
      </w:r>
    </w:p>
    <w:p w:rsidR="00BF7448" w:rsidRPr="00455762" w:rsidRDefault="00BF7448" w:rsidP="00455762">
      <w:pPr>
        <w:pStyle w:val="Odsekzoznamu"/>
        <w:ind w:left="408"/>
        <w:jc w:val="both"/>
        <w:rPr>
          <w:rFonts w:ascii="Times New Roman" w:hAnsi="Times New Roman"/>
          <w:bCs/>
          <w:sz w:val="24"/>
          <w:szCs w:val="24"/>
          <w:shd w:val="clear" w:color="auto" w:fill="FFFFFF"/>
        </w:rPr>
      </w:pPr>
      <w:r w:rsidRPr="00455762">
        <w:rPr>
          <w:rFonts w:ascii="Times New Roman" w:hAnsi="Times New Roman"/>
          <w:bCs/>
          <w:sz w:val="24"/>
          <w:szCs w:val="24"/>
          <w:shd w:val="clear" w:color="auto" w:fill="FFFFFF"/>
        </w:rPr>
        <w:t>„3. § 226 sa dopĺňa odsekom 7, ktorý znie:</w:t>
      </w:r>
    </w:p>
    <w:p w:rsidR="00BF7448" w:rsidRPr="00455762" w:rsidRDefault="00BF7448" w:rsidP="00455762">
      <w:pPr>
        <w:pStyle w:val="Odsekzoznamu"/>
        <w:ind w:left="756"/>
        <w:jc w:val="both"/>
        <w:rPr>
          <w:rFonts w:ascii="Times New Roman" w:hAnsi="Times New Roman"/>
          <w:sz w:val="24"/>
          <w:szCs w:val="24"/>
          <w:shd w:val="clear" w:color="auto" w:fill="FFFFFF"/>
        </w:rPr>
      </w:pPr>
      <w:r w:rsidRPr="00455762">
        <w:rPr>
          <w:rFonts w:ascii="Times New Roman" w:hAnsi="Times New Roman"/>
          <w:bCs/>
          <w:sz w:val="24"/>
          <w:szCs w:val="24"/>
          <w:shd w:val="clear" w:color="auto" w:fill="FFFFFF"/>
        </w:rPr>
        <w:t xml:space="preserve">„(7) </w:t>
      </w:r>
      <w:r w:rsidRPr="00455762">
        <w:rPr>
          <w:rFonts w:ascii="Times New Roman" w:hAnsi="Times New Roman"/>
          <w:sz w:val="24"/>
          <w:szCs w:val="24"/>
          <w:shd w:val="clear" w:color="auto" w:fill="FFFFFF"/>
        </w:rPr>
        <w:t>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že zamestnanec bol uznaný za dočasne práceneschopného alebo z dôvodu podľa § 140 ods. 1 bez súhlasu dotknutej osoby.“.</w:t>
      </w:r>
    </w:p>
    <w:p w:rsidR="00BF7448" w:rsidRPr="00455762" w:rsidRDefault="00BF7448" w:rsidP="00455762">
      <w:pPr>
        <w:spacing w:line="276" w:lineRule="auto"/>
        <w:ind w:left="408"/>
        <w:jc w:val="both"/>
        <w:rPr>
          <w:rFonts w:ascii="Times New Roman" w:hAnsi="Times New Roman"/>
          <w:szCs w:val="24"/>
          <w:shd w:val="clear" w:color="auto" w:fill="FFFFFF"/>
        </w:rPr>
      </w:pPr>
    </w:p>
    <w:p w:rsidR="00BF7448" w:rsidRPr="00455762" w:rsidRDefault="00BF7448" w:rsidP="00455762">
      <w:pPr>
        <w:pStyle w:val="Odsekzoznamu"/>
        <w:ind w:left="408"/>
        <w:jc w:val="both"/>
        <w:rPr>
          <w:rFonts w:ascii="Times New Roman" w:hAnsi="Times New Roman"/>
          <w:sz w:val="24"/>
          <w:szCs w:val="24"/>
        </w:rPr>
      </w:pPr>
      <w:r w:rsidRPr="00455762">
        <w:rPr>
          <w:rFonts w:ascii="Times New Roman" w:hAnsi="Times New Roman"/>
          <w:sz w:val="24"/>
          <w:szCs w:val="24"/>
          <w:shd w:val="clear" w:color="auto" w:fill="FFFFFF"/>
        </w:rPr>
        <w:t xml:space="preserve">4. </w:t>
      </w:r>
      <w:r w:rsidRPr="00455762">
        <w:rPr>
          <w:rFonts w:ascii="Times New Roman" w:hAnsi="Times New Roman"/>
          <w:bCs/>
          <w:sz w:val="24"/>
          <w:szCs w:val="24"/>
          <w:shd w:val="clear" w:color="auto" w:fill="FFFFFF"/>
        </w:rPr>
        <w:t>V § 293ew ods. 5 a 6 v celom texte sa slová „uplynutia termínu splatnosti podľa odsekov 1 a 2“ nahrádzajú slovami „konca tretieho kalendárneho mesiaca, ktorý nasleduje po kalendárnom mesiaci, v ktorom skončila krízová situácia</w:t>
      </w:r>
      <w:r w:rsidRPr="00455762">
        <w:rPr>
          <w:rFonts w:ascii="Times New Roman" w:hAnsi="Times New Roman"/>
          <w:sz w:val="24"/>
          <w:szCs w:val="24"/>
        </w:rPr>
        <w:t>“.</w:t>
      </w:r>
    </w:p>
    <w:p w:rsidR="00BF7448" w:rsidRPr="00455762" w:rsidRDefault="00BF7448" w:rsidP="00455762">
      <w:pPr>
        <w:pStyle w:val="Odsekzoznamu"/>
        <w:ind w:left="408"/>
        <w:jc w:val="both"/>
        <w:rPr>
          <w:rFonts w:ascii="Times New Roman" w:hAnsi="Times New Roman"/>
          <w:sz w:val="24"/>
          <w:szCs w:val="24"/>
          <w:shd w:val="clear" w:color="auto" w:fill="FFFFFF"/>
        </w:rPr>
      </w:pPr>
    </w:p>
    <w:p w:rsidR="00BF7448" w:rsidRPr="00455762" w:rsidRDefault="00BF7448" w:rsidP="00455762">
      <w:pPr>
        <w:pStyle w:val="Odsekzoznamu"/>
        <w:ind w:left="408"/>
        <w:jc w:val="both"/>
        <w:rPr>
          <w:rFonts w:ascii="Times New Roman" w:hAnsi="Times New Roman"/>
          <w:sz w:val="24"/>
          <w:szCs w:val="24"/>
          <w:shd w:val="clear" w:color="auto" w:fill="FFFFFF"/>
        </w:rPr>
      </w:pPr>
      <w:r w:rsidRPr="00455762">
        <w:rPr>
          <w:rFonts w:ascii="Times New Roman" w:hAnsi="Times New Roman"/>
          <w:sz w:val="24"/>
          <w:szCs w:val="24"/>
          <w:shd w:val="clear" w:color="auto" w:fill="FFFFFF"/>
        </w:rPr>
        <w:t>5. V § 293ew ods. 7 sa na konci pripájajú tieto slová: „do konca tretieho kalendárneho mesiaca, ktorý nasleduje po kalendárnom mesiaci, v ktorom skončila krízová situácia“.</w:t>
      </w:r>
    </w:p>
    <w:p w:rsidR="00BF7448" w:rsidRPr="00455762" w:rsidRDefault="00BF7448" w:rsidP="00455762">
      <w:pPr>
        <w:pStyle w:val="Odsekzoznamu"/>
        <w:ind w:left="408"/>
        <w:jc w:val="both"/>
        <w:rPr>
          <w:rFonts w:ascii="Times New Roman" w:hAnsi="Times New Roman"/>
          <w:sz w:val="24"/>
          <w:szCs w:val="24"/>
          <w:shd w:val="clear" w:color="auto" w:fill="FFFFFF"/>
        </w:rPr>
      </w:pPr>
    </w:p>
    <w:p w:rsidR="00BF7448" w:rsidRPr="00455762" w:rsidRDefault="00BF7448" w:rsidP="00455762">
      <w:pPr>
        <w:pStyle w:val="Odsekzoznamu"/>
        <w:ind w:left="408"/>
        <w:jc w:val="both"/>
        <w:rPr>
          <w:rFonts w:ascii="Times New Roman" w:hAnsi="Times New Roman"/>
          <w:bCs/>
          <w:sz w:val="24"/>
          <w:szCs w:val="24"/>
          <w:shd w:val="clear" w:color="auto" w:fill="FFFFFF"/>
        </w:rPr>
      </w:pPr>
      <w:r w:rsidRPr="00455762">
        <w:rPr>
          <w:rFonts w:ascii="Times New Roman" w:hAnsi="Times New Roman"/>
          <w:sz w:val="24"/>
          <w:szCs w:val="24"/>
          <w:shd w:val="clear" w:color="auto" w:fill="FFFFFF"/>
        </w:rPr>
        <w:t>6</w:t>
      </w:r>
      <w:r w:rsidRPr="00455762">
        <w:rPr>
          <w:rFonts w:ascii="Times New Roman" w:hAnsi="Times New Roman"/>
          <w:bCs/>
          <w:sz w:val="24"/>
          <w:szCs w:val="24"/>
          <w:shd w:val="clear" w:color="auto" w:fill="FFFFFF"/>
        </w:rPr>
        <w:t>. Za § 293fe sa vkladá § 293fea, ktorý znie:</w:t>
      </w:r>
    </w:p>
    <w:p w:rsidR="00BF7448" w:rsidRPr="00455762" w:rsidRDefault="00BF7448" w:rsidP="00455762">
      <w:pPr>
        <w:tabs>
          <w:tab w:val="left" w:pos="567"/>
        </w:tabs>
        <w:spacing w:line="276" w:lineRule="auto"/>
        <w:ind w:left="615"/>
        <w:jc w:val="center"/>
        <w:rPr>
          <w:rFonts w:ascii="Times New Roman" w:hAnsi="Times New Roman"/>
          <w:b/>
          <w:szCs w:val="24"/>
        </w:rPr>
      </w:pPr>
      <w:r w:rsidRPr="00455762">
        <w:rPr>
          <w:rFonts w:ascii="Times New Roman" w:hAnsi="Times New Roman"/>
          <w:b/>
          <w:szCs w:val="24"/>
        </w:rPr>
        <w:t>„§ 293fea</w:t>
      </w:r>
    </w:p>
    <w:p w:rsidR="00BF7448" w:rsidRPr="00455762" w:rsidRDefault="00BF7448" w:rsidP="00455762">
      <w:pPr>
        <w:tabs>
          <w:tab w:val="left" w:pos="567"/>
        </w:tabs>
        <w:spacing w:line="276" w:lineRule="auto"/>
        <w:ind w:left="615"/>
        <w:jc w:val="center"/>
        <w:rPr>
          <w:rFonts w:ascii="Times New Roman" w:hAnsi="Times New Roman"/>
          <w:b/>
          <w:szCs w:val="24"/>
        </w:rPr>
      </w:pPr>
    </w:p>
    <w:p w:rsidR="00BF7448" w:rsidRPr="00455762" w:rsidRDefault="00BF7448" w:rsidP="00455762">
      <w:pPr>
        <w:spacing w:line="276" w:lineRule="auto"/>
        <w:ind w:left="615"/>
        <w:jc w:val="both"/>
        <w:rPr>
          <w:rFonts w:ascii="Times New Roman" w:hAnsi="Times New Roman"/>
          <w:szCs w:val="24"/>
          <w:shd w:val="clear" w:color="auto" w:fill="FFFFFF"/>
        </w:rPr>
      </w:pPr>
      <w:r w:rsidRPr="00455762">
        <w:rPr>
          <w:rFonts w:ascii="Times New Roman" w:hAnsi="Times New Roman"/>
          <w:szCs w:val="24"/>
        </w:rPr>
        <w:t xml:space="preserve">(1) </w:t>
      </w:r>
      <w:r w:rsidRPr="00455762">
        <w:rPr>
          <w:rFonts w:ascii="Times New Roman" w:hAnsi="Times New Roman"/>
          <w:szCs w:val="24"/>
          <w:shd w:val="clear" w:color="auto" w:fill="FFFFFF"/>
        </w:rPr>
        <w:t xml:space="preserve">Sociálna poisťovňa je povinná v elektronickej podobe sprístupniť zamestnávateľovi informácie o jeho zamestnancovi, ktoré spracúva vo svojom informačnom systéme a sú nevyhnutné na určenie obdobia, počas ktorého </w:t>
      </w:r>
      <w:r w:rsidRPr="00455762">
        <w:rPr>
          <w:rFonts w:ascii="Times New Roman" w:hAnsi="Times New Roman"/>
          <w:szCs w:val="24"/>
        </w:rPr>
        <w:t>zamestnanec</w:t>
      </w:r>
      <w:r w:rsidRPr="00455762">
        <w:rPr>
          <w:rFonts w:ascii="Times New Roman" w:hAnsi="Times New Roman"/>
          <w:szCs w:val="24"/>
          <w:shd w:val="clear" w:color="auto" w:fill="FFFFFF"/>
        </w:rPr>
        <w:t xml:space="preserve"> nie je povinný platiť poistné na nemocenské poistenie, poistné na dôchodkové poistenie a poistné na poistenie v nezamestnanosti z dôvodu podľa § 293es ods. 1 a § 293fc ods. 1 bez súhlasu dotknutej osoby.</w:t>
      </w:r>
    </w:p>
    <w:p w:rsidR="00BF7448" w:rsidRPr="00455762" w:rsidRDefault="00BF7448" w:rsidP="00455762">
      <w:pPr>
        <w:spacing w:line="276" w:lineRule="auto"/>
        <w:ind w:left="615"/>
        <w:jc w:val="both"/>
        <w:rPr>
          <w:rFonts w:ascii="Times New Roman" w:hAnsi="Times New Roman"/>
          <w:szCs w:val="24"/>
        </w:rPr>
      </w:pPr>
    </w:p>
    <w:p w:rsidR="00BF7448" w:rsidRPr="00455762" w:rsidRDefault="00BF7448" w:rsidP="00455762">
      <w:pPr>
        <w:spacing w:line="276" w:lineRule="auto"/>
        <w:ind w:left="615"/>
        <w:jc w:val="both"/>
        <w:rPr>
          <w:rFonts w:ascii="Times New Roman" w:hAnsi="Times New Roman"/>
          <w:szCs w:val="24"/>
        </w:rPr>
      </w:pPr>
      <w:r w:rsidRPr="00455762">
        <w:rPr>
          <w:rFonts w:ascii="Times New Roman" w:hAnsi="Times New Roman"/>
          <w:szCs w:val="24"/>
        </w:rPr>
        <w:t>(2) Ustanovenie § 140 ods. 2 sa neuplatní vo vzťahu k zamestnancovi, ktorý je v čase krízovej situácie uznaný za dočasne práceneschopného a počas tohto obdobia čerpá dovolenku alebo vykonáva prácu z domácnosti.“.“.</w:t>
      </w:r>
    </w:p>
    <w:p w:rsidR="00BF7448" w:rsidRPr="00455762" w:rsidRDefault="00BF7448" w:rsidP="00BF7448">
      <w:pPr>
        <w:pStyle w:val="Odsekzoznamu"/>
        <w:ind w:left="408"/>
        <w:jc w:val="both"/>
        <w:rPr>
          <w:rFonts w:ascii="Times New Roman" w:hAnsi="Times New Roman"/>
          <w:sz w:val="24"/>
          <w:szCs w:val="24"/>
          <w:shd w:val="clear" w:color="auto" w:fill="FFFFFF"/>
        </w:rPr>
      </w:pPr>
    </w:p>
    <w:p w:rsidR="00BF7448" w:rsidRPr="00455762" w:rsidRDefault="00BF7448" w:rsidP="00BF7448">
      <w:pPr>
        <w:pStyle w:val="Odsekzoznamu"/>
        <w:ind w:left="408"/>
        <w:jc w:val="both"/>
        <w:rPr>
          <w:rFonts w:ascii="Times New Roman" w:hAnsi="Times New Roman"/>
          <w:sz w:val="24"/>
          <w:szCs w:val="24"/>
          <w:shd w:val="clear" w:color="auto" w:fill="FFFFFF"/>
        </w:rPr>
      </w:pPr>
      <w:r w:rsidRPr="00455762">
        <w:rPr>
          <w:rFonts w:ascii="Times New Roman" w:hAnsi="Times New Roman"/>
          <w:sz w:val="24"/>
          <w:szCs w:val="24"/>
          <w:shd w:val="clear" w:color="auto" w:fill="FFFFFF"/>
        </w:rPr>
        <w:t xml:space="preserve">Nasledujúce body sa primerane prečíslujú. </w:t>
      </w:r>
    </w:p>
    <w:p w:rsidR="00BF7448" w:rsidRPr="00455762" w:rsidRDefault="00BF7448" w:rsidP="00BF7448">
      <w:pPr>
        <w:pStyle w:val="Odsekzoznamu"/>
        <w:ind w:left="408"/>
        <w:jc w:val="both"/>
        <w:rPr>
          <w:rFonts w:ascii="Times New Roman" w:hAnsi="Times New Roman"/>
          <w:sz w:val="24"/>
          <w:szCs w:val="24"/>
          <w:shd w:val="clear" w:color="auto" w:fill="FFFFFF"/>
        </w:rPr>
      </w:pPr>
    </w:p>
    <w:p w:rsidR="00BF7448" w:rsidRPr="00455762" w:rsidRDefault="00BF7448" w:rsidP="00BF7448">
      <w:pPr>
        <w:pStyle w:val="Odsekzoznamu"/>
        <w:ind w:left="408"/>
        <w:jc w:val="both"/>
        <w:rPr>
          <w:rFonts w:ascii="Times New Roman" w:hAnsi="Times New Roman"/>
          <w:sz w:val="24"/>
          <w:szCs w:val="24"/>
          <w:shd w:val="clear" w:color="auto" w:fill="FFFFFF"/>
        </w:rPr>
      </w:pPr>
      <w:r w:rsidRPr="00455762">
        <w:rPr>
          <w:rFonts w:ascii="Times New Roman" w:hAnsi="Times New Roman"/>
          <w:sz w:val="24"/>
          <w:szCs w:val="24"/>
          <w:shd w:val="clear" w:color="auto" w:fill="FFFFFF"/>
        </w:rPr>
        <w:t xml:space="preserve">Novelizačné body 4 a 5 nadobúdajú účinnosť 30. decembra 2020, čo sa premietne do článku o účinnosti. </w:t>
      </w:r>
    </w:p>
    <w:p w:rsidR="00BF7448" w:rsidRPr="00455762" w:rsidRDefault="00BF7448" w:rsidP="00BF7448">
      <w:pPr>
        <w:pStyle w:val="Odsekzoznamu"/>
        <w:ind w:left="0"/>
        <w:jc w:val="both"/>
        <w:rPr>
          <w:rFonts w:ascii="Times New Roman" w:hAnsi="Times New Roman"/>
          <w:sz w:val="24"/>
          <w:szCs w:val="24"/>
          <w:shd w:val="clear" w:color="auto" w:fill="FFFFFF"/>
        </w:rPr>
      </w:pPr>
    </w:p>
    <w:p w:rsidR="00BF7448" w:rsidRPr="00455762" w:rsidRDefault="00BF7448" w:rsidP="00455762">
      <w:pPr>
        <w:ind w:left="2832"/>
        <w:jc w:val="both"/>
        <w:rPr>
          <w:rFonts w:ascii="Times New Roman" w:hAnsi="Times New Roman"/>
          <w:szCs w:val="24"/>
          <w:u w:val="single"/>
        </w:rPr>
      </w:pPr>
      <w:r w:rsidRPr="00455762">
        <w:rPr>
          <w:rFonts w:ascii="Times New Roman" w:hAnsi="Times New Roman"/>
          <w:szCs w:val="24"/>
          <w:u w:val="single"/>
        </w:rPr>
        <w:t>K </w:t>
      </w:r>
      <w:r w:rsidRPr="00455762">
        <w:rPr>
          <w:rFonts w:ascii="Times New Roman" w:hAnsi="Times New Roman"/>
          <w:bCs/>
          <w:szCs w:val="24"/>
          <w:u w:val="single"/>
          <w:shd w:val="clear" w:color="auto" w:fill="FFFFFF"/>
        </w:rPr>
        <w:t>§ 226 ods. 7 a § 293fea ods. 1</w:t>
      </w:r>
    </w:p>
    <w:p w:rsidR="00BF7448" w:rsidRPr="00455762" w:rsidRDefault="00BF7448" w:rsidP="00455762">
      <w:pPr>
        <w:ind w:left="2832"/>
        <w:jc w:val="both"/>
        <w:rPr>
          <w:rFonts w:ascii="Times New Roman" w:hAnsi="Times New Roman"/>
          <w:szCs w:val="24"/>
        </w:rPr>
      </w:pPr>
      <w:r w:rsidRPr="00455762">
        <w:rPr>
          <w:rFonts w:ascii="Times New Roman" w:hAnsi="Times New Roman"/>
          <w:szCs w:val="24"/>
        </w:rPr>
        <w:t>Uvedené sa navrhuje z dôvodu, že v súčasnosti sa zvyšuje počet prípadov, kedy ošetrujúci lekár vystavuje potvrdenie o dočasnej práceneschopnosti (DPN) resp. o ošetrovnom bez prítomnosti pacienta a zasiela ho len Sociálnej poisťovni. Zamestnávateľ má v týchto prípadoch informáciu o vzniku a ukončení DPN, ako aj o trvaní osobného  a celodenného ošetrovania a starostlivosti len v sprostredkovanej forme od zamestnanca. V praxi nastávajú situácie, že zamestnanec oznámi zamestnávateľovi nesprávny dátum, čím môže dôjsť k nesprávnemu určeniu obdobia počas ktorého nie je zamestnanec a zamestnávateľ povinný platiť poistné, t.</w:t>
      </w:r>
      <w:r w:rsidR="0008717A">
        <w:rPr>
          <w:rFonts w:ascii="Times New Roman" w:hAnsi="Times New Roman"/>
          <w:szCs w:val="24"/>
        </w:rPr>
        <w:t xml:space="preserve"> </w:t>
      </w:r>
      <w:r w:rsidRPr="00455762">
        <w:rPr>
          <w:rFonts w:ascii="Times New Roman" w:hAnsi="Times New Roman"/>
          <w:szCs w:val="24"/>
        </w:rPr>
        <w:t>j.  má vylúčenú povinnosť platiť poistné.</w:t>
      </w:r>
    </w:p>
    <w:p w:rsidR="00BF7448" w:rsidRPr="00455762" w:rsidRDefault="00BF7448" w:rsidP="00455762">
      <w:pPr>
        <w:ind w:left="2832"/>
        <w:jc w:val="both"/>
        <w:rPr>
          <w:rFonts w:ascii="Times New Roman" w:hAnsi="Times New Roman"/>
          <w:szCs w:val="24"/>
        </w:rPr>
      </w:pPr>
      <w:r w:rsidRPr="00455762">
        <w:rPr>
          <w:rFonts w:ascii="Times New Roman" w:hAnsi="Times New Roman"/>
          <w:szCs w:val="24"/>
        </w:rPr>
        <w:t>Z uvedených dôvodov sa navrhuje právna úprava, ktorá umožní Sociálnej poisťovni elektronicky sprístupniť zamestnávateľovi informácie o jeho zamestnancovi, ktoré sú potrebné na určenie obdobia, počas ktorého zamestnanec nie je povinný platiť poistné z dôvodu, že zamestnanec bol uznaný za DPN, z dôvodu potreby osobného a celodenného ošetrovania alebo z dôvodu osobnej a celodennej starostlivosti a to bez súhlasu dotknutej osoby.</w:t>
      </w:r>
    </w:p>
    <w:p w:rsidR="00BF7448" w:rsidRPr="00455762" w:rsidRDefault="00BF7448" w:rsidP="00455762">
      <w:pPr>
        <w:ind w:left="2832"/>
        <w:jc w:val="both"/>
        <w:rPr>
          <w:rFonts w:ascii="Times New Roman" w:hAnsi="Times New Roman"/>
          <w:szCs w:val="24"/>
        </w:rPr>
      </w:pPr>
    </w:p>
    <w:p w:rsidR="00BF7448" w:rsidRPr="00455762" w:rsidRDefault="00BF7448" w:rsidP="00455762">
      <w:pPr>
        <w:pStyle w:val="Nadpis1"/>
        <w:ind w:left="2124" w:firstLine="708"/>
        <w:rPr>
          <w:rFonts w:ascii="Times New Roman" w:hAnsi="Times New Roman" w:cs="Times New Roman"/>
          <w:b w:val="0"/>
          <w:sz w:val="24"/>
          <w:szCs w:val="24"/>
          <w:u w:val="single"/>
          <w:shd w:val="clear" w:color="auto" w:fill="FFFFFF"/>
        </w:rPr>
      </w:pPr>
      <w:r w:rsidRPr="00455762">
        <w:rPr>
          <w:rFonts w:ascii="Times New Roman" w:hAnsi="Times New Roman" w:cs="Times New Roman"/>
          <w:b w:val="0"/>
          <w:sz w:val="24"/>
          <w:szCs w:val="24"/>
          <w:u w:val="single"/>
          <w:shd w:val="clear" w:color="auto" w:fill="FFFFFF"/>
        </w:rPr>
        <w:t>K § 293ew ods. 5 až 7</w:t>
      </w:r>
    </w:p>
    <w:p w:rsidR="00BF7448" w:rsidRPr="00455762" w:rsidRDefault="00BF7448" w:rsidP="00455762">
      <w:pPr>
        <w:pStyle w:val="Zarkazkladnhotextu"/>
        <w:ind w:left="2832"/>
        <w:jc w:val="both"/>
      </w:pPr>
      <w:r w:rsidRPr="00455762">
        <w:t>V súvislosti s pretrvávajúcou krízovou situáciou, s cieľom zabezpečenia možnosti čerpania nemocenských a dôchodkových dávok, ako aj v záujme predchádzania negatívnym ekonomickým dôsledkom súvisiacich s povinnosťou vrátenia vyplatených dávok sa navrhuje, aby sa na účely posúdenia nároku na nemocenské dávky a dôchodkové dávky osobám uvedeným v § 293ew ods. 1 podmienka zaplatenia poistného, ktorého splatnosť sa z dôvodu krízovej situácie odložila (zákonom alebo nariadením), považovala za splnenú, ak poistenec zaplatí poistné najneskôr do konca tretieho kalendárneho mesiaca, ktorý nasleduje po kalendárnom mesiaci, v ktorom skončila krízová situácia.</w:t>
      </w:r>
    </w:p>
    <w:p w:rsidR="00D55B29" w:rsidRDefault="00D55B29" w:rsidP="00455762">
      <w:pPr>
        <w:ind w:left="2832"/>
        <w:jc w:val="both"/>
        <w:rPr>
          <w:rFonts w:ascii="Times New Roman" w:hAnsi="Times New Roman"/>
          <w:szCs w:val="24"/>
          <w:shd w:val="clear" w:color="auto" w:fill="FFFFFF"/>
        </w:rPr>
      </w:pPr>
    </w:p>
    <w:p w:rsidR="00D55B29" w:rsidRDefault="00D55B29" w:rsidP="00455762">
      <w:pPr>
        <w:ind w:left="2832"/>
        <w:jc w:val="both"/>
        <w:rPr>
          <w:rFonts w:ascii="Times New Roman" w:hAnsi="Times New Roman"/>
          <w:szCs w:val="24"/>
          <w:shd w:val="clear" w:color="auto" w:fill="FFFFFF"/>
        </w:rPr>
      </w:pPr>
    </w:p>
    <w:p w:rsidR="00D55B29" w:rsidRDefault="00D55B29" w:rsidP="00455762">
      <w:pPr>
        <w:ind w:left="2832"/>
        <w:jc w:val="both"/>
        <w:rPr>
          <w:rFonts w:ascii="Times New Roman" w:hAnsi="Times New Roman"/>
          <w:szCs w:val="24"/>
          <w:shd w:val="clear" w:color="auto" w:fill="FFFFFF"/>
        </w:rPr>
      </w:pPr>
    </w:p>
    <w:p w:rsidR="00BF7448" w:rsidRPr="00455762" w:rsidRDefault="00BF7448" w:rsidP="00455762">
      <w:pPr>
        <w:ind w:left="2832"/>
        <w:jc w:val="both"/>
        <w:rPr>
          <w:rFonts w:ascii="Times New Roman" w:hAnsi="Times New Roman"/>
          <w:szCs w:val="24"/>
          <w:shd w:val="clear" w:color="auto" w:fill="FFFFFF"/>
        </w:rPr>
      </w:pPr>
      <w:r w:rsidRPr="00455762">
        <w:rPr>
          <w:rFonts w:ascii="Times New Roman" w:hAnsi="Times New Roman"/>
          <w:szCs w:val="24"/>
          <w:shd w:val="clear" w:color="auto" w:fill="FFFFFF"/>
        </w:rPr>
        <w:t>V prípade, ak nedôjde k zaplateniu predmetného poistného v ustanovenej lehote, bude táto podmienka nesplnená od vzniku nároku, čo znamená, že príjemca dávky bude musieť vrátiť priznanú dávku, resp. jej adekvátnu časť. Týmto ustanovením sa nemení lehota splatnosti poistného podľa § 293 ods. 1 a 2.</w:t>
      </w:r>
    </w:p>
    <w:p w:rsidR="00BF7448" w:rsidRPr="00455762" w:rsidRDefault="00BF7448" w:rsidP="00455762">
      <w:pPr>
        <w:ind w:left="2832"/>
        <w:jc w:val="both"/>
        <w:rPr>
          <w:rFonts w:ascii="Times New Roman" w:hAnsi="Times New Roman"/>
          <w:szCs w:val="24"/>
        </w:rPr>
      </w:pPr>
    </w:p>
    <w:p w:rsidR="00BF7448" w:rsidRPr="00455762" w:rsidRDefault="00BF7448" w:rsidP="00455762">
      <w:pPr>
        <w:ind w:left="2832"/>
        <w:jc w:val="both"/>
        <w:rPr>
          <w:rFonts w:ascii="Times New Roman" w:hAnsi="Times New Roman"/>
          <w:szCs w:val="24"/>
          <w:u w:val="single"/>
        </w:rPr>
      </w:pPr>
      <w:r w:rsidRPr="00455762">
        <w:rPr>
          <w:rFonts w:ascii="Times New Roman" w:hAnsi="Times New Roman"/>
          <w:szCs w:val="24"/>
          <w:u w:val="single"/>
        </w:rPr>
        <w:t>K § 293fea ods. 2</w:t>
      </w:r>
    </w:p>
    <w:p w:rsidR="00BF7448" w:rsidRPr="00455762" w:rsidRDefault="00BF7448" w:rsidP="00455762">
      <w:pPr>
        <w:ind w:left="2832"/>
        <w:jc w:val="both"/>
        <w:rPr>
          <w:rFonts w:ascii="Times New Roman" w:hAnsi="Times New Roman"/>
          <w:szCs w:val="24"/>
        </w:rPr>
      </w:pPr>
      <w:r w:rsidRPr="00455762">
        <w:rPr>
          <w:rFonts w:ascii="Times New Roman" w:hAnsi="Times New Roman"/>
          <w:szCs w:val="24"/>
        </w:rPr>
        <w:t>V súvislosti so stále pretrvávajúcou krízovou situáciou sa navrhuje, aby zamestnanec, ktorý bol v čase krízovej situácie uznaný za DPN  a počas tohto obdobia čerpá dovolenku alebo vykonáva prácu z domácnosti,</w:t>
      </w:r>
      <w:r w:rsidRPr="00455762" w:rsidDel="00665EA4">
        <w:rPr>
          <w:rFonts w:ascii="Times New Roman" w:hAnsi="Times New Roman"/>
          <w:szCs w:val="24"/>
        </w:rPr>
        <w:t xml:space="preserve"> </w:t>
      </w:r>
      <w:r w:rsidRPr="00455762">
        <w:rPr>
          <w:rFonts w:ascii="Times New Roman" w:hAnsi="Times New Roman"/>
          <w:szCs w:val="24"/>
        </w:rPr>
        <w:t>nemal vylúčenú povinnosť platiť poistné na sociálne poistenie. To znamená, že zamestnanec uznaný za DPN, ktorý v tomto období vykonáva prácu z domácnosti alebo čerpá dovolenku je povinný platiť poistné na sociálne poistenie. Rovnako aj jeho zamestnávateľ.</w:t>
      </w:r>
    </w:p>
    <w:p w:rsidR="00BF7448" w:rsidRDefault="00BF7448" w:rsidP="00BF7448">
      <w:pPr>
        <w:ind w:left="3261"/>
        <w:jc w:val="both"/>
        <w:rPr>
          <w:rFonts w:ascii="Times New Roman" w:hAnsi="Times New Roman"/>
          <w:szCs w:val="24"/>
        </w:rPr>
      </w:pPr>
    </w:p>
    <w:p w:rsidR="00455762" w:rsidRPr="00455762" w:rsidRDefault="00455762" w:rsidP="00455762">
      <w:pPr>
        <w:spacing w:line="360" w:lineRule="auto"/>
        <w:ind w:left="4956"/>
        <w:rPr>
          <w:rFonts w:ascii="Times New Roman" w:hAnsi="Times New Roman"/>
          <w:b/>
          <w:szCs w:val="24"/>
        </w:rPr>
      </w:pPr>
      <w:r w:rsidRPr="00455762">
        <w:rPr>
          <w:rFonts w:ascii="Times New Roman" w:hAnsi="Times New Roman"/>
          <w:b/>
          <w:szCs w:val="24"/>
        </w:rPr>
        <w:t>Výbor NR SR pre sociálne veci</w:t>
      </w:r>
    </w:p>
    <w:p w:rsidR="00455762" w:rsidRPr="00455762" w:rsidRDefault="00455762" w:rsidP="00455762">
      <w:pPr>
        <w:pStyle w:val="Odsekzoznamu"/>
        <w:spacing w:line="360" w:lineRule="auto"/>
        <w:ind w:left="4284" w:firstLine="672"/>
        <w:jc w:val="both"/>
        <w:rPr>
          <w:rFonts w:ascii="Times New Roman" w:hAnsi="Times New Roman"/>
          <w:b/>
          <w:sz w:val="24"/>
          <w:szCs w:val="24"/>
        </w:rPr>
      </w:pPr>
      <w:r w:rsidRPr="00455762">
        <w:rPr>
          <w:rFonts w:ascii="Times New Roman" w:hAnsi="Times New Roman"/>
          <w:b/>
          <w:sz w:val="24"/>
          <w:szCs w:val="24"/>
        </w:rPr>
        <w:t>Gestorský výbor odporúča schváliť.</w:t>
      </w:r>
    </w:p>
    <w:p w:rsidR="00ED6DF6" w:rsidRDefault="00ED6DF6" w:rsidP="00652E81">
      <w:pPr>
        <w:tabs>
          <w:tab w:val="left" w:pos="-1985"/>
          <w:tab w:val="left" w:pos="709"/>
          <w:tab w:val="left" w:pos="1077"/>
        </w:tabs>
        <w:jc w:val="center"/>
        <w:rPr>
          <w:rFonts w:ascii="Times New Roman" w:hAnsi="Times New Roman"/>
          <w:b/>
          <w:bCs/>
          <w:szCs w:val="24"/>
        </w:rPr>
      </w:pPr>
    </w:p>
    <w:p w:rsidR="00D55B29" w:rsidRPr="00455762" w:rsidRDefault="00D55B29" w:rsidP="00652E81">
      <w:pPr>
        <w:tabs>
          <w:tab w:val="left" w:pos="-1985"/>
          <w:tab w:val="left" w:pos="709"/>
          <w:tab w:val="left" w:pos="1077"/>
        </w:tabs>
        <w:jc w:val="center"/>
        <w:rPr>
          <w:rFonts w:ascii="Times New Roman" w:hAnsi="Times New Roman"/>
          <w:b/>
          <w:bCs/>
          <w:szCs w:val="24"/>
        </w:rPr>
      </w:pPr>
    </w:p>
    <w:p w:rsidR="00BF7448" w:rsidRPr="00455762" w:rsidRDefault="00BF7448" w:rsidP="00455762">
      <w:pPr>
        <w:pStyle w:val="Odsekzoznamu"/>
        <w:numPr>
          <w:ilvl w:val="0"/>
          <w:numId w:val="5"/>
        </w:numPr>
        <w:jc w:val="both"/>
        <w:rPr>
          <w:rFonts w:ascii="Times New Roman" w:hAnsi="Times New Roman"/>
          <w:sz w:val="24"/>
          <w:szCs w:val="24"/>
        </w:rPr>
      </w:pPr>
      <w:r w:rsidRPr="00455762">
        <w:rPr>
          <w:rFonts w:ascii="Times New Roman" w:hAnsi="Times New Roman"/>
          <w:sz w:val="24"/>
          <w:szCs w:val="24"/>
        </w:rPr>
        <w:t xml:space="preserve">V čl. I, bode 3 (§ 293ff) sa v úvodnej vete vypúšťajú slová „vrátane nadpisu nad § 293ff“, vypúšťa sa nadpis nad § 293ff, slová „§ 293fe“sa nahrádzajú slovami „§ 293fk“, slová „§ 293ff“ sa nahrádzajú slovami „§ 293fl“ (2x) a slová „§ 293fg“ sa nahrádzajú slovami „§ 293fm“ (2x).  </w:t>
      </w:r>
    </w:p>
    <w:p w:rsidR="00BF7448" w:rsidRPr="00455762" w:rsidRDefault="00BF7448" w:rsidP="00BF7448">
      <w:pPr>
        <w:ind w:left="2268"/>
        <w:jc w:val="both"/>
        <w:rPr>
          <w:rStyle w:val="Zvraznenie"/>
          <w:i w:val="0"/>
          <w:iCs/>
          <w:szCs w:val="24"/>
        </w:rPr>
      </w:pPr>
    </w:p>
    <w:p w:rsidR="00BF7448" w:rsidRPr="00455762" w:rsidRDefault="00BF7448" w:rsidP="00455762">
      <w:pPr>
        <w:spacing w:line="276" w:lineRule="auto"/>
        <w:ind w:left="2832"/>
        <w:jc w:val="both"/>
        <w:rPr>
          <w:rFonts w:ascii="Times New Roman" w:hAnsi="Times New Roman"/>
          <w:szCs w:val="24"/>
        </w:rPr>
      </w:pPr>
      <w:r w:rsidRPr="00455762">
        <w:rPr>
          <w:rStyle w:val="Zvraznenie"/>
          <w:i w:val="0"/>
          <w:iCs/>
          <w:szCs w:val="24"/>
        </w:rPr>
        <w:t>Ide o legislatívno-technickú úpravu; vypustenie nadpisu a preznačenie ustanovení sa navrhuje s ohľadom na</w:t>
      </w:r>
      <w:r w:rsidRPr="00455762">
        <w:rPr>
          <w:rFonts w:ascii="Times New Roman" w:hAnsi="Times New Roman"/>
          <w:szCs w:val="24"/>
        </w:rPr>
        <w:t> medzičasom prijatú novelu -</w:t>
      </w:r>
      <w:r w:rsidR="008772A2">
        <w:rPr>
          <w:rFonts w:ascii="Times New Roman" w:hAnsi="Times New Roman"/>
          <w:szCs w:val="24"/>
        </w:rPr>
        <w:t xml:space="preserve"> </w:t>
      </w:r>
      <w:r w:rsidRPr="00455762">
        <w:rPr>
          <w:rFonts w:ascii="Times New Roman" w:hAnsi="Times New Roman"/>
          <w:szCs w:val="24"/>
        </w:rPr>
        <w:t xml:space="preserve">zákon č. 275/2020 Z. z. z 24. septembra 2020, ktorým sa  doplnili § 293ff až 293fk vrátane nadpisu nad § 293ff „Prechodné ustanovenia k úpravám účinným od 1. januára 2021“. V súvislosti s preznačením predmetných ustanovení  poukazujeme aj na tlač 292 (novela zákona č. 461/2003 Z. z. a ďalších zákonov), ktorú bude potrebné v závislosti od priebehu či ukončenia schvaľovacieho procesu zohľadniť (ďalšie preznačenie predmetného ustanovenia). </w:t>
      </w:r>
    </w:p>
    <w:p w:rsidR="00BF7448" w:rsidRPr="00455762" w:rsidRDefault="00BF7448" w:rsidP="00455762">
      <w:pPr>
        <w:spacing w:line="276" w:lineRule="auto"/>
        <w:ind w:left="2268"/>
        <w:jc w:val="both"/>
        <w:rPr>
          <w:rFonts w:ascii="Times New Roman" w:hAnsi="Times New Roman"/>
          <w:szCs w:val="24"/>
        </w:rPr>
      </w:pPr>
    </w:p>
    <w:p w:rsidR="00BF7448" w:rsidRPr="00455762" w:rsidRDefault="00BF7448" w:rsidP="00BF7448">
      <w:pPr>
        <w:tabs>
          <w:tab w:val="left" w:pos="-1985"/>
          <w:tab w:val="left" w:pos="709"/>
          <w:tab w:val="left" w:pos="1077"/>
        </w:tabs>
        <w:jc w:val="center"/>
        <w:rPr>
          <w:rFonts w:ascii="Times New Roman" w:hAnsi="Times New Roman"/>
          <w:b/>
          <w:bCs/>
          <w:szCs w:val="24"/>
        </w:rPr>
      </w:pPr>
    </w:p>
    <w:p w:rsidR="00BF7448" w:rsidRPr="00455762" w:rsidRDefault="00BF7448" w:rsidP="00455762">
      <w:pPr>
        <w:spacing w:line="276" w:lineRule="auto"/>
        <w:ind w:left="4956"/>
        <w:rPr>
          <w:rFonts w:ascii="Times New Roman" w:hAnsi="Times New Roman"/>
          <w:b/>
          <w:szCs w:val="24"/>
        </w:rPr>
      </w:pPr>
      <w:r w:rsidRPr="00455762">
        <w:rPr>
          <w:rFonts w:ascii="Times New Roman" w:hAnsi="Times New Roman"/>
          <w:b/>
          <w:szCs w:val="24"/>
        </w:rPr>
        <w:t>Ústavnoprávny výbor NR SR</w:t>
      </w:r>
    </w:p>
    <w:p w:rsidR="00BF7448" w:rsidRPr="00455762" w:rsidRDefault="00BF7448" w:rsidP="00455762">
      <w:pPr>
        <w:spacing w:line="276" w:lineRule="auto"/>
        <w:ind w:left="4956"/>
        <w:rPr>
          <w:rFonts w:ascii="Times New Roman" w:hAnsi="Times New Roman"/>
          <w:b/>
          <w:szCs w:val="24"/>
        </w:rPr>
      </w:pPr>
      <w:r w:rsidRPr="00455762">
        <w:rPr>
          <w:rFonts w:ascii="Times New Roman" w:hAnsi="Times New Roman"/>
          <w:b/>
          <w:szCs w:val="24"/>
        </w:rPr>
        <w:t>Výbor NR SR pre sociálne veci</w:t>
      </w:r>
    </w:p>
    <w:p w:rsidR="00BF7448" w:rsidRPr="00455762" w:rsidRDefault="00BF7448" w:rsidP="00455762">
      <w:pPr>
        <w:spacing w:line="240" w:lineRule="auto"/>
        <w:ind w:left="4956"/>
        <w:rPr>
          <w:rFonts w:ascii="Times New Roman" w:hAnsi="Times New Roman"/>
          <w:b/>
          <w:szCs w:val="24"/>
        </w:rPr>
      </w:pPr>
    </w:p>
    <w:p w:rsidR="00BF7448" w:rsidRPr="00455762" w:rsidRDefault="00BF7448" w:rsidP="00455762">
      <w:pPr>
        <w:pStyle w:val="Odsekzoznamu"/>
        <w:ind w:left="4284" w:firstLine="672"/>
        <w:jc w:val="both"/>
        <w:rPr>
          <w:rFonts w:ascii="Times New Roman" w:hAnsi="Times New Roman"/>
          <w:b/>
          <w:sz w:val="24"/>
          <w:szCs w:val="24"/>
        </w:rPr>
      </w:pPr>
      <w:r w:rsidRPr="00455762">
        <w:rPr>
          <w:rFonts w:ascii="Times New Roman" w:hAnsi="Times New Roman"/>
          <w:b/>
          <w:sz w:val="24"/>
          <w:szCs w:val="24"/>
        </w:rPr>
        <w:t>Gestorský výbor odporúča schváliť.</w:t>
      </w:r>
    </w:p>
    <w:p w:rsidR="00BF7448" w:rsidRDefault="00BF7448" w:rsidP="00455762">
      <w:pPr>
        <w:tabs>
          <w:tab w:val="left" w:pos="-1985"/>
          <w:tab w:val="left" w:pos="709"/>
          <w:tab w:val="left" w:pos="1077"/>
          <w:tab w:val="left" w:pos="2835"/>
        </w:tabs>
        <w:jc w:val="center"/>
        <w:rPr>
          <w:rFonts w:ascii="Times New Roman" w:hAnsi="Times New Roman"/>
          <w:b/>
          <w:bCs/>
        </w:rPr>
      </w:pPr>
    </w:p>
    <w:p w:rsidR="00D55B29" w:rsidRDefault="00D55B29" w:rsidP="00455762">
      <w:pPr>
        <w:tabs>
          <w:tab w:val="left" w:pos="-1985"/>
          <w:tab w:val="left" w:pos="709"/>
          <w:tab w:val="left" w:pos="1077"/>
          <w:tab w:val="left" w:pos="2835"/>
        </w:tabs>
        <w:jc w:val="center"/>
        <w:rPr>
          <w:rFonts w:ascii="Times New Roman" w:hAnsi="Times New Roman"/>
          <w:b/>
          <w:bCs/>
        </w:rPr>
      </w:pPr>
    </w:p>
    <w:p w:rsidR="00652E81" w:rsidRDefault="00652E81" w:rsidP="00652E81">
      <w:pPr>
        <w:tabs>
          <w:tab w:val="left" w:pos="-1985"/>
          <w:tab w:val="left" w:pos="709"/>
          <w:tab w:val="left" w:pos="1077"/>
        </w:tabs>
        <w:jc w:val="center"/>
        <w:rPr>
          <w:rFonts w:ascii="Times New Roman" w:hAnsi="Times New Roman"/>
          <w:b/>
          <w:bCs/>
        </w:rPr>
      </w:pPr>
      <w:r w:rsidRPr="00E35790">
        <w:rPr>
          <w:rFonts w:ascii="Times New Roman" w:hAnsi="Times New Roman"/>
          <w:b/>
          <w:bCs/>
        </w:rPr>
        <w:t xml:space="preserve">V. </w:t>
      </w:r>
    </w:p>
    <w:p w:rsidR="00EA5957" w:rsidRPr="00E35790" w:rsidRDefault="00EA5957" w:rsidP="00652E81">
      <w:pPr>
        <w:tabs>
          <w:tab w:val="left" w:pos="-1985"/>
          <w:tab w:val="left" w:pos="709"/>
          <w:tab w:val="left" w:pos="1077"/>
        </w:tabs>
        <w:jc w:val="center"/>
        <w:rPr>
          <w:rFonts w:ascii="Times New Roman" w:hAnsi="Times New Roman"/>
          <w:b/>
          <w:bCs/>
        </w:rPr>
      </w:pPr>
    </w:p>
    <w:p w:rsidR="005A03F8" w:rsidRPr="00336AEC" w:rsidRDefault="00652E81" w:rsidP="007F6717">
      <w:pPr>
        <w:spacing w:line="276" w:lineRule="auto"/>
        <w:jc w:val="both"/>
        <w:rPr>
          <w:rFonts w:ascii="Times New Roman" w:hAnsi="Times New Roman"/>
          <w:szCs w:val="24"/>
        </w:rPr>
      </w:pPr>
      <w:r w:rsidRPr="00E35790">
        <w:rPr>
          <w:rFonts w:ascii="Times New Roman" w:hAnsi="Times New Roman"/>
        </w:rPr>
        <w:tab/>
      </w:r>
      <w:r w:rsidRPr="00131E95">
        <w:rPr>
          <w:rFonts w:ascii="Times New Roman" w:hAnsi="Times New Roman"/>
          <w:b/>
          <w:szCs w:val="24"/>
        </w:rPr>
        <w:t>Gestorský výbor</w:t>
      </w:r>
      <w:r w:rsidRPr="00131E95">
        <w:rPr>
          <w:rFonts w:ascii="Times New Roman" w:hAnsi="Times New Roman"/>
          <w:szCs w:val="24"/>
        </w:rPr>
        <w:t xml:space="preserve"> na základe stanovísk výborov k vládnemu návrhu zákona</w:t>
      </w:r>
      <w:r w:rsidRPr="00131E95">
        <w:rPr>
          <w:rFonts w:ascii="Times New Roman" w:hAnsi="Times New Roman"/>
          <w:color w:val="000000"/>
          <w:szCs w:val="24"/>
        </w:rPr>
        <w:t>,</w:t>
      </w:r>
      <w:r w:rsidRPr="00131E95">
        <w:rPr>
          <w:rFonts w:ascii="Times New Roman" w:hAnsi="Times New Roman"/>
          <w:szCs w:val="24"/>
        </w:rPr>
        <w:t xml:space="preserve"> </w:t>
      </w:r>
      <w:r w:rsidR="00AB0DD6" w:rsidRPr="00AB0B32">
        <w:rPr>
          <w:rFonts w:ascii="Times New Roman" w:hAnsi="Times New Roman"/>
          <w:szCs w:val="24"/>
        </w:rPr>
        <w:t xml:space="preserve">ktorým sa </w:t>
      </w:r>
      <w:r w:rsidR="006D0B26">
        <w:rPr>
          <w:rFonts w:ascii="Times New Roman" w:hAnsi="Times New Roman"/>
          <w:szCs w:val="24"/>
        </w:rPr>
        <w:t xml:space="preserve">mení a </w:t>
      </w:r>
      <w:r w:rsidR="00AB0DD6" w:rsidRPr="00AB0B32">
        <w:rPr>
          <w:rFonts w:ascii="Times New Roman" w:hAnsi="Times New Roman"/>
          <w:szCs w:val="24"/>
        </w:rPr>
        <w:t xml:space="preserve">dopĺňa zákon č. 461/2003 Z. z. o sociálnom poistení v znení neskorších predpisov </w:t>
      </w:r>
      <w:r w:rsidR="00AB0DD6" w:rsidRPr="00A33EB8">
        <w:rPr>
          <w:rFonts w:ascii="Times New Roman" w:hAnsi="Times New Roman"/>
          <w:b/>
          <w:szCs w:val="24"/>
        </w:rPr>
        <w:t>(tlač</w:t>
      </w:r>
      <w:r w:rsidR="00B40E9A" w:rsidRPr="00A33EB8">
        <w:rPr>
          <w:rFonts w:ascii="Times New Roman" w:hAnsi="Times New Roman"/>
          <w:b/>
          <w:szCs w:val="24"/>
        </w:rPr>
        <w:t xml:space="preserve"> 2</w:t>
      </w:r>
      <w:r w:rsidR="00BA7CE3" w:rsidRPr="00A33EB8">
        <w:rPr>
          <w:rFonts w:ascii="Times New Roman" w:hAnsi="Times New Roman"/>
          <w:b/>
          <w:szCs w:val="24"/>
        </w:rPr>
        <w:t>69</w:t>
      </w:r>
      <w:r w:rsidR="00AB0DD6" w:rsidRPr="00A33EB8">
        <w:rPr>
          <w:rFonts w:ascii="Times New Roman" w:hAnsi="Times New Roman"/>
          <w:b/>
          <w:szCs w:val="24"/>
        </w:rPr>
        <w:t>)</w:t>
      </w:r>
      <w:r w:rsidR="00AB0DD6">
        <w:rPr>
          <w:rFonts w:ascii="Times New Roman" w:hAnsi="Times New Roman"/>
          <w:b/>
          <w:szCs w:val="24"/>
        </w:rPr>
        <w:t xml:space="preserve"> </w:t>
      </w:r>
      <w:r w:rsidR="00FC682F" w:rsidRPr="00854253">
        <w:rPr>
          <w:rFonts w:ascii="Times New Roman" w:hAnsi="Times New Roman"/>
          <w:szCs w:val="24"/>
        </w:rPr>
        <w:t xml:space="preserve">a v ich uzneseniach uvedených pod bodom III. tejto správy </w:t>
      </w:r>
      <w:r w:rsidR="00FC682F" w:rsidRPr="00854253">
        <w:rPr>
          <w:rFonts w:ascii="Times New Roman" w:hAnsi="Times New Roman"/>
          <w:b/>
          <w:szCs w:val="24"/>
        </w:rPr>
        <w:t>odporúča</w:t>
      </w:r>
      <w:r w:rsidR="00FC682F" w:rsidRPr="00854253">
        <w:rPr>
          <w:rFonts w:ascii="Times New Roman" w:hAnsi="Times New Roman"/>
          <w:szCs w:val="24"/>
        </w:rPr>
        <w:t xml:space="preserve"> Národnej rade Slovenskej republiky návrh zákona </w:t>
      </w:r>
      <w:r w:rsidR="005A03F8" w:rsidRPr="00336AEC">
        <w:rPr>
          <w:rFonts w:ascii="Times New Roman" w:hAnsi="Times New Roman"/>
          <w:szCs w:val="24"/>
        </w:rPr>
        <w:t xml:space="preserve">v znení schválených pozmeňujúcich </w:t>
      </w:r>
      <w:r w:rsidR="00D55B29">
        <w:rPr>
          <w:rFonts w:ascii="Times New Roman" w:hAnsi="Times New Roman"/>
          <w:szCs w:val="24"/>
        </w:rPr>
        <w:t xml:space="preserve">a doplňujúcich </w:t>
      </w:r>
      <w:r w:rsidR="005A03F8" w:rsidRPr="00336AEC">
        <w:rPr>
          <w:rFonts w:ascii="Times New Roman" w:hAnsi="Times New Roman"/>
          <w:szCs w:val="24"/>
        </w:rPr>
        <w:t xml:space="preserve">návrhov </w:t>
      </w:r>
    </w:p>
    <w:p w:rsidR="00FC682F" w:rsidRDefault="00FC682F" w:rsidP="00FC682F">
      <w:pPr>
        <w:tabs>
          <w:tab w:val="left" w:pos="-1985"/>
          <w:tab w:val="left" w:pos="709"/>
          <w:tab w:val="left" w:pos="1077"/>
        </w:tabs>
        <w:spacing w:line="276" w:lineRule="auto"/>
        <w:jc w:val="center"/>
        <w:rPr>
          <w:rFonts w:ascii="Times New Roman" w:hAnsi="Times New Roman"/>
          <w:b/>
          <w:bCs/>
          <w:spacing w:val="20"/>
        </w:rPr>
      </w:pPr>
    </w:p>
    <w:p w:rsidR="00652E81" w:rsidRPr="00047234" w:rsidRDefault="00652E81" w:rsidP="00652E81">
      <w:pPr>
        <w:tabs>
          <w:tab w:val="left" w:pos="-1985"/>
          <w:tab w:val="left" w:pos="709"/>
          <w:tab w:val="left" w:pos="1077"/>
        </w:tabs>
        <w:jc w:val="center"/>
        <w:rPr>
          <w:rFonts w:ascii="Times New Roman" w:hAnsi="Times New Roman"/>
          <w:spacing w:val="20"/>
        </w:rPr>
      </w:pPr>
      <w:r w:rsidRPr="00047234">
        <w:rPr>
          <w:rFonts w:ascii="Times New Roman" w:hAnsi="Times New Roman"/>
          <w:b/>
          <w:bCs/>
          <w:spacing w:val="20"/>
        </w:rPr>
        <w:t>schváliť</w:t>
      </w:r>
      <w:r>
        <w:rPr>
          <w:rFonts w:ascii="Times New Roman" w:hAnsi="Times New Roman"/>
          <w:b/>
          <w:bCs/>
          <w:spacing w:val="20"/>
        </w:rPr>
        <w:t>.</w:t>
      </w:r>
    </w:p>
    <w:p w:rsidR="00652E81" w:rsidRDefault="00652E81" w:rsidP="00652E81">
      <w:pPr>
        <w:pStyle w:val="Zkladntext2"/>
        <w:tabs>
          <w:tab w:val="left" w:pos="-1985"/>
          <w:tab w:val="left" w:pos="709"/>
          <w:tab w:val="left" w:pos="1077"/>
        </w:tabs>
        <w:jc w:val="center"/>
        <w:rPr>
          <w:rFonts w:ascii="Times New Roman" w:hAnsi="Times New Roman"/>
          <w:b/>
          <w:lang w:eastAsia="sk-SK"/>
        </w:rPr>
      </w:pPr>
    </w:p>
    <w:p w:rsidR="00652E81" w:rsidRDefault="00652E81" w:rsidP="00652E81">
      <w:pPr>
        <w:pStyle w:val="Zkladntext2"/>
        <w:tabs>
          <w:tab w:val="left" w:pos="-1985"/>
          <w:tab w:val="left" w:pos="709"/>
          <w:tab w:val="left" w:pos="1077"/>
        </w:tabs>
        <w:jc w:val="center"/>
        <w:rPr>
          <w:rFonts w:ascii="Times New Roman" w:hAnsi="Times New Roman"/>
          <w:b/>
          <w:lang w:eastAsia="sk-SK"/>
        </w:rPr>
      </w:pPr>
      <w:r w:rsidRPr="00E35790">
        <w:rPr>
          <w:rFonts w:ascii="Times New Roman" w:hAnsi="Times New Roman"/>
          <w:b/>
          <w:lang w:eastAsia="sk-SK"/>
        </w:rPr>
        <w:t>VI.</w:t>
      </w:r>
    </w:p>
    <w:p w:rsidR="005A03F8" w:rsidRPr="00336AEC" w:rsidRDefault="005A03F8" w:rsidP="005A03F8">
      <w:pPr>
        <w:tabs>
          <w:tab w:val="left" w:pos="-1985"/>
          <w:tab w:val="left" w:pos="709"/>
          <w:tab w:val="left" w:pos="1077"/>
        </w:tabs>
        <w:spacing w:line="276" w:lineRule="auto"/>
        <w:jc w:val="both"/>
        <w:rPr>
          <w:rFonts w:ascii="Times New Roman" w:hAnsi="Times New Roman"/>
          <w:b/>
          <w:szCs w:val="24"/>
        </w:rPr>
      </w:pPr>
      <w:r w:rsidRPr="00336AEC">
        <w:rPr>
          <w:rFonts w:ascii="Times New Roman" w:hAnsi="Times New Roman"/>
          <w:szCs w:val="24"/>
        </w:rPr>
        <w:tab/>
        <w:t xml:space="preserve">Gestorský výbor odporúča </w:t>
      </w:r>
      <w:r w:rsidRPr="00336AEC">
        <w:rPr>
          <w:rFonts w:ascii="Times New Roman" w:hAnsi="Times New Roman"/>
          <w:b/>
          <w:szCs w:val="24"/>
        </w:rPr>
        <w:t>hlasovať o návrhoch 1</w:t>
      </w:r>
      <w:r w:rsidRPr="00336AEC">
        <w:rPr>
          <w:rFonts w:ascii="Times New Roman" w:hAnsi="Times New Roman"/>
          <w:szCs w:val="24"/>
        </w:rPr>
        <w:t xml:space="preserve"> </w:t>
      </w:r>
      <w:r w:rsidRPr="00336AEC">
        <w:rPr>
          <w:rFonts w:ascii="Times New Roman" w:hAnsi="Times New Roman"/>
          <w:b/>
          <w:szCs w:val="24"/>
        </w:rPr>
        <w:t xml:space="preserve">a 2 </w:t>
      </w:r>
      <w:r w:rsidRPr="00336AEC">
        <w:rPr>
          <w:rFonts w:ascii="Times New Roman" w:hAnsi="Times New Roman"/>
          <w:szCs w:val="24"/>
        </w:rPr>
        <w:t xml:space="preserve">v štvrtej časti tejto spoločnej správy </w:t>
      </w:r>
      <w:r w:rsidRPr="00336AEC">
        <w:rPr>
          <w:rFonts w:ascii="Times New Roman" w:hAnsi="Times New Roman"/>
          <w:b/>
          <w:szCs w:val="24"/>
        </w:rPr>
        <w:t>spoločne</w:t>
      </w:r>
      <w:r w:rsidRPr="00336AEC">
        <w:rPr>
          <w:rFonts w:ascii="Times New Roman" w:hAnsi="Times New Roman"/>
          <w:szCs w:val="24"/>
        </w:rPr>
        <w:t xml:space="preserve"> so stanoviskom gestorského výboru </w:t>
      </w:r>
      <w:r w:rsidRPr="00336AEC">
        <w:rPr>
          <w:rFonts w:ascii="Times New Roman" w:hAnsi="Times New Roman"/>
          <w:b/>
          <w:szCs w:val="24"/>
        </w:rPr>
        <w:t>schváliť.</w:t>
      </w:r>
    </w:p>
    <w:p w:rsidR="005A03F8" w:rsidRDefault="005A03F8" w:rsidP="00652E81">
      <w:pPr>
        <w:pStyle w:val="Zkladntext2"/>
        <w:tabs>
          <w:tab w:val="left" w:pos="-1985"/>
          <w:tab w:val="left" w:pos="709"/>
          <w:tab w:val="left" w:pos="1077"/>
        </w:tabs>
        <w:jc w:val="center"/>
        <w:rPr>
          <w:rFonts w:ascii="Times New Roman" w:hAnsi="Times New Roman"/>
          <w:b/>
          <w:lang w:eastAsia="sk-SK"/>
        </w:rPr>
      </w:pPr>
    </w:p>
    <w:p w:rsidR="00652E81" w:rsidRPr="00011996" w:rsidRDefault="00652E81" w:rsidP="00652E81">
      <w:pPr>
        <w:tabs>
          <w:tab w:val="left" w:pos="-1985"/>
          <w:tab w:val="left" w:pos="709"/>
          <w:tab w:val="left" w:pos="1077"/>
        </w:tabs>
        <w:spacing w:line="276" w:lineRule="auto"/>
        <w:jc w:val="both"/>
        <w:rPr>
          <w:rFonts w:ascii="Times New Roman" w:hAnsi="Times New Roman"/>
        </w:rPr>
      </w:pPr>
      <w:r>
        <w:rPr>
          <w:rFonts w:ascii="Times New Roman" w:hAnsi="Times New Roman"/>
          <w:szCs w:val="24"/>
        </w:rPr>
        <w:tab/>
      </w:r>
      <w:r w:rsidRPr="00E35790">
        <w:rPr>
          <w:rFonts w:ascii="Times New Roman" w:hAnsi="Times New Roman"/>
          <w:b/>
          <w:bCs/>
        </w:rPr>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vládneho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Pr>
          <w:rFonts w:ascii="Times New Roman" w:hAnsi="Times New Roman"/>
          <w:bCs/>
        </w:rPr>
        <w:t xml:space="preserve"> </w:t>
      </w:r>
      <w:r w:rsidR="00336AEC">
        <w:rPr>
          <w:rFonts w:ascii="Times New Roman" w:hAnsi="Times New Roman"/>
          <w:bCs/>
        </w:rPr>
        <w:t>76</w:t>
      </w:r>
      <w:r w:rsidRPr="00011996">
        <w:rPr>
          <w:rFonts w:ascii="Times New Roman" w:hAnsi="Times New Roman"/>
          <w:bCs/>
        </w:rPr>
        <w:t xml:space="preserve"> z</w:t>
      </w:r>
      <w:r>
        <w:rPr>
          <w:rFonts w:ascii="Times New Roman" w:hAnsi="Times New Roman"/>
          <w:bCs/>
        </w:rPr>
        <w:t xml:space="preserve"> </w:t>
      </w:r>
      <w:r w:rsidR="00E53CD2">
        <w:rPr>
          <w:rFonts w:ascii="Times New Roman" w:hAnsi="Times New Roman"/>
          <w:bCs/>
        </w:rPr>
        <w:t xml:space="preserve"> </w:t>
      </w:r>
      <w:r w:rsidR="00336AEC">
        <w:rPr>
          <w:rFonts w:ascii="Times New Roman" w:hAnsi="Times New Roman"/>
          <w:bCs/>
        </w:rPr>
        <w:t>24</w:t>
      </w:r>
      <w:r>
        <w:rPr>
          <w:rFonts w:ascii="Times New Roman" w:hAnsi="Times New Roman"/>
          <w:bCs/>
        </w:rPr>
        <w:t xml:space="preserve">. </w:t>
      </w:r>
      <w:r w:rsidR="00E53CD2">
        <w:rPr>
          <w:rFonts w:ascii="Times New Roman" w:hAnsi="Times New Roman"/>
          <w:bCs/>
        </w:rPr>
        <w:t>novembra</w:t>
      </w:r>
      <w:r>
        <w:rPr>
          <w:rFonts w:ascii="Times New Roman" w:hAnsi="Times New Roman"/>
          <w:bCs/>
        </w:rPr>
        <w:t xml:space="preserve"> 20</w:t>
      </w:r>
      <w:r w:rsidR="00AB0DD6">
        <w:rPr>
          <w:rFonts w:ascii="Times New Roman" w:hAnsi="Times New Roman"/>
          <w:bCs/>
        </w:rPr>
        <w:t>20</w:t>
      </w:r>
      <w:r>
        <w:rPr>
          <w:rFonts w:ascii="Times New Roman" w:hAnsi="Times New Roman"/>
          <w:bCs/>
        </w:rPr>
        <w:t>.</w:t>
      </w:r>
    </w:p>
    <w:p w:rsidR="00652E81" w:rsidRPr="00E35790" w:rsidRDefault="00652E81" w:rsidP="00652E81">
      <w:pPr>
        <w:tabs>
          <w:tab w:val="left" w:pos="-1985"/>
          <w:tab w:val="left" w:pos="709"/>
          <w:tab w:val="left" w:pos="1077"/>
        </w:tabs>
        <w:spacing w:line="276" w:lineRule="auto"/>
        <w:jc w:val="both"/>
        <w:rPr>
          <w:rFonts w:ascii="Times New Roman" w:hAnsi="Times New Roman"/>
        </w:rPr>
      </w:pPr>
    </w:p>
    <w:p w:rsidR="00652E81" w:rsidRPr="00EA5957" w:rsidRDefault="00652E81" w:rsidP="00EA5957">
      <w:pPr>
        <w:spacing w:line="276" w:lineRule="auto"/>
        <w:ind w:firstLine="709"/>
        <w:jc w:val="both"/>
        <w:rPr>
          <w:rFonts w:ascii="Times New Roman" w:hAnsi="Times New Roman"/>
        </w:rPr>
      </w:pPr>
      <w:r w:rsidRPr="00E35790">
        <w:rPr>
          <w:rFonts w:ascii="Times New Roman" w:hAnsi="Times New Roman"/>
        </w:rPr>
        <w:t xml:space="preserve">Týmto uznesením výbor zároveň poveril </w:t>
      </w:r>
      <w:r w:rsidRPr="004B056F">
        <w:rPr>
          <w:rFonts w:ascii="Times New Roman" w:hAnsi="Times New Roman"/>
        </w:rPr>
        <w:t>spoločn</w:t>
      </w:r>
      <w:r w:rsidR="00A43B44">
        <w:rPr>
          <w:rFonts w:ascii="Times New Roman" w:hAnsi="Times New Roman"/>
        </w:rPr>
        <w:t>ú</w:t>
      </w:r>
      <w:r w:rsidRPr="004B056F">
        <w:rPr>
          <w:rFonts w:ascii="Times New Roman" w:hAnsi="Times New Roman"/>
        </w:rPr>
        <w:t xml:space="preserve"> spravodaj</w:t>
      </w:r>
      <w:r w:rsidR="00A43B44">
        <w:rPr>
          <w:rFonts w:ascii="Times New Roman" w:hAnsi="Times New Roman"/>
        </w:rPr>
        <w:t>kyňu</w:t>
      </w:r>
      <w:r w:rsidR="00E355E1">
        <w:rPr>
          <w:rFonts w:ascii="Times New Roman" w:hAnsi="Times New Roman"/>
        </w:rPr>
        <w:t xml:space="preserve"> </w:t>
      </w:r>
      <w:r w:rsidR="00A43B44">
        <w:rPr>
          <w:rFonts w:ascii="Times New Roman" w:hAnsi="Times New Roman"/>
          <w:b/>
        </w:rPr>
        <w:t>Katarínu Hatrákovú</w:t>
      </w:r>
      <w:r>
        <w:rPr>
          <w:rFonts w:ascii="Times New Roman" w:hAnsi="Times New Roman"/>
          <w:b/>
        </w:rPr>
        <w:t>,</w:t>
      </w:r>
      <w:r w:rsidRPr="00E35790">
        <w:rPr>
          <w:rFonts w:ascii="Times New Roman" w:hAnsi="Times New Roman"/>
        </w:rPr>
        <w:t xml:space="preserve"> aby na schôdzi Národnej rady Slovenskej republiky pri rokovaní o predmetnom návrhu zákona </w:t>
      </w:r>
      <w:r w:rsidRPr="00EA5957">
        <w:rPr>
          <w:rFonts w:ascii="Times New Roman" w:hAnsi="Times New Roman"/>
        </w:rPr>
        <w:t>informoval</w:t>
      </w:r>
      <w:r w:rsidR="00A43B44">
        <w:rPr>
          <w:rFonts w:ascii="Times New Roman" w:hAnsi="Times New Roman"/>
        </w:rPr>
        <w:t>a</w:t>
      </w:r>
      <w:r w:rsidRPr="00EA5957">
        <w:rPr>
          <w:rFonts w:ascii="Times New Roman" w:hAnsi="Times New Roman"/>
        </w:rPr>
        <w:t xml:space="preserve"> o výsledku rokovania výborov a predkladal</w:t>
      </w:r>
      <w:r w:rsidR="00A43B44">
        <w:rPr>
          <w:rFonts w:ascii="Times New Roman" w:hAnsi="Times New Roman"/>
        </w:rPr>
        <w:t>a</w:t>
      </w:r>
      <w:r w:rsidRPr="00EA5957">
        <w:rPr>
          <w:rFonts w:ascii="Times New Roman" w:hAnsi="Times New Roman"/>
        </w:rPr>
        <w:t xml:space="preserve"> návrhy v zmysle príslušných ustanovení zákona č. 350/1996 Z. z. o rokovacom poriadku Národnej rady Slovenskej republiky v znení neskorších predpisov.</w:t>
      </w:r>
    </w:p>
    <w:p w:rsidR="00652E81" w:rsidRDefault="00652E81" w:rsidP="00652E81">
      <w:pPr>
        <w:jc w:val="center"/>
        <w:rPr>
          <w:rFonts w:ascii="Times New Roman" w:hAnsi="Times New Roman"/>
        </w:rPr>
      </w:pPr>
    </w:p>
    <w:p w:rsidR="00EA5957" w:rsidRDefault="00EA5957" w:rsidP="00652E81">
      <w:pPr>
        <w:jc w:val="center"/>
        <w:rPr>
          <w:rFonts w:ascii="Times New Roman" w:hAnsi="Times New Roman"/>
        </w:rPr>
      </w:pPr>
    </w:p>
    <w:p w:rsidR="00EA5957" w:rsidRDefault="00EA5957" w:rsidP="00652E81">
      <w:pPr>
        <w:jc w:val="center"/>
        <w:rPr>
          <w:rFonts w:ascii="Times New Roman" w:hAnsi="Times New Roman"/>
        </w:rPr>
      </w:pPr>
    </w:p>
    <w:p w:rsidR="00EA5957" w:rsidRDefault="00EA5957" w:rsidP="00652E81">
      <w:pPr>
        <w:jc w:val="center"/>
        <w:rPr>
          <w:rFonts w:ascii="Times New Roman" w:hAnsi="Times New Roman"/>
        </w:rPr>
      </w:pPr>
    </w:p>
    <w:p w:rsidR="00EA5957" w:rsidRPr="00E35790" w:rsidRDefault="00EA5957" w:rsidP="00652E81">
      <w:pPr>
        <w:jc w:val="center"/>
        <w:rPr>
          <w:rFonts w:ascii="Times New Roman" w:hAnsi="Times New Roman"/>
        </w:rPr>
      </w:pPr>
    </w:p>
    <w:p w:rsidR="00652E81" w:rsidRPr="00E35790" w:rsidRDefault="00652E81" w:rsidP="00652E81">
      <w:pPr>
        <w:jc w:val="center"/>
        <w:rPr>
          <w:rFonts w:ascii="Times New Roman" w:hAnsi="Times New Roman"/>
        </w:rPr>
      </w:pPr>
      <w:r w:rsidRPr="00E35790">
        <w:rPr>
          <w:rFonts w:ascii="Times New Roman" w:hAnsi="Times New Roman"/>
        </w:rPr>
        <w:t xml:space="preserve"> Bratislava </w:t>
      </w:r>
      <w:r w:rsidR="00336AEC">
        <w:rPr>
          <w:rFonts w:ascii="Times New Roman" w:hAnsi="Times New Roman"/>
        </w:rPr>
        <w:t>24</w:t>
      </w:r>
      <w:r>
        <w:rPr>
          <w:rFonts w:ascii="Times New Roman" w:hAnsi="Times New Roman"/>
        </w:rPr>
        <w:t xml:space="preserve">. </w:t>
      </w:r>
      <w:r w:rsidR="00E53CD2">
        <w:rPr>
          <w:rFonts w:ascii="Times New Roman" w:hAnsi="Times New Roman"/>
        </w:rPr>
        <w:t>novembra</w:t>
      </w:r>
      <w:r>
        <w:rPr>
          <w:rFonts w:ascii="Times New Roman" w:hAnsi="Times New Roman"/>
        </w:rPr>
        <w:t xml:space="preserve"> 20</w:t>
      </w:r>
      <w:r w:rsidR="00AB0DD6">
        <w:rPr>
          <w:rFonts w:ascii="Times New Roman" w:hAnsi="Times New Roman"/>
        </w:rPr>
        <w:t>20</w:t>
      </w:r>
    </w:p>
    <w:p w:rsidR="00652E81" w:rsidRDefault="00652E81" w:rsidP="00652E81">
      <w:pPr>
        <w:rPr>
          <w:rFonts w:ascii="Times New Roman" w:hAnsi="Times New Roman"/>
        </w:rPr>
      </w:pPr>
    </w:p>
    <w:p w:rsidR="00EA5957" w:rsidRDefault="00EA5957" w:rsidP="00652E81">
      <w:pPr>
        <w:rPr>
          <w:rFonts w:ascii="Times New Roman" w:hAnsi="Times New Roman"/>
        </w:rPr>
      </w:pPr>
    </w:p>
    <w:p w:rsidR="00EA5957" w:rsidRDefault="00EA5957" w:rsidP="00652E81">
      <w:pPr>
        <w:rPr>
          <w:rFonts w:ascii="Times New Roman" w:hAnsi="Times New Roman"/>
        </w:rPr>
      </w:pPr>
    </w:p>
    <w:p w:rsidR="00EA5957" w:rsidRDefault="00EA5957" w:rsidP="00652E81">
      <w:pPr>
        <w:rPr>
          <w:rFonts w:ascii="Times New Roman" w:hAnsi="Times New Roman"/>
        </w:rPr>
      </w:pPr>
    </w:p>
    <w:p w:rsidR="00AB0DD6" w:rsidRPr="000B1451" w:rsidRDefault="00AB0DD6" w:rsidP="000B1451">
      <w:pPr>
        <w:spacing w:line="276" w:lineRule="auto"/>
        <w:jc w:val="center"/>
        <w:rPr>
          <w:rFonts w:ascii="Times New Roman" w:hAnsi="Times New Roman"/>
          <w:b/>
          <w:bCs/>
          <w:spacing w:val="38"/>
          <w:szCs w:val="24"/>
        </w:rPr>
      </w:pPr>
      <w:r w:rsidRPr="000B1451">
        <w:rPr>
          <w:rFonts w:ascii="Times New Roman" w:hAnsi="Times New Roman"/>
          <w:b/>
          <w:bCs/>
          <w:szCs w:val="24"/>
        </w:rPr>
        <w:t xml:space="preserve">Jana  </w:t>
      </w:r>
      <w:r w:rsidRPr="000B1451">
        <w:rPr>
          <w:rFonts w:ascii="Times New Roman" w:hAnsi="Times New Roman"/>
          <w:b/>
          <w:bCs/>
          <w:spacing w:val="38"/>
          <w:szCs w:val="24"/>
        </w:rPr>
        <w:t>Žitňanská</w:t>
      </w:r>
      <w:r w:rsidR="000B1451" w:rsidRPr="000B1451">
        <w:rPr>
          <w:rFonts w:ascii="Times New Roman" w:hAnsi="Times New Roman"/>
          <w:b/>
          <w:bCs/>
          <w:spacing w:val="38"/>
          <w:szCs w:val="24"/>
        </w:rPr>
        <w:t xml:space="preserve"> v.r</w:t>
      </w:r>
    </w:p>
    <w:p w:rsidR="00AB0DD6" w:rsidRPr="000B1451" w:rsidRDefault="00AB0DD6" w:rsidP="000B1451">
      <w:pPr>
        <w:spacing w:line="276" w:lineRule="auto"/>
        <w:jc w:val="center"/>
        <w:rPr>
          <w:rFonts w:ascii="Times New Roman" w:hAnsi="Times New Roman"/>
          <w:b/>
          <w:szCs w:val="24"/>
        </w:rPr>
      </w:pPr>
      <w:r w:rsidRPr="000B1451">
        <w:rPr>
          <w:rFonts w:ascii="Times New Roman" w:hAnsi="Times New Roman"/>
          <w:b/>
          <w:szCs w:val="24"/>
        </w:rPr>
        <w:t>predsedníčka výboru</w:t>
      </w:r>
    </w:p>
    <w:p w:rsidR="000E6B55" w:rsidRPr="000B1451" w:rsidRDefault="000E6B55" w:rsidP="000B1451">
      <w:pPr>
        <w:spacing w:line="276" w:lineRule="auto"/>
        <w:rPr>
          <w:szCs w:val="24"/>
        </w:rPr>
      </w:pPr>
    </w:p>
    <w:sectPr w:rsidR="000E6B55" w:rsidRPr="000B1451" w:rsidSect="0046774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F07" w:rsidRDefault="00E71F07">
      <w:pPr>
        <w:spacing w:line="240" w:lineRule="auto"/>
      </w:pPr>
      <w:r>
        <w:separator/>
      </w:r>
    </w:p>
  </w:endnote>
  <w:endnote w:type="continuationSeparator" w:id="0">
    <w:p w:rsidR="00E71F07" w:rsidRDefault="00E71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131E95">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9F36F2">
      <w:rPr>
        <w:rFonts w:ascii="Times New Roman" w:hAnsi="Times New Roman"/>
        <w:noProof/>
      </w:rPr>
      <w:t>5</w:t>
    </w:r>
    <w:r w:rsidRPr="00036C35">
      <w:rPr>
        <w:rFonts w:ascii="Times New Roman" w:hAnsi="Times New Roman"/>
      </w:rPr>
      <w:fldChar w:fldCharType="end"/>
    </w:r>
  </w:p>
  <w:p w:rsidR="00467749" w:rsidRDefault="009F36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F07" w:rsidRDefault="00E71F07">
      <w:pPr>
        <w:spacing w:line="240" w:lineRule="auto"/>
      </w:pPr>
      <w:r>
        <w:separator/>
      </w:r>
    </w:p>
  </w:footnote>
  <w:footnote w:type="continuationSeparator" w:id="0">
    <w:p w:rsidR="00E71F07" w:rsidRDefault="00E71F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7B6"/>
    <w:multiLevelType w:val="hybridMultilevel"/>
    <w:tmpl w:val="F7F039F2"/>
    <w:lvl w:ilvl="0" w:tplc="909AEEA8">
      <w:start w:val="1"/>
      <w:numFmt w:val="decimal"/>
      <w:lvlText w:val="%1."/>
      <w:lvlJc w:val="left"/>
      <w:pPr>
        <w:ind w:left="420" w:hanging="360"/>
      </w:pPr>
      <w:rPr>
        <w:rFonts w:hint="default"/>
        <w:b/>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 w15:restartNumberingAfterBreak="0">
    <w:nsid w:val="15034330"/>
    <w:multiLevelType w:val="hybridMultilevel"/>
    <w:tmpl w:val="A9709A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E7D23DD"/>
    <w:multiLevelType w:val="hybridMultilevel"/>
    <w:tmpl w:val="318E8C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0BB390E"/>
    <w:multiLevelType w:val="hybridMultilevel"/>
    <w:tmpl w:val="802A3F1C"/>
    <w:lvl w:ilvl="0" w:tplc="998ACC7C">
      <w:start w:val="1"/>
      <w:numFmt w:val="decimal"/>
      <w:lvlText w:val="%1."/>
      <w:lvlJc w:val="left"/>
      <w:pPr>
        <w:ind w:left="719" w:hanging="360"/>
      </w:pPr>
      <w:rPr>
        <w:rFonts w:cs="Times New Roman"/>
        <w:b/>
      </w:rPr>
    </w:lvl>
    <w:lvl w:ilvl="1" w:tplc="041B0019" w:tentative="1">
      <w:start w:val="1"/>
      <w:numFmt w:val="lowerLetter"/>
      <w:lvlText w:val="%2."/>
      <w:lvlJc w:val="left"/>
      <w:pPr>
        <w:ind w:left="1439" w:hanging="360"/>
      </w:pPr>
      <w:rPr>
        <w:rFonts w:cs="Times New Roman"/>
      </w:rPr>
    </w:lvl>
    <w:lvl w:ilvl="2" w:tplc="041B001B" w:tentative="1">
      <w:start w:val="1"/>
      <w:numFmt w:val="lowerRoman"/>
      <w:lvlText w:val="%3."/>
      <w:lvlJc w:val="right"/>
      <w:pPr>
        <w:ind w:left="2159" w:hanging="180"/>
      </w:pPr>
      <w:rPr>
        <w:rFonts w:cs="Times New Roman"/>
      </w:rPr>
    </w:lvl>
    <w:lvl w:ilvl="3" w:tplc="041B000F" w:tentative="1">
      <w:start w:val="1"/>
      <w:numFmt w:val="decimal"/>
      <w:lvlText w:val="%4."/>
      <w:lvlJc w:val="left"/>
      <w:pPr>
        <w:ind w:left="2879" w:hanging="360"/>
      </w:pPr>
      <w:rPr>
        <w:rFonts w:cs="Times New Roman"/>
      </w:rPr>
    </w:lvl>
    <w:lvl w:ilvl="4" w:tplc="041B0019" w:tentative="1">
      <w:start w:val="1"/>
      <w:numFmt w:val="lowerLetter"/>
      <w:lvlText w:val="%5."/>
      <w:lvlJc w:val="left"/>
      <w:pPr>
        <w:ind w:left="3599" w:hanging="360"/>
      </w:pPr>
      <w:rPr>
        <w:rFonts w:cs="Times New Roman"/>
      </w:rPr>
    </w:lvl>
    <w:lvl w:ilvl="5" w:tplc="041B001B" w:tentative="1">
      <w:start w:val="1"/>
      <w:numFmt w:val="lowerRoman"/>
      <w:lvlText w:val="%6."/>
      <w:lvlJc w:val="right"/>
      <w:pPr>
        <w:ind w:left="4319" w:hanging="180"/>
      </w:pPr>
      <w:rPr>
        <w:rFonts w:cs="Times New Roman"/>
      </w:rPr>
    </w:lvl>
    <w:lvl w:ilvl="6" w:tplc="041B000F" w:tentative="1">
      <w:start w:val="1"/>
      <w:numFmt w:val="decimal"/>
      <w:lvlText w:val="%7."/>
      <w:lvlJc w:val="left"/>
      <w:pPr>
        <w:ind w:left="5039" w:hanging="360"/>
      </w:pPr>
      <w:rPr>
        <w:rFonts w:cs="Times New Roman"/>
      </w:rPr>
    </w:lvl>
    <w:lvl w:ilvl="7" w:tplc="041B0019" w:tentative="1">
      <w:start w:val="1"/>
      <w:numFmt w:val="lowerLetter"/>
      <w:lvlText w:val="%8."/>
      <w:lvlJc w:val="left"/>
      <w:pPr>
        <w:ind w:left="5759" w:hanging="360"/>
      </w:pPr>
      <w:rPr>
        <w:rFonts w:cs="Times New Roman"/>
      </w:rPr>
    </w:lvl>
    <w:lvl w:ilvl="8" w:tplc="041B001B" w:tentative="1">
      <w:start w:val="1"/>
      <w:numFmt w:val="lowerRoman"/>
      <w:lvlText w:val="%9."/>
      <w:lvlJc w:val="right"/>
      <w:pPr>
        <w:ind w:left="6479" w:hanging="180"/>
      </w:pPr>
      <w:rPr>
        <w:rFonts w:cs="Times New Roman"/>
      </w:rPr>
    </w:lvl>
  </w:abstractNum>
  <w:abstractNum w:abstractNumId="4" w15:restartNumberingAfterBreak="0">
    <w:nsid w:val="5EC1661A"/>
    <w:multiLevelType w:val="hybridMultilevel"/>
    <w:tmpl w:val="64BC045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67D93971"/>
    <w:multiLevelType w:val="hybridMultilevel"/>
    <w:tmpl w:val="C518B680"/>
    <w:lvl w:ilvl="0" w:tplc="045A5F7A">
      <w:start w:val="1"/>
      <w:numFmt w:val="lowerLetter"/>
      <w:lvlText w:val="1%1."/>
      <w:lvlJc w:val="right"/>
      <w:pPr>
        <w:ind w:left="1776" w:hanging="360"/>
      </w:pPr>
      <w:rPr>
        <w:rFonts w:ascii="Times New Roman" w:hAnsi="Times New Roman" w:cs="Times New Roman" w:hint="default"/>
        <w:b w:val="0"/>
        <w:i w:val="0"/>
        <w:caps w:val="0"/>
        <w:strike w:val="0"/>
        <w:dstrike w:val="0"/>
        <w:sz w:val="24"/>
        <w:u w:val="none"/>
        <w:effect w:val="none"/>
        <w:vertAlign w:val="baseline"/>
      </w:rPr>
    </w:lvl>
    <w:lvl w:ilvl="1" w:tplc="041B0019">
      <w:start w:val="1"/>
      <w:numFmt w:val="lowerLetter"/>
      <w:lvlText w:val="%2."/>
      <w:lvlJc w:val="left"/>
      <w:pPr>
        <w:ind w:left="2496" w:hanging="360"/>
      </w:pPr>
      <w:rPr>
        <w:rFonts w:cs="Times New Roman"/>
      </w:rPr>
    </w:lvl>
    <w:lvl w:ilvl="2" w:tplc="041B001B">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start w:val="1"/>
      <w:numFmt w:val="lowerLetter"/>
      <w:lvlText w:val="%5."/>
      <w:lvlJc w:val="left"/>
      <w:pPr>
        <w:ind w:left="4656" w:hanging="360"/>
      </w:pPr>
      <w:rPr>
        <w:rFonts w:cs="Times New Roman"/>
      </w:rPr>
    </w:lvl>
    <w:lvl w:ilvl="5" w:tplc="041B001B">
      <w:start w:val="1"/>
      <w:numFmt w:val="lowerRoman"/>
      <w:lvlText w:val="%6."/>
      <w:lvlJc w:val="right"/>
      <w:pPr>
        <w:ind w:left="5376" w:hanging="180"/>
      </w:pPr>
      <w:rPr>
        <w:rFonts w:cs="Times New Roman"/>
      </w:rPr>
    </w:lvl>
    <w:lvl w:ilvl="6" w:tplc="041B000F">
      <w:start w:val="1"/>
      <w:numFmt w:val="decimal"/>
      <w:lvlText w:val="%7."/>
      <w:lvlJc w:val="left"/>
      <w:pPr>
        <w:ind w:left="6096" w:hanging="360"/>
      </w:pPr>
      <w:rPr>
        <w:rFonts w:cs="Times New Roman"/>
      </w:rPr>
    </w:lvl>
    <w:lvl w:ilvl="7" w:tplc="041B0019">
      <w:start w:val="1"/>
      <w:numFmt w:val="lowerLetter"/>
      <w:lvlText w:val="%8."/>
      <w:lvlJc w:val="left"/>
      <w:pPr>
        <w:ind w:left="6816" w:hanging="360"/>
      </w:pPr>
      <w:rPr>
        <w:rFonts w:cs="Times New Roman"/>
      </w:rPr>
    </w:lvl>
    <w:lvl w:ilvl="8" w:tplc="041B001B">
      <w:start w:val="1"/>
      <w:numFmt w:val="lowerRoman"/>
      <w:lvlText w:val="%9."/>
      <w:lvlJc w:val="right"/>
      <w:pPr>
        <w:ind w:left="7536" w:hanging="180"/>
      </w:pPr>
      <w:rPr>
        <w:rFonts w:cs="Times New Roman"/>
      </w:rPr>
    </w:lvl>
  </w:abstractNum>
  <w:abstractNum w:abstractNumId="6" w15:restartNumberingAfterBreak="0">
    <w:nsid w:val="78285AE8"/>
    <w:multiLevelType w:val="hybridMultilevel"/>
    <w:tmpl w:val="71BEF7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E792BFF"/>
    <w:multiLevelType w:val="hybridMultilevel"/>
    <w:tmpl w:val="5F465C42"/>
    <w:lvl w:ilvl="0" w:tplc="A922F962">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81"/>
    <w:rsid w:val="00067C1E"/>
    <w:rsid w:val="00077760"/>
    <w:rsid w:val="000825A7"/>
    <w:rsid w:val="00083C0E"/>
    <w:rsid w:val="0008717A"/>
    <w:rsid w:val="000B1451"/>
    <w:rsid w:val="000E4BAB"/>
    <w:rsid w:val="000E570D"/>
    <w:rsid w:val="000E6B55"/>
    <w:rsid w:val="00111DA9"/>
    <w:rsid w:val="00131E95"/>
    <w:rsid w:val="0013768C"/>
    <w:rsid w:val="00145E6A"/>
    <w:rsid w:val="001B702C"/>
    <w:rsid w:val="001D2300"/>
    <w:rsid w:val="001D36FF"/>
    <w:rsid w:val="00204171"/>
    <w:rsid w:val="002108E9"/>
    <w:rsid w:val="002423CF"/>
    <w:rsid w:val="00257997"/>
    <w:rsid w:val="002C5E3A"/>
    <w:rsid w:val="002D2017"/>
    <w:rsid w:val="002D6599"/>
    <w:rsid w:val="002E7B06"/>
    <w:rsid w:val="00300E29"/>
    <w:rsid w:val="003239F2"/>
    <w:rsid w:val="00336AEC"/>
    <w:rsid w:val="0034307E"/>
    <w:rsid w:val="003A0389"/>
    <w:rsid w:val="003B6C92"/>
    <w:rsid w:val="003B70AF"/>
    <w:rsid w:val="003D573E"/>
    <w:rsid w:val="003F6427"/>
    <w:rsid w:val="00411392"/>
    <w:rsid w:val="00455762"/>
    <w:rsid w:val="00467736"/>
    <w:rsid w:val="00475836"/>
    <w:rsid w:val="004A7B0E"/>
    <w:rsid w:val="004C043E"/>
    <w:rsid w:val="004C37FE"/>
    <w:rsid w:val="004D2747"/>
    <w:rsid w:val="004E3460"/>
    <w:rsid w:val="004E4B26"/>
    <w:rsid w:val="00540A42"/>
    <w:rsid w:val="005A03F8"/>
    <w:rsid w:val="005D21D9"/>
    <w:rsid w:val="005E0674"/>
    <w:rsid w:val="005F2354"/>
    <w:rsid w:val="00652E81"/>
    <w:rsid w:val="00691DDD"/>
    <w:rsid w:val="006A4828"/>
    <w:rsid w:val="006B10E4"/>
    <w:rsid w:val="006D0B26"/>
    <w:rsid w:val="0073527D"/>
    <w:rsid w:val="00747F28"/>
    <w:rsid w:val="00781B3C"/>
    <w:rsid w:val="007C6952"/>
    <w:rsid w:val="007D2487"/>
    <w:rsid w:val="007F66F8"/>
    <w:rsid w:val="007F6717"/>
    <w:rsid w:val="0080242B"/>
    <w:rsid w:val="00813527"/>
    <w:rsid w:val="00851159"/>
    <w:rsid w:val="00861BBA"/>
    <w:rsid w:val="00862FBF"/>
    <w:rsid w:val="008772A2"/>
    <w:rsid w:val="00883340"/>
    <w:rsid w:val="0088371A"/>
    <w:rsid w:val="008E25EA"/>
    <w:rsid w:val="008F00F3"/>
    <w:rsid w:val="00960FEF"/>
    <w:rsid w:val="009A0346"/>
    <w:rsid w:val="009B2712"/>
    <w:rsid w:val="009F36F2"/>
    <w:rsid w:val="00A037E6"/>
    <w:rsid w:val="00A24787"/>
    <w:rsid w:val="00A33EB8"/>
    <w:rsid w:val="00A43B44"/>
    <w:rsid w:val="00A64137"/>
    <w:rsid w:val="00A647CF"/>
    <w:rsid w:val="00A755EF"/>
    <w:rsid w:val="00AB0DD6"/>
    <w:rsid w:val="00AB475B"/>
    <w:rsid w:val="00AE5889"/>
    <w:rsid w:val="00B17488"/>
    <w:rsid w:val="00B40E9A"/>
    <w:rsid w:val="00B41B4C"/>
    <w:rsid w:val="00B63DAC"/>
    <w:rsid w:val="00BA2E4C"/>
    <w:rsid w:val="00BA7CE3"/>
    <w:rsid w:val="00BB406D"/>
    <w:rsid w:val="00BF7448"/>
    <w:rsid w:val="00C071EF"/>
    <w:rsid w:val="00C51E45"/>
    <w:rsid w:val="00C82C11"/>
    <w:rsid w:val="00C90D92"/>
    <w:rsid w:val="00CC6B9C"/>
    <w:rsid w:val="00CD2ADD"/>
    <w:rsid w:val="00CF50C4"/>
    <w:rsid w:val="00D13DEE"/>
    <w:rsid w:val="00D15C30"/>
    <w:rsid w:val="00D55B29"/>
    <w:rsid w:val="00D70241"/>
    <w:rsid w:val="00D73A86"/>
    <w:rsid w:val="00D7779E"/>
    <w:rsid w:val="00D870CE"/>
    <w:rsid w:val="00DB030A"/>
    <w:rsid w:val="00DB1578"/>
    <w:rsid w:val="00DD5B17"/>
    <w:rsid w:val="00DE4BCB"/>
    <w:rsid w:val="00E355E1"/>
    <w:rsid w:val="00E42D32"/>
    <w:rsid w:val="00E53CD2"/>
    <w:rsid w:val="00E71F07"/>
    <w:rsid w:val="00E83E9C"/>
    <w:rsid w:val="00EA5957"/>
    <w:rsid w:val="00ED6DF6"/>
    <w:rsid w:val="00EE26E6"/>
    <w:rsid w:val="00F10579"/>
    <w:rsid w:val="00F36E55"/>
    <w:rsid w:val="00F668A9"/>
    <w:rsid w:val="00F66A9F"/>
    <w:rsid w:val="00F738ED"/>
    <w:rsid w:val="00F97A38"/>
    <w:rsid w:val="00FA221B"/>
    <w:rsid w:val="00FB70C3"/>
    <w:rsid w:val="00FC682F"/>
    <w:rsid w:val="00FD4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464D3-9A21-4366-824D-51D48E6B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2E81"/>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652E81"/>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2E81"/>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652E81"/>
    <w:pPr>
      <w:spacing w:after="120" w:line="480" w:lineRule="auto"/>
    </w:pPr>
  </w:style>
  <w:style w:type="character" w:customStyle="1" w:styleId="Zkladntext2Char">
    <w:name w:val="Základný text 2 Char"/>
    <w:basedOn w:val="Predvolenpsmoodseku"/>
    <w:link w:val="Zkladntext2"/>
    <w:uiPriority w:val="99"/>
    <w:rsid w:val="00652E81"/>
    <w:rPr>
      <w:rFonts w:ascii="Arial" w:eastAsia="Times New Roman" w:hAnsi="Arial" w:cs="Times New Roman"/>
      <w:sz w:val="24"/>
    </w:rPr>
  </w:style>
  <w:style w:type="paragraph" w:styleId="Pta">
    <w:name w:val="footer"/>
    <w:basedOn w:val="Normlny"/>
    <w:link w:val="PtaChar"/>
    <w:uiPriority w:val="99"/>
    <w:unhideWhenUsed/>
    <w:rsid w:val="00652E81"/>
    <w:pPr>
      <w:tabs>
        <w:tab w:val="center" w:pos="4536"/>
        <w:tab w:val="right" w:pos="9072"/>
      </w:tabs>
      <w:spacing w:line="240" w:lineRule="auto"/>
    </w:pPr>
  </w:style>
  <w:style w:type="character" w:customStyle="1" w:styleId="PtaChar">
    <w:name w:val="Päta Char"/>
    <w:basedOn w:val="Predvolenpsmoodseku"/>
    <w:link w:val="Pta"/>
    <w:uiPriority w:val="99"/>
    <w:rsid w:val="00652E81"/>
    <w:rPr>
      <w:rFonts w:ascii="Arial" w:eastAsia="Times New Roman" w:hAnsi="Arial" w:cs="Times New Roman"/>
      <w:sz w:val="24"/>
    </w:rPr>
  </w:style>
  <w:style w:type="paragraph" w:styleId="Odsekzoznamu">
    <w:name w:val="List Paragraph"/>
    <w:aliases w:val="body,Odsek zoznamu2,Odsek,Odsek zoznamu1"/>
    <w:basedOn w:val="Normlny"/>
    <w:link w:val="OdsekzoznamuChar"/>
    <w:uiPriority w:val="34"/>
    <w:qFormat/>
    <w:rsid w:val="00652E81"/>
    <w:pPr>
      <w:spacing w:after="200" w:line="276" w:lineRule="auto"/>
      <w:ind w:left="720"/>
      <w:contextualSpacing/>
    </w:pPr>
    <w:rPr>
      <w:rFonts w:asciiTheme="minorHAnsi" w:eastAsiaTheme="minorEastAsia" w:hAnsiTheme="minorHAnsi"/>
      <w:sz w:val="22"/>
      <w:lang w:eastAsia="sk-SK"/>
    </w:rPr>
  </w:style>
  <w:style w:type="character" w:customStyle="1" w:styleId="OdsekzoznamuChar">
    <w:name w:val="Odsek zoznamu Char"/>
    <w:aliases w:val="body Char,Odsek zoznamu2 Char,Odsek Char,Odsek zoznamu1 Char"/>
    <w:basedOn w:val="Predvolenpsmoodseku"/>
    <w:link w:val="Odsekzoznamu"/>
    <w:uiPriority w:val="34"/>
    <w:locked/>
    <w:rsid w:val="00652E81"/>
    <w:rPr>
      <w:rFonts w:eastAsiaTheme="minorEastAsia" w:cs="Times New Roman"/>
      <w:lang w:eastAsia="sk-SK"/>
    </w:rPr>
  </w:style>
  <w:style w:type="character" w:styleId="Siln">
    <w:name w:val="Strong"/>
    <w:basedOn w:val="Predvolenpsmoodseku"/>
    <w:uiPriority w:val="22"/>
    <w:qFormat/>
    <w:rsid w:val="005E0674"/>
    <w:rPr>
      <w:rFonts w:cs="Times New Roman"/>
      <w:b/>
      <w:bCs/>
    </w:rPr>
  </w:style>
  <w:style w:type="paragraph" w:styleId="Textbubliny">
    <w:name w:val="Balloon Text"/>
    <w:basedOn w:val="Normlny"/>
    <w:link w:val="TextbublinyChar"/>
    <w:uiPriority w:val="99"/>
    <w:semiHidden/>
    <w:unhideWhenUsed/>
    <w:rsid w:val="004C043E"/>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043E"/>
    <w:rPr>
      <w:rFonts w:ascii="Segoe UI" w:eastAsia="Times New Roman" w:hAnsi="Segoe UI" w:cs="Segoe UI"/>
      <w:sz w:val="18"/>
      <w:szCs w:val="18"/>
    </w:rPr>
  </w:style>
  <w:style w:type="character" w:styleId="Zvraznenie">
    <w:name w:val="Emphasis"/>
    <w:uiPriority w:val="20"/>
    <w:qFormat/>
    <w:rsid w:val="00A755EF"/>
    <w:rPr>
      <w:rFonts w:ascii="Times New Roman" w:hAnsi="Times New Roman" w:cs="Times New Roman"/>
      <w:i/>
    </w:rPr>
  </w:style>
  <w:style w:type="paragraph" w:styleId="Zarkazkladnhotextu">
    <w:name w:val="Body Text Indent"/>
    <w:basedOn w:val="Normlny"/>
    <w:link w:val="ZarkazkladnhotextuChar"/>
    <w:uiPriority w:val="99"/>
    <w:semiHidden/>
    <w:unhideWhenUsed/>
    <w:rsid w:val="00BF7448"/>
    <w:pPr>
      <w:spacing w:after="120" w:line="240" w:lineRule="auto"/>
      <w:ind w:left="283"/>
    </w:pPr>
    <w:rPr>
      <w:rFonts w:ascii="Times New Roman" w:hAnsi="Times New Roman"/>
      <w:szCs w:val="24"/>
      <w:lang w:eastAsia="sk-SK"/>
    </w:rPr>
  </w:style>
  <w:style w:type="character" w:customStyle="1" w:styleId="ZarkazkladnhotextuChar">
    <w:name w:val="Zarážka základného textu Char"/>
    <w:basedOn w:val="Predvolenpsmoodseku"/>
    <w:link w:val="Zarkazkladnhotextu"/>
    <w:uiPriority w:val="99"/>
    <w:semiHidden/>
    <w:rsid w:val="00BF7448"/>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1319</Words>
  <Characters>7519</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101</cp:revision>
  <cp:lastPrinted>2020-11-23T11:56:00Z</cp:lastPrinted>
  <dcterms:created xsi:type="dcterms:W3CDTF">2018-11-19T12:56:00Z</dcterms:created>
  <dcterms:modified xsi:type="dcterms:W3CDTF">2020-11-24T10:15:00Z</dcterms:modified>
</cp:coreProperties>
</file>