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4A" w:rsidRDefault="00CC424A" w:rsidP="00CC424A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CC424A" w:rsidRDefault="00CC424A" w:rsidP="00CC424A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C424A" w:rsidRDefault="00CC424A" w:rsidP="00CC424A">
      <w:pPr>
        <w:spacing w:after="0" w:line="240" w:lineRule="auto"/>
        <w:rPr>
          <w:rFonts w:ascii="Arial" w:hAnsi="Arial" w:cs="Arial"/>
          <w:i/>
          <w:iCs/>
        </w:rPr>
      </w:pPr>
    </w:p>
    <w:p w:rsidR="00CC424A" w:rsidRDefault="00CC424A" w:rsidP="00CC424A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17.  schôdza výboru                                                                                                           </w:t>
      </w:r>
    </w:p>
    <w:p w:rsidR="00CC424A" w:rsidRDefault="00CC424A" w:rsidP="00CC42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1864/2020</w:t>
      </w:r>
    </w:p>
    <w:p w:rsidR="00CC424A" w:rsidRDefault="00CC424A" w:rsidP="00CC424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228B7" w:rsidRDefault="007228B7" w:rsidP="00CC424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48</w:t>
      </w: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</w:rPr>
      </w:pP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CC424A" w:rsidRDefault="00CC424A" w:rsidP="00CC424A">
      <w:pPr>
        <w:spacing w:after="0" w:line="240" w:lineRule="auto"/>
        <w:rPr>
          <w:rFonts w:ascii="Arial" w:hAnsi="Arial" w:cs="Arial"/>
          <w:b/>
        </w:rPr>
      </w:pP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19. novembra 2020</w:t>
      </w:r>
    </w:p>
    <w:p w:rsidR="00CC424A" w:rsidRDefault="00CC424A" w:rsidP="00CC424A">
      <w:pPr>
        <w:spacing w:after="0" w:line="240" w:lineRule="auto"/>
        <w:jc w:val="center"/>
        <w:rPr>
          <w:rFonts w:ascii="Arial" w:hAnsi="Arial" w:cs="Arial"/>
          <w:b/>
        </w:rPr>
      </w:pPr>
    </w:p>
    <w:p w:rsidR="00CC424A" w:rsidRDefault="00CC424A" w:rsidP="00CC424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 xml:space="preserve">  vládny </w:t>
      </w:r>
      <w:r w:rsidRPr="007F24CD">
        <w:rPr>
          <w:rFonts w:ascii="Arial" w:hAnsi="Arial" w:cs="Arial"/>
          <w:bCs/>
        </w:rPr>
        <w:t>n</w:t>
      </w:r>
      <w:r w:rsidRPr="007F24CD">
        <w:rPr>
          <w:rFonts w:ascii="Arial" w:hAnsi="Arial" w:cs="Arial"/>
        </w:rPr>
        <w:t xml:space="preserve">ávrh </w:t>
      </w:r>
      <w:r w:rsidRPr="00CF1245">
        <w:rPr>
          <w:rFonts w:ascii="Arial" w:hAnsi="Arial" w:cs="Arial"/>
          <w:color w:val="333333"/>
        </w:rPr>
        <w:t>zákona</w:t>
      </w:r>
      <w:r>
        <w:rPr>
          <w:rFonts w:ascii="Arial" w:hAnsi="Arial" w:cs="Arial"/>
          <w:color w:val="333333"/>
        </w:rPr>
        <w:t xml:space="preserve"> </w:t>
      </w:r>
      <w:r w:rsidRPr="008147B3">
        <w:rPr>
          <w:rFonts w:ascii="Arial" w:hAnsi="Arial" w:cs="Arial"/>
          <w:color w:val="333333"/>
        </w:rPr>
        <w:t xml:space="preserve">o teste proporcionality v oblasti regulácie povolaní </w:t>
      </w:r>
      <w:r w:rsidRPr="008147B3">
        <w:rPr>
          <w:rFonts w:ascii="Arial" w:hAnsi="Arial" w:cs="Arial"/>
          <w:b/>
          <w:color w:val="333333"/>
        </w:rPr>
        <w:t xml:space="preserve">(tlač 263) -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CC424A" w:rsidRDefault="00CC424A" w:rsidP="00CC424A">
      <w:pPr>
        <w:spacing w:after="0"/>
        <w:ind w:firstLine="708"/>
        <w:jc w:val="both"/>
        <w:rPr>
          <w:rFonts w:ascii="Arial" w:hAnsi="Arial" w:cs="Arial"/>
        </w:rPr>
      </w:pPr>
    </w:p>
    <w:p w:rsidR="00CC424A" w:rsidRDefault="00CC424A" w:rsidP="00CC424A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CC424A" w:rsidRDefault="00CC424A" w:rsidP="00CC424A">
      <w:pPr>
        <w:spacing w:after="0" w:line="240" w:lineRule="auto"/>
      </w:pPr>
    </w:p>
    <w:p w:rsidR="00CC424A" w:rsidRDefault="00CC424A" w:rsidP="00CC424A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s </w:t>
      </w:r>
      <w:r>
        <w:rPr>
          <w:rFonts w:ascii="Arial" w:hAnsi="Arial" w:cs="Arial"/>
          <w:bCs/>
        </w:rPr>
        <w:t>vládnym n</w:t>
      </w:r>
      <w:r>
        <w:rPr>
          <w:rFonts w:ascii="Arial" w:hAnsi="Arial" w:cs="Arial"/>
        </w:rPr>
        <w:t xml:space="preserve">ávrhom </w:t>
      </w:r>
      <w:r>
        <w:rPr>
          <w:rFonts w:ascii="Arial" w:hAnsi="Arial" w:cs="Arial"/>
          <w:color w:val="333333"/>
        </w:rPr>
        <w:t xml:space="preserve">zákona </w:t>
      </w:r>
      <w:r w:rsidRPr="008147B3">
        <w:rPr>
          <w:rFonts w:ascii="Arial" w:hAnsi="Arial" w:cs="Arial"/>
          <w:color w:val="333333"/>
        </w:rPr>
        <w:t xml:space="preserve">o teste proporcionality v oblasti regulácie povolaní </w:t>
      </w:r>
      <w:r w:rsidRPr="008147B3">
        <w:rPr>
          <w:rFonts w:ascii="Arial" w:hAnsi="Arial" w:cs="Arial"/>
          <w:b/>
          <w:color w:val="333333"/>
        </w:rPr>
        <w:t>(tlač 263)</w:t>
      </w:r>
      <w:r>
        <w:rPr>
          <w:rFonts w:ascii="Arial" w:hAnsi="Arial" w:cs="Arial"/>
          <w:b/>
          <w:color w:val="333333"/>
        </w:rPr>
        <w:t>;</w:t>
      </w:r>
    </w:p>
    <w:p w:rsidR="00CC424A" w:rsidRDefault="00CC424A" w:rsidP="00CC424A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CC424A" w:rsidRDefault="00CC424A" w:rsidP="00CC424A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CC424A" w:rsidRDefault="00CC424A" w:rsidP="00CC424A">
      <w:pPr>
        <w:spacing w:after="0" w:line="240" w:lineRule="auto"/>
        <w:rPr>
          <w:rFonts w:ascii="Arial" w:hAnsi="Arial" w:cs="Arial"/>
          <w:b/>
          <w:bCs/>
        </w:rPr>
      </w:pPr>
    </w:p>
    <w:p w:rsidR="00CC424A" w:rsidRDefault="00CC424A" w:rsidP="00CC424A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  <w:bCs/>
        </w:rPr>
        <w:t>vládny n</w:t>
      </w:r>
      <w:r>
        <w:rPr>
          <w:rFonts w:ascii="Arial" w:hAnsi="Arial" w:cs="Arial"/>
        </w:rPr>
        <w:t xml:space="preserve">ávrh </w:t>
      </w:r>
      <w:r>
        <w:rPr>
          <w:rFonts w:ascii="Arial" w:hAnsi="Arial" w:cs="Arial"/>
          <w:color w:val="333333"/>
        </w:rPr>
        <w:t xml:space="preserve">zákona </w:t>
      </w:r>
      <w:r w:rsidRPr="008147B3">
        <w:rPr>
          <w:rFonts w:ascii="Arial" w:hAnsi="Arial" w:cs="Arial"/>
          <w:color w:val="333333"/>
        </w:rPr>
        <w:t xml:space="preserve">o teste proporcionality v oblasti regulácie povolaní </w:t>
      </w:r>
      <w:r w:rsidRPr="008147B3">
        <w:rPr>
          <w:rFonts w:ascii="Arial" w:hAnsi="Arial" w:cs="Arial"/>
          <w:b/>
          <w:color w:val="333333"/>
        </w:rPr>
        <w:t xml:space="preserve">(tlač 263)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uznesenia;</w:t>
      </w:r>
    </w:p>
    <w:p w:rsidR="00CC424A" w:rsidRDefault="00CC424A" w:rsidP="00CC424A">
      <w:pPr>
        <w:spacing w:after="0" w:line="240" w:lineRule="auto"/>
        <w:rPr>
          <w:rFonts w:ascii="Arial" w:hAnsi="Arial" w:cs="Arial"/>
        </w:rPr>
      </w:pPr>
    </w:p>
    <w:p w:rsidR="00CC424A" w:rsidRDefault="00CC424A" w:rsidP="00CC424A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CC424A" w:rsidRDefault="00CC424A" w:rsidP="00CC424A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CC424A" w:rsidRDefault="00CC424A" w:rsidP="00CC424A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jc w:val="both"/>
        <w:rPr>
          <w:rFonts w:ascii="Arial" w:hAnsi="Arial" w:cs="Arial"/>
        </w:rPr>
      </w:pPr>
    </w:p>
    <w:p w:rsidR="00CC424A" w:rsidRDefault="00CC424A" w:rsidP="00CC42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</w:p>
    <w:p w:rsidR="00CC424A" w:rsidRDefault="00CC424A" w:rsidP="00CC424A">
      <w:pPr>
        <w:spacing w:after="0" w:line="240" w:lineRule="auto"/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4F798E" w:rsidRDefault="004F798E"/>
    <w:p w:rsidR="00FD30D7" w:rsidRDefault="00FD30D7"/>
    <w:p w:rsidR="00FD30D7" w:rsidRDefault="00FD30D7"/>
    <w:p w:rsidR="00FD30D7" w:rsidRDefault="00FD30D7"/>
    <w:p w:rsidR="00FD30D7" w:rsidRPr="00FD30D7" w:rsidRDefault="00FD30D7" w:rsidP="00FD30D7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D30D7">
        <w:rPr>
          <w:rFonts w:ascii="Arial" w:hAnsi="Arial" w:cs="Arial"/>
          <w:b/>
          <w:bCs/>
        </w:rPr>
        <w:t>Príloha k uzneseniu č. 48</w:t>
      </w:r>
    </w:p>
    <w:p w:rsidR="00FD30D7" w:rsidRPr="00FD30D7" w:rsidRDefault="00FD30D7" w:rsidP="00FD30D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D30D7" w:rsidRDefault="00FD30D7" w:rsidP="00FD30D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D30D7">
        <w:rPr>
          <w:rFonts w:ascii="Arial" w:hAnsi="Arial" w:cs="Arial"/>
          <w:b/>
          <w:bCs/>
        </w:rPr>
        <w:t>Pozmeňujúce a doplňujúce návrhy</w:t>
      </w:r>
    </w:p>
    <w:p w:rsidR="00FD30D7" w:rsidRPr="00FD30D7" w:rsidRDefault="00FD30D7" w:rsidP="00FD30D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D30D7" w:rsidRPr="00FD30D7" w:rsidRDefault="00FD30D7" w:rsidP="00FD30D7">
      <w:pPr>
        <w:spacing w:after="0" w:line="240" w:lineRule="auto"/>
        <w:rPr>
          <w:rFonts w:ascii="Arial" w:hAnsi="Arial" w:cs="Arial"/>
        </w:rPr>
      </w:pPr>
      <w:r w:rsidRPr="00FD30D7">
        <w:rPr>
          <w:rFonts w:ascii="Arial" w:hAnsi="Arial" w:cs="Arial"/>
          <w:bCs/>
        </w:rPr>
        <w:t xml:space="preserve">k </w:t>
      </w:r>
      <w:r w:rsidRPr="00FD30D7">
        <w:rPr>
          <w:rFonts w:ascii="Arial" w:hAnsi="Arial" w:cs="Arial"/>
          <w:bCs/>
        </w:rPr>
        <w:t>vládn</w:t>
      </w:r>
      <w:r w:rsidRPr="00FD30D7">
        <w:rPr>
          <w:rFonts w:ascii="Arial" w:hAnsi="Arial" w:cs="Arial"/>
          <w:bCs/>
        </w:rPr>
        <w:t>emu</w:t>
      </w:r>
      <w:r w:rsidRPr="00FD30D7">
        <w:rPr>
          <w:rFonts w:ascii="Arial" w:hAnsi="Arial" w:cs="Arial"/>
          <w:bCs/>
        </w:rPr>
        <w:t xml:space="preserve"> n</w:t>
      </w:r>
      <w:r w:rsidRPr="00FD30D7">
        <w:rPr>
          <w:rFonts w:ascii="Arial" w:hAnsi="Arial" w:cs="Arial"/>
        </w:rPr>
        <w:t>ávrh</w:t>
      </w:r>
      <w:r w:rsidRPr="00FD30D7">
        <w:rPr>
          <w:rFonts w:ascii="Arial" w:hAnsi="Arial" w:cs="Arial"/>
        </w:rPr>
        <w:t>u</w:t>
      </w:r>
      <w:r w:rsidRPr="00FD30D7">
        <w:rPr>
          <w:rFonts w:ascii="Arial" w:hAnsi="Arial" w:cs="Arial"/>
        </w:rPr>
        <w:t xml:space="preserve"> </w:t>
      </w:r>
      <w:r w:rsidRPr="00FD30D7">
        <w:rPr>
          <w:rFonts w:ascii="Arial" w:hAnsi="Arial" w:cs="Arial"/>
          <w:color w:val="333333"/>
        </w:rPr>
        <w:t xml:space="preserve">zákona o teste proporcionality v oblasti regulácie povolaní </w:t>
      </w:r>
      <w:r w:rsidRPr="00FD30D7">
        <w:rPr>
          <w:rFonts w:ascii="Arial" w:hAnsi="Arial" w:cs="Arial"/>
          <w:b/>
          <w:color w:val="333333"/>
        </w:rPr>
        <w:t xml:space="preserve">(tlač 263) - </w:t>
      </w:r>
      <w:r w:rsidRPr="00FD30D7">
        <w:rPr>
          <w:rFonts w:ascii="Arial" w:hAnsi="Arial" w:cs="Arial"/>
          <w:b/>
        </w:rPr>
        <w:t>druhé čítanie</w:t>
      </w:r>
    </w:p>
    <w:p w:rsidR="00FD30D7" w:rsidRPr="00FD30D7" w:rsidRDefault="00FD30D7" w:rsidP="00FD30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D30D7" w:rsidRPr="00FD30D7" w:rsidRDefault="00FD30D7" w:rsidP="00FD30D7">
      <w:pPr>
        <w:spacing w:after="0" w:line="240" w:lineRule="auto"/>
        <w:rPr>
          <w:rFonts w:ascii="Arial" w:hAnsi="Arial" w:cs="Arial"/>
        </w:rPr>
      </w:pPr>
    </w:p>
    <w:p w:rsidR="00FD30D7" w:rsidRPr="00FD30D7" w:rsidRDefault="00FD30D7" w:rsidP="00FD30D7">
      <w:pPr>
        <w:spacing w:after="0" w:line="240" w:lineRule="auto"/>
        <w:rPr>
          <w:rFonts w:ascii="Arial" w:hAnsi="Arial" w:cs="Arial"/>
        </w:rPr>
      </w:pPr>
    </w:p>
    <w:p w:rsidR="00FD30D7" w:rsidRPr="0053370B" w:rsidRDefault="00FD30D7" w:rsidP="0053370B">
      <w:pPr>
        <w:pStyle w:val="Odsekzoznamu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53370B">
        <w:rPr>
          <w:rFonts w:ascii="Arial" w:hAnsi="Arial" w:cs="Arial"/>
        </w:rPr>
        <w:t xml:space="preserve">V § 5 ods. 1 písmeno b) znie: </w:t>
      </w:r>
    </w:p>
    <w:p w:rsidR="00FD30D7" w:rsidRPr="0053370B" w:rsidRDefault="00FD30D7" w:rsidP="0053370B">
      <w:pPr>
        <w:pStyle w:val="Odsekzoznamu"/>
        <w:spacing w:after="0" w:line="240" w:lineRule="auto"/>
        <w:ind w:left="425"/>
        <w:rPr>
          <w:rFonts w:ascii="Arial" w:hAnsi="Arial" w:cs="Arial"/>
        </w:rPr>
      </w:pPr>
      <w:r w:rsidRPr="0053370B">
        <w:rPr>
          <w:rFonts w:ascii="Arial" w:hAnsi="Arial" w:cs="Arial"/>
        </w:rPr>
        <w:t>„b) dostatočnosť alebo nedostatočnosť existujúcej právnej úpravy týkajúcej sa regulovaných povolaní ustanovenej v právnych predpisoch alebo vo vnútorných predpisoch profesijnej organizácie z hľadiska dosiahnutia sledovaného cieľa,“.</w:t>
      </w:r>
    </w:p>
    <w:p w:rsidR="00FD30D7" w:rsidRPr="0053370B" w:rsidRDefault="00FD30D7" w:rsidP="0053370B">
      <w:pPr>
        <w:spacing w:after="0" w:line="240" w:lineRule="auto"/>
        <w:ind w:left="3540"/>
        <w:contextualSpacing/>
        <w:jc w:val="both"/>
        <w:rPr>
          <w:rFonts w:ascii="Arial" w:hAnsi="Arial" w:cs="Arial"/>
          <w:b/>
          <w:i/>
          <w:u w:val="single"/>
        </w:rPr>
      </w:pPr>
    </w:p>
    <w:p w:rsidR="0053370B" w:rsidRDefault="00FD30D7" w:rsidP="0053370B">
      <w:pPr>
        <w:spacing w:after="0" w:line="240" w:lineRule="auto"/>
        <w:ind w:left="4253"/>
        <w:contextualSpacing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 xml:space="preserve">Účelom navrhovanej úpravy je obsahovo zosúladiť § 5 ods. 2 písm. b) s čl. 7 ods. 2 písm. b) smernice 2018/958 s ohľadom na širší súbor predpisov, ktoré sa majú na tento účel zohľadňovať. </w:t>
      </w:r>
    </w:p>
    <w:p w:rsidR="0053370B" w:rsidRDefault="0053370B" w:rsidP="0053370B">
      <w:pPr>
        <w:spacing w:after="0" w:line="240" w:lineRule="auto"/>
        <w:ind w:left="3538"/>
        <w:contextualSpacing/>
        <w:jc w:val="both"/>
        <w:rPr>
          <w:rFonts w:ascii="Arial" w:hAnsi="Arial" w:cs="Arial"/>
        </w:rPr>
      </w:pPr>
    </w:p>
    <w:p w:rsidR="0053370B" w:rsidRPr="0053370B" w:rsidRDefault="0053370B" w:rsidP="0053370B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</w:t>
      </w:r>
      <w:r w:rsidRPr="0053370B">
        <w:rPr>
          <w:rFonts w:ascii="Arial" w:hAnsi="Arial" w:cs="Arial"/>
        </w:rPr>
        <w:t>V § 5 ods. 2 písm. f) sa za slová „pr</w:t>
      </w:r>
      <w:r>
        <w:rPr>
          <w:rFonts w:ascii="Arial" w:hAnsi="Arial" w:cs="Arial"/>
        </w:rPr>
        <w:t xml:space="preserve">ávnu formu výkonu“ vkladá slovo </w:t>
      </w:r>
      <w:r>
        <w:rPr>
          <w:rFonts w:ascii="Arial" w:hAnsi="Arial" w:cs="Arial"/>
        </w:rPr>
        <w:tab/>
      </w:r>
      <w:r w:rsidRPr="0053370B">
        <w:rPr>
          <w:rFonts w:ascii="Arial" w:hAnsi="Arial" w:cs="Arial"/>
        </w:rPr>
        <w:t>„regulovaného“.</w:t>
      </w:r>
    </w:p>
    <w:p w:rsid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Vzhľadom na legislatívnu skratku „regulované povolanie“ zavedenú v § 2 písm. a) prvom bode návrhu zákona sa dopĺňa chýbajúce slovo v záujme zabezpečenia používania jednotnej terminológie v celom texte návrhu zákona.</w:t>
      </w:r>
    </w:p>
    <w:p w:rsidR="002047E8" w:rsidRDefault="002047E8" w:rsidP="0053370B">
      <w:pPr>
        <w:pStyle w:val="Odsekzoznamu"/>
        <w:spacing w:after="0" w:line="240" w:lineRule="auto"/>
        <w:ind w:left="426" w:hanging="284"/>
        <w:rPr>
          <w:rFonts w:ascii="Arial" w:hAnsi="Arial" w:cs="Arial"/>
        </w:rPr>
      </w:pPr>
    </w:p>
    <w:p w:rsidR="0053370B" w:rsidRPr="0053370B" w:rsidRDefault="0053370B" w:rsidP="002047E8">
      <w:pPr>
        <w:pStyle w:val="Odsekzoznamu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047E8">
        <w:rPr>
          <w:rFonts w:ascii="Arial" w:hAnsi="Arial" w:cs="Arial"/>
        </w:rPr>
        <w:t xml:space="preserve"> </w:t>
      </w:r>
      <w:r w:rsidRPr="0053370B">
        <w:rPr>
          <w:rFonts w:ascii="Arial" w:hAnsi="Arial" w:cs="Arial"/>
        </w:rPr>
        <w:t>V § 5 ods. 2 písm. g) sa za slová „územné obmedzenia výkonu“ vkladá slovo „regulovaného“.</w:t>
      </w:r>
    </w:p>
    <w:p w:rsidR="0053370B" w:rsidRPr="0053370B" w:rsidRDefault="0053370B" w:rsidP="0053370B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53370B" w:rsidRP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Vzhľadom na legislatívnu skratku „regulované povolanie“ zavedenú v § 2 písm. a) prvom bode návrhu zákona sa dopĺňa chýbajúce slovo v záujme zabezpečenia používania jednotnej terminológie v celom texte návrhu zákona.</w:t>
      </w:r>
    </w:p>
    <w:p w:rsidR="0053370B" w:rsidRDefault="0053370B" w:rsidP="0053370B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FD30D7" w:rsidRPr="002047E8" w:rsidRDefault="002047E8" w:rsidP="002047E8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FD30D7" w:rsidRPr="002047E8">
        <w:rPr>
          <w:rFonts w:ascii="Arial" w:hAnsi="Arial" w:cs="Arial"/>
        </w:rPr>
        <w:t>V § 5 ods. 3 písm. b) sa slová „poskytnutia služby“ nahrádzajú slovami „odbornej činnosti“ a slovo „poskytujú“ nahrádza slovom „vykonávajú“.</w:t>
      </w:r>
    </w:p>
    <w:p w:rsidR="00FD30D7" w:rsidRPr="0053370B" w:rsidRDefault="00FD30D7" w:rsidP="0053370B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FD30D7" w:rsidRPr="0053370B" w:rsidRDefault="00FD30D7" w:rsidP="002047E8">
      <w:pPr>
        <w:spacing w:after="0" w:line="240" w:lineRule="auto"/>
        <w:ind w:left="4253"/>
        <w:contextualSpacing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Účelom navrhovanej úpravy je spresniť ustanovenie vo vzťahu k okruhu subjektov vykonávajúcich regulované povolanie, keďže regulácia povolania sa nemusí týkať iba subjektov, ktoré poskytujú služby, ale aj zamestnancov v pracovnom pomere. Vzhľadom na uvedené sa navrhuje vymedziť príslušné činnosti ako „odborné činnosti“, keďže obsahovo podľa príslušného ustanovenia smernice sa má na tieto účely zohľadňovať získanie „osobitnej“ odbornej kvalifikácie aj s ohľadom na odbornú prípravu alebo prax.</w:t>
      </w:r>
    </w:p>
    <w:p w:rsidR="00FD30D7" w:rsidRPr="0053370B" w:rsidRDefault="00FD30D7" w:rsidP="0053370B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FD30D7" w:rsidRPr="002047E8" w:rsidRDefault="002047E8" w:rsidP="002047E8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FD30D7" w:rsidRPr="002047E8">
        <w:rPr>
          <w:rFonts w:ascii="Arial" w:hAnsi="Arial" w:cs="Arial"/>
        </w:rPr>
        <w:t>V  § 5 ods. 4 úvodnej vete sa slovo „predpisu</w:t>
      </w:r>
      <w:r w:rsidR="00FD30D7" w:rsidRPr="002047E8">
        <w:rPr>
          <w:rFonts w:ascii="Arial" w:hAnsi="Arial" w:cs="Arial"/>
          <w:vertAlign w:val="superscript"/>
        </w:rPr>
        <w:t>8)“</w:t>
      </w:r>
      <w:r w:rsidR="00FD30D7" w:rsidRPr="002047E8">
        <w:rPr>
          <w:rFonts w:ascii="Arial" w:hAnsi="Arial" w:cs="Arial"/>
        </w:rPr>
        <w:t xml:space="preserve"> nahrádza slovami „predpisu,</w:t>
      </w:r>
      <w:r w:rsidR="00FD30D7" w:rsidRPr="002047E8">
        <w:rPr>
          <w:rFonts w:ascii="Arial" w:hAnsi="Arial" w:cs="Arial"/>
          <w:vertAlign w:val="superscript"/>
        </w:rPr>
        <w:t>8)</w:t>
      </w:r>
      <w:r w:rsidR="00FD30D7" w:rsidRPr="002047E8">
        <w:rPr>
          <w:rFonts w:ascii="Arial" w:hAnsi="Arial" w:cs="Arial"/>
        </w:rPr>
        <w:t xml:space="preserve"> so zásadou proporcionality, “.</w:t>
      </w:r>
    </w:p>
    <w:p w:rsidR="00FD30D7" w:rsidRPr="0053370B" w:rsidRDefault="00FD30D7" w:rsidP="0053370B">
      <w:pPr>
        <w:spacing w:after="0" w:line="240" w:lineRule="auto"/>
        <w:ind w:left="3540"/>
        <w:contextualSpacing/>
        <w:jc w:val="both"/>
        <w:rPr>
          <w:rFonts w:ascii="Arial" w:hAnsi="Arial" w:cs="Arial"/>
        </w:rPr>
      </w:pPr>
    </w:p>
    <w:p w:rsidR="00FD30D7" w:rsidRPr="0053370B" w:rsidRDefault="002047E8" w:rsidP="002047E8">
      <w:pPr>
        <w:spacing w:after="0" w:line="240" w:lineRule="auto"/>
        <w:ind w:left="4253" w:hanging="713"/>
        <w:contextualSpacing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ab/>
      </w:r>
      <w:r w:rsidR="00FD30D7" w:rsidRPr="0053370B">
        <w:rPr>
          <w:rFonts w:ascii="Arial" w:hAnsi="Arial" w:cs="Arial"/>
        </w:rPr>
        <w:t>Účelom navrhovanej úpravy je úplná transpozícia čl. 7 ods. 4 smernice 2018/958.</w:t>
      </w:r>
    </w:p>
    <w:p w:rsidR="00FD30D7" w:rsidRPr="0053370B" w:rsidRDefault="00FD30D7" w:rsidP="0053370B">
      <w:pPr>
        <w:pStyle w:val="Odsekzoznamu"/>
        <w:spacing w:after="0" w:line="240" w:lineRule="auto"/>
        <w:ind w:left="3540"/>
        <w:rPr>
          <w:rFonts w:ascii="Arial" w:hAnsi="Arial" w:cs="Arial"/>
        </w:rPr>
      </w:pPr>
    </w:p>
    <w:p w:rsidR="002047E8" w:rsidRDefault="002047E8" w:rsidP="002047E8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FD30D7" w:rsidRPr="002047E8">
        <w:rPr>
          <w:rFonts w:ascii="Arial" w:hAnsi="Arial" w:cs="Arial"/>
        </w:rPr>
        <w:t xml:space="preserve">V § 6 odseky 5 a 6 znejú: </w:t>
      </w:r>
    </w:p>
    <w:p w:rsidR="00FD30D7" w:rsidRPr="0053370B" w:rsidRDefault="002047E8" w:rsidP="002047E8">
      <w:pPr>
        <w:tabs>
          <w:tab w:val="left" w:pos="4253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30D7" w:rsidRPr="0053370B">
        <w:rPr>
          <w:rFonts w:ascii="Arial" w:hAnsi="Arial" w:cs="Arial"/>
        </w:rPr>
        <w:t xml:space="preserve">„(5) Ministerstvo alebo ostatný ústredný orgán štátnej správy zašle návrh regulácie </w:t>
      </w:r>
      <w:r>
        <w:rPr>
          <w:rFonts w:ascii="Arial" w:hAnsi="Arial" w:cs="Arial"/>
        </w:rPr>
        <w:t xml:space="preserve">  </w:t>
      </w:r>
      <w:r w:rsidR="00FD30D7" w:rsidRPr="0053370B">
        <w:rPr>
          <w:rFonts w:ascii="Arial" w:hAnsi="Arial" w:cs="Arial"/>
        </w:rPr>
        <w:t>povolania, ktorá je obsahom všeobecne záväzného právneho predpisu, profesijnej organizácii, v ktorej pôsobnosti je príslušné regulované povolanie. K návrhu regulácie povolania zasiela profesijná organizácia, v ktorej pôsobnosti je príslušné regulované povolanie, vyjadrenie príslušnému ministerstvu alebo príslušnému ostatnému ústrednému orgánu štátnej správy do 14 pracovných dní od doručenia návrhu regulácie povolania; ak profesijná organizácia, v ktorej pôsobnosti je príslušné regulované povolanie, k návrhu regulácie povolania nezašle vyjadrenie v tejto lehote, platí, že nemá k návrhu regulácie povolania pripomienky. Následne príslušné ministerstvo alebo príslušný ostatný ústredný orgán štátnej správy vyplní formulár podľa odseku 4.</w:t>
      </w:r>
    </w:p>
    <w:p w:rsidR="00FD30D7" w:rsidRPr="0053370B" w:rsidRDefault="00FD30D7" w:rsidP="0053370B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FD30D7" w:rsidRPr="0053370B" w:rsidRDefault="00FD30D7" w:rsidP="0053370B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53370B">
        <w:rPr>
          <w:rFonts w:ascii="Arial" w:hAnsi="Arial" w:cs="Arial"/>
        </w:rPr>
        <w:t>(6) Profesijná organizácia zašle návrh regulácie povolania, ktorá je obsahom jej vnútorného predpisu, ministerstvu alebo ostatnému ústrednému orgánu štátnej správy, v ktorého pôsobnosti je príslušné regulované povolanie. K návrhu regulácie povolania zasiela ministerstvo alebo ostatný ústredný orgán štátnej správy, v ktorého pôsobnosti je príslušné regulované povolanie, vyjadrenie príslušnej profesijnej organizácii do 14 pracovných dní od doručenia návrhu regulácie povolania; ak ministerstvo alebo ostatný ústredný orgán štátnej správy, v ktorého pôsobnosti je príslušné regulované povolanie, k návrhu regulácie povolania nezašle vyjadrenie v tejto lehote, platí, že nemá k návrhu regulácie povolania pripomienky. Následne príslušná profesijná organizácia vyplní formulár podľa odseku 4.“.</w:t>
      </w:r>
    </w:p>
    <w:p w:rsidR="00FD30D7" w:rsidRPr="0053370B" w:rsidRDefault="00FD30D7" w:rsidP="0053370B">
      <w:pPr>
        <w:spacing w:after="0" w:line="240" w:lineRule="auto"/>
        <w:ind w:left="3540"/>
        <w:contextualSpacing/>
        <w:jc w:val="both"/>
        <w:rPr>
          <w:rFonts w:ascii="Arial" w:hAnsi="Arial" w:cs="Arial"/>
        </w:rPr>
      </w:pPr>
    </w:p>
    <w:p w:rsidR="00FD30D7" w:rsidRPr="0053370B" w:rsidRDefault="002047E8" w:rsidP="002047E8">
      <w:pPr>
        <w:spacing w:after="0" w:line="240" w:lineRule="auto"/>
        <w:ind w:left="4253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30D7" w:rsidRPr="0053370B">
        <w:rPr>
          <w:rFonts w:ascii="Arial" w:hAnsi="Arial" w:cs="Arial"/>
        </w:rPr>
        <w:t xml:space="preserve">Účelom navrhovanej úpravy je spresniť ustanovenie vo vzťahu k spôsobu získania informácie o pripravovanej regulácii povolania a momentu, od ktorého má plynúť lehota 14 pracovných dní na zaslanie vyjadrenia. </w:t>
      </w:r>
    </w:p>
    <w:p w:rsidR="00FD30D7" w:rsidRPr="0053370B" w:rsidRDefault="00FD30D7" w:rsidP="0053370B">
      <w:pPr>
        <w:spacing w:after="0" w:line="240" w:lineRule="auto"/>
        <w:ind w:left="3540"/>
        <w:contextualSpacing/>
        <w:jc w:val="both"/>
        <w:rPr>
          <w:rFonts w:ascii="Arial" w:hAnsi="Arial" w:cs="Arial"/>
        </w:rPr>
      </w:pPr>
    </w:p>
    <w:p w:rsidR="0053370B" w:rsidRPr="0053370B" w:rsidRDefault="002047E8" w:rsidP="002047E8">
      <w:pPr>
        <w:pStyle w:val="Odsekzoznamu"/>
        <w:spacing w:after="0" w:line="240" w:lineRule="auto"/>
        <w:ind w:left="1069" w:hanging="1069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53370B" w:rsidRPr="0053370B">
        <w:rPr>
          <w:rFonts w:ascii="Arial" w:hAnsi="Arial" w:cs="Arial"/>
        </w:rPr>
        <w:t>V § 6 ods. 7 druhej vete sa za slovo „reguláciu“ vkladá slovo „povolania“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53370B" w:rsidRPr="0053370B" w:rsidRDefault="0053370B" w:rsidP="0053370B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53370B" w:rsidRP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Dopĺňa sa slovo „povolania“ vzhľadom na skutočnosť, že pojem „regulácia povolania“ je základným pojmom vymedzeným v § 2 písm. a) návrhu zákona.</w:t>
      </w:r>
    </w:p>
    <w:p w:rsidR="0053370B" w:rsidRP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FD30D7" w:rsidRPr="002047E8" w:rsidRDefault="002047E8" w:rsidP="002047E8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FD30D7" w:rsidRPr="002047E8">
        <w:rPr>
          <w:rFonts w:ascii="Arial" w:hAnsi="Arial" w:cs="Arial"/>
        </w:rPr>
        <w:t>V § 6 ods. 8 prvá veta znie: „Lehota na zasielanie pripomienok je najmenej 14 pracovných dní a začína plynúť odo dňa nasledujúceho po dni zverejnenia formulára subjektom, ktorý navrhuje reguláciu povolania alebo Kanceláriou Národnej rady Slovenskej republiky, ak ide o návrh zákona výboru národnej rady alebo poslanca národnej rady.“.</w:t>
      </w:r>
      <w:r w:rsidR="00FD30D7" w:rsidRPr="002047E8">
        <w:rPr>
          <w:rFonts w:ascii="Arial" w:hAnsi="Arial" w:cs="Arial"/>
        </w:rPr>
        <w:tab/>
        <w:t xml:space="preserve"> </w:t>
      </w:r>
      <w:r w:rsidR="00FD30D7" w:rsidRPr="002047E8">
        <w:rPr>
          <w:rFonts w:ascii="Arial" w:hAnsi="Arial" w:cs="Arial"/>
        </w:rPr>
        <w:tab/>
      </w:r>
    </w:p>
    <w:p w:rsidR="00FD30D7" w:rsidRPr="0053370B" w:rsidRDefault="00FD30D7" w:rsidP="0053370B">
      <w:pPr>
        <w:spacing w:after="0" w:line="240" w:lineRule="auto"/>
        <w:ind w:left="3538"/>
        <w:contextualSpacing/>
        <w:jc w:val="both"/>
        <w:rPr>
          <w:rFonts w:ascii="Arial" w:hAnsi="Arial" w:cs="Arial"/>
        </w:rPr>
      </w:pPr>
    </w:p>
    <w:p w:rsidR="00FD30D7" w:rsidRPr="0053370B" w:rsidRDefault="00FD30D7" w:rsidP="002047E8">
      <w:pPr>
        <w:spacing w:after="0" w:line="240" w:lineRule="auto"/>
        <w:ind w:left="4253"/>
        <w:contextualSpacing/>
        <w:jc w:val="both"/>
        <w:rPr>
          <w:rFonts w:ascii="Arial" w:hAnsi="Arial" w:cs="Arial"/>
        </w:rPr>
      </w:pPr>
      <w:r w:rsidRPr="0053370B">
        <w:rPr>
          <w:rFonts w:ascii="Arial" w:hAnsi="Arial" w:cs="Arial"/>
        </w:rPr>
        <w:t>Účelom navrhovanej úpravy je spresniť začiatok plynutia lehoty v nadväznosti na zverejnenie návrhu na dvoch webových sídlach v rôznom čase. Zároveň sa navrhuje predĺžiť lehotu na zasielanie pripomienok zo 7 pracovných dní na 14 pracovných dní.</w:t>
      </w:r>
    </w:p>
    <w:p w:rsidR="00FD30D7" w:rsidRPr="0053370B" w:rsidRDefault="00FD30D7" w:rsidP="0053370B">
      <w:pPr>
        <w:spacing w:after="0" w:line="240" w:lineRule="auto"/>
        <w:jc w:val="both"/>
        <w:rPr>
          <w:rFonts w:ascii="Arial" w:hAnsi="Arial" w:cs="Arial"/>
        </w:rPr>
      </w:pPr>
    </w:p>
    <w:p w:rsidR="0053370B" w:rsidRPr="002047E8" w:rsidRDefault="002047E8" w:rsidP="002047E8">
      <w:pPr>
        <w:pStyle w:val="Odsekzoznamu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53370B" w:rsidRPr="002047E8">
        <w:rPr>
          <w:rFonts w:ascii="Arial" w:hAnsi="Arial" w:cs="Arial"/>
        </w:rPr>
        <w:t>V § 6 ods. 9 sa slová „odseku 7“ nahrádzajú slovami „odseku 8“.</w:t>
      </w:r>
    </w:p>
    <w:p w:rsidR="0053370B" w:rsidRPr="0053370B" w:rsidRDefault="0053370B" w:rsidP="0053370B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53370B" w:rsidRP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Oprava nesprávneho vnútorného odkazu.</w:t>
      </w:r>
    </w:p>
    <w:p w:rsidR="002047E8" w:rsidRDefault="002047E8" w:rsidP="002047E8">
      <w:pPr>
        <w:pStyle w:val="Odsekzoznamu"/>
        <w:spacing w:after="0" w:line="240" w:lineRule="auto"/>
        <w:ind w:left="360"/>
        <w:rPr>
          <w:rFonts w:ascii="Arial" w:hAnsi="Arial" w:cs="Arial"/>
        </w:rPr>
      </w:pPr>
    </w:p>
    <w:p w:rsidR="0053370B" w:rsidRPr="002047E8" w:rsidRDefault="002047E8" w:rsidP="002047E8">
      <w:pPr>
        <w:pStyle w:val="Odsekzoznamu"/>
        <w:spacing w:after="0" w:line="240" w:lineRule="auto"/>
        <w:ind w:left="360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53370B" w:rsidRPr="002047E8">
        <w:rPr>
          <w:rFonts w:ascii="Arial" w:hAnsi="Arial" w:cs="Arial"/>
        </w:rPr>
        <w:t>V § 6 ods. 11 sa za slovo „reguláciu“ vkladá slovo „povolania“.</w:t>
      </w:r>
    </w:p>
    <w:p w:rsidR="0053370B" w:rsidRPr="0053370B" w:rsidRDefault="0053370B" w:rsidP="0053370B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53370B" w:rsidRP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53370B">
        <w:rPr>
          <w:rFonts w:ascii="Arial" w:hAnsi="Arial" w:cs="Arial"/>
        </w:rPr>
        <w:t>Dopĺňa sa slovo „povolania“ vzhľadom na skutočnosť, že pojem „regulácia povolania“ je základným pojmom vymedzeným v § 2 písm. a) návrhu zákona.</w:t>
      </w:r>
    </w:p>
    <w:p w:rsidR="0053370B" w:rsidRPr="0053370B" w:rsidRDefault="0053370B" w:rsidP="0053370B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FD30D7" w:rsidRPr="0053370B" w:rsidRDefault="00FD30D7" w:rsidP="0053370B">
      <w:pPr>
        <w:spacing w:after="0" w:line="240" w:lineRule="auto"/>
        <w:rPr>
          <w:rFonts w:ascii="Arial" w:hAnsi="Arial" w:cs="Arial"/>
        </w:rPr>
      </w:pPr>
    </w:p>
    <w:sectPr w:rsidR="00FD30D7" w:rsidRPr="005337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E8" w:rsidRDefault="002047E8" w:rsidP="002047E8">
      <w:pPr>
        <w:spacing w:after="0" w:line="240" w:lineRule="auto"/>
      </w:pPr>
      <w:r>
        <w:separator/>
      </w:r>
    </w:p>
  </w:endnote>
  <w:endnote w:type="continuationSeparator" w:id="0">
    <w:p w:rsidR="002047E8" w:rsidRDefault="002047E8" w:rsidP="0020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136028"/>
      <w:docPartObj>
        <w:docPartGallery w:val="Page Numbers (Bottom of Page)"/>
        <w:docPartUnique/>
      </w:docPartObj>
    </w:sdtPr>
    <w:sdtContent>
      <w:p w:rsidR="002047E8" w:rsidRDefault="002047E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047E8" w:rsidRDefault="002047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E8" w:rsidRDefault="002047E8" w:rsidP="002047E8">
      <w:pPr>
        <w:spacing w:after="0" w:line="240" w:lineRule="auto"/>
      </w:pPr>
      <w:r>
        <w:separator/>
      </w:r>
    </w:p>
  </w:footnote>
  <w:footnote w:type="continuationSeparator" w:id="0">
    <w:p w:rsidR="002047E8" w:rsidRDefault="002047E8" w:rsidP="0020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D19"/>
    <w:multiLevelType w:val="hybridMultilevel"/>
    <w:tmpl w:val="E984FCFA"/>
    <w:lvl w:ilvl="0" w:tplc="041B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550575"/>
    <w:multiLevelType w:val="hybridMultilevel"/>
    <w:tmpl w:val="EF9CB400"/>
    <w:lvl w:ilvl="0" w:tplc="AE8E1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4A"/>
    <w:rsid w:val="002047E8"/>
    <w:rsid w:val="004F798E"/>
    <w:rsid w:val="0053370B"/>
    <w:rsid w:val="007228B7"/>
    <w:rsid w:val="00CC424A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8160"/>
  <w15:chartTrackingRefBased/>
  <w15:docId w15:val="{04B50587-E254-4163-B135-656148B0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24A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42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C424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C42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424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C42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C424A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2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8B7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47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47E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2020-11-20T08:27:00Z</cp:lastPrinted>
  <dcterms:created xsi:type="dcterms:W3CDTF">2020-11-10T08:53:00Z</dcterms:created>
  <dcterms:modified xsi:type="dcterms:W3CDTF">2020-11-20T08:28:00Z</dcterms:modified>
</cp:coreProperties>
</file>