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401F57">
        <w:t>35</w:t>
      </w:r>
      <w:r w:rsidRPr="00B152E7">
        <w:t>. schôdza výboru</w:t>
      </w:r>
    </w:p>
    <w:p w:rsidR="0003368B" w:rsidRPr="00561CDD" w:rsidRDefault="00720E42" w:rsidP="00561CDD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401F57">
        <w:rPr>
          <w:rFonts w:ascii="Times New Roman" w:hAnsi="Times New Roman"/>
          <w:color w:val="auto"/>
          <w:lang w:val="sk-SK"/>
        </w:rPr>
        <w:t>1878</w:t>
      </w:r>
      <w:r w:rsidR="002F4226">
        <w:rPr>
          <w:rFonts w:ascii="Times New Roman" w:hAnsi="Times New Roman"/>
          <w:iCs/>
          <w:color w:val="auto"/>
          <w:lang w:val="sk-SK"/>
        </w:rPr>
        <w:t>/2020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401F57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101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2F4226">
        <w:t>2</w:t>
      </w:r>
      <w:r w:rsidR="00401F57">
        <w:t>3</w:t>
      </w:r>
      <w:r w:rsidR="00720E42" w:rsidRPr="00B152E7">
        <w:t xml:space="preserve">. </w:t>
      </w:r>
      <w:r w:rsidR="00401F57">
        <w:t xml:space="preserve">novembra </w:t>
      </w:r>
      <w:r w:rsidR="002F4226">
        <w:t>2020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2F4226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</w:t>
      </w:r>
      <w:r w:rsidR="00215D21">
        <w:rPr>
          <w:rFonts w:ascii="Times New Roman" w:hAnsi="Times New Roman"/>
          <w:color w:val="auto"/>
          <w:lang w:val="sk-SK"/>
        </w:rPr>
        <w:t xml:space="preserve"> vládnemu návrhu </w:t>
      </w:r>
      <w:r w:rsidR="00401F57" w:rsidRPr="00401F57">
        <w:rPr>
          <w:color w:val="auto"/>
        </w:rPr>
        <w:t xml:space="preserve">zákona, </w:t>
      </w:r>
      <w:proofErr w:type="spellStart"/>
      <w:r w:rsidR="00401F57" w:rsidRPr="00401F57">
        <w:rPr>
          <w:color w:val="auto"/>
        </w:rPr>
        <w:t>ktorým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sa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mení</w:t>
      </w:r>
      <w:proofErr w:type="spellEnd"/>
      <w:r w:rsidR="00401F57" w:rsidRPr="00401F57">
        <w:rPr>
          <w:color w:val="auto"/>
        </w:rPr>
        <w:t xml:space="preserve"> a </w:t>
      </w:r>
      <w:proofErr w:type="spellStart"/>
      <w:r w:rsidR="00401F57" w:rsidRPr="00401F57">
        <w:rPr>
          <w:color w:val="auto"/>
        </w:rPr>
        <w:t>dopĺňa</w:t>
      </w:r>
      <w:proofErr w:type="spellEnd"/>
      <w:r w:rsidR="00401F57" w:rsidRPr="00401F57">
        <w:rPr>
          <w:color w:val="auto"/>
        </w:rPr>
        <w:t xml:space="preserve"> zákon č. </w:t>
      </w:r>
      <w:proofErr w:type="gramStart"/>
      <w:r w:rsidR="00401F57" w:rsidRPr="00401F57">
        <w:rPr>
          <w:color w:val="auto"/>
        </w:rPr>
        <w:t xml:space="preserve">98/2004 Z. z. o </w:t>
      </w:r>
      <w:proofErr w:type="spellStart"/>
      <w:r w:rsidR="00401F57" w:rsidRPr="00401F57">
        <w:rPr>
          <w:color w:val="auto"/>
        </w:rPr>
        <w:t>spotrebnej</w:t>
      </w:r>
      <w:proofErr w:type="spellEnd"/>
      <w:proofErr w:type="gramEnd"/>
      <w:r w:rsidR="00401F57" w:rsidRPr="00401F57">
        <w:rPr>
          <w:color w:val="auto"/>
        </w:rPr>
        <w:t xml:space="preserve"> dani z </w:t>
      </w:r>
      <w:proofErr w:type="spellStart"/>
      <w:r w:rsidR="00401F57" w:rsidRPr="00401F57">
        <w:rPr>
          <w:color w:val="auto"/>
        </w:rPr>
        <w:t>minerálneho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oleja</w:t>
      </w:r>
      <w:proofErr w:type="spellEnd"/>
      <w:r w:rsidR="00401F57" w:rsidRPr="00401F57">
        <w:rPr>
          <w:color w:val="auto"/>
        </w:rPr>
        <w:t xml:space="preserve"> v </w:t>
      </w:r>
      <w:proofErr w:type="spellStart"/>
      <w:r w:rsidR="00401F57" w:rsidRPr="00401F57">
        <w:rPr>
          <w:color w:val="auto"/>
        </w:rPr>
        <w:t>znení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neskorších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predpisov</w:t>
      </w:r>
      <w:proofErr w:type="spellEnd"/>
      <w:r w:rsidR="00401F57" w:rsidRPr="00401F57">
        <w:rPr>
          <w:color w:val="auto"/>
        </w:rPr>
        <w:t xml:space="preserve"> a </w:t>
      </w:r>
      <w:proofErr w:type="spellStart"/>
      <w:r w:rsidR="00401F57" w:rsidRPr="00401F57">
        <w:rPr>
          <w:color w:val="auto"/>
        </w:rPr>
        <w:t>ktorým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sa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mení</w:t>
      </w:r>
      <w:proofErr w:type="spellEnd"/>
      <w:r w:rsidR="00401F57" w:rsidRPr="00401F57">
        <w:rPr>
          <w:color w:val="auto"/>
        </w:rPr>
        <w:t xml:space="preserve"> zákon č. 218/2013 Z. z. o </w:t>
      </w:r>
      <w:proofErr w:type="spellStart"/>
      <w:r w:rsidR="00401F57" w:rsidRPr="00401F57">
        <w:rPr>
          <w:color w:val="auto"/>
        </w:rPr>
        <w:t>núdzových</w:t>
      </w:r>
      <w:proofErr w:type="spellEnd"/>
      <w:r w:rsidR="00401F57" w:rsidRPr="00401F57">
        <w:rPr>
          <w:color w:val="auto"/>
        </w:rPr>
        <w:t xml:space="preserve"> zásobách ropy a ropných </w:t>
      </w:r>
      <w:proofErr w:type="spellStart"/>
      <w:r w:rsidR="00401F57" w:rsidRPr="00401F57">
        <w:rPr>
          <w:color w:val="auto"/>
        </w:rPr>
        <w:t>výrobkov</w:t>
      </w:r>
      <w:proofErr w:type="spellEnd"/>
      <w:r w:rsidR="00401F57" w:rsidRPr="00401F57">
        <w:rPr>
          <w:color w:val="auto"/>
        </w:rPr>
        <w:t xml:space="preserve"> a o </w:t>
      </w:r>
      <w:proofErr w:type="spellStart"/>
      <w:r w:rsidR="00401F57" w:rsidRPr="00401F57">
        <w:rPr>
          <w:color w:val="auto"/>
        </w:rPr>
        <w:t>riešení</w:t>
      </w:r>
      <w:proofErr w:type="spellEnd"/>
      <w:r w:rsidR="00401F57" w:rsidRPr="00401F57">
        <w:rPr>
          <w:color w:val="auto"/>
        </w:rPr>
        <w:t xml:space="preserve"> stavu </w:t>
      </w:r>
      <w:proofErr w:type="spellStart"/>
      <w:r w:rsidR="00401F57" w:rsidRPr="00401F57">
        <w:rPr>
          <w:color w:val="auto"/>
        </w:rPr>
        <w:t>ropnej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núdze</w:t>
      </w:r>
      <w:proofErr w:type="spellEnd"/>
      <w:r w:rsidR="00401F57" w:rsidRPr="00401F57">
        <w:rPr>
          <w:color w:val="auto"/>
        </w:rPr>
        <w:t xml:space="preserve"> a o </w:t>
      </w:r>
      <w:proofErr w:type="spellStart"/>
      <w:r w:rsidR="00401F57" w:rsidRPr="00401F57">
        <w:rPr>
          <w:color w:val="auto"/>
        </w:rPr>
        <w:t>zmene</w:t>
      </w:r>
      <w:proofErr w:type="spellEnd"/>
      <w:r w:rsidR="00401F57" w:rsidRPr="00401F57">
        <w:rPr>
          <w:color w:val="auto"/>
        </w:rPr>
        <w:t xml:space="preserve"> a </w:t>
      </w:r>
      <w:proofErr w:type="spellStart"/>
      <w:r w:rsidR="00401F57" w:rsidRPr="00401F57">
        <w:rPr>
          <w:color w:val="auto"/>
        </w:rPr>
        <w:t>doplnení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niektorých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zákonov</w:t>
      </w:r>
      <w:proofErr w:type="spellEnd"/>
      <w:r w:rsidR="00401F57" w:rsidRPr="00401F57">
        <w:rPr>
          <w:color w:val="auto"/>
        </w:rPr>
        <w:t xml:space="preserve"> v </w:t>
      </w:r>
      <w:proofErr w:type="spellStart"/>
      <w:r w:rsidR="00401F57" w:rsidRPr="00401F57">
        <w:rPr>
          <w:color w:val="auto"/>
        </w:rPr>
        <w:t>znení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neskorších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predpisov</w:t>
      </w:r>
      <w:proofErr w:type="spellEnd"/>
      <w:r w:rsidR="00401F57" w:rsidRPr="00401F57">
        <w:rPr>
          <w:color w:val="auto"/>
        </w:rPr>
        <w:t xml:space="preserve"> </w:t>
      </w:r>
      <w:r w:rsidR="00401F57" w:rsidRPr="00401F57">
        <w:rPr>
          <w:b/>
          <w:color w:val="auto"/>
        </w:rPr>
        <w:t>(tlač 256)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401F57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r w:rsidR="00215D21">
        <w:rPr>
          <w:rFonts w:ascii="Times New Roman" w:hAnsi="Times New Roman"/>
          <w:color w:val="auto"/>
          <w:lang w:val="sk-SK"/>
        </w:rPr>
        <w:t xml:space="preserve">vládnym návrhom </w:t>
      </w:r>
      <w:r w:rsidR="00401F57" w:rsidRPr="00401F57">
        <w:rPr>
          <w:color w:val="auto"/>
        </w:rPr>
        <w:t xml:space="preserve">zákona, </w:t>
      </w:r>
      <w:proofErr w:type="spellStart"/>
      <w:r w:rsidR="00401F57" w:rsidRPr="00401F57">
        <w:rPr>
          <w:color w:val="auto"/>
        </w:rPr>
        <w:t>ktorým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sa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mení</w:t>
      </w:r>
      <w:proofErr w:type="spellEnd"/>
      <w:r w:rsidR="00401F57" w:rsidRPr="00401F57">
        <w:rPr>
          <w:color w:val="auto"/>
        </w:rPr>
        <w:t xml:space="preserve"> a </w:t>
      </w:r>
      <w:proofErr w:type="spellStart"/>
      <w:r w:rsidR="00401F57" w:rsidRPr="00401F57">
        <w:rPr>
          <w:color w:val="auto"/>
        </w:rPr>
        <w:t>dopĺňa</w:t>
      </w:r>
      <w:proofErr w:type="spellEnd"/>
      <w:r w:rsidR="00401F57" w:rsidRPr="00401F57">
        <w:rPr>
          <w:color w:val="auto"/>
        </w:rPr>
        <w:t xml:space="preserve"> zákon č. </w:t>
      </w:r>
      <w:proofErr w:type="gramStart"/>
      <w:r w:rsidR="00401F57" w:rsidRPr="00401F57">
        <w:rPr>
          <w:color w:val="auto"/>
        </w:rPr>
        <w:t xml:space="preserve">98/2004 Z. z. o </w:t>
      </w:r>
      <w:proofErr w:type="spellStart"/>
      <w:r w:rsidR="00401F57" w:rsidRPr="00401F57">
        <w:rPr>
          <w:color w:val="auto"/>
        </w:rPr>
        <w:t>spotrebnej</w:t>
      </w:r>
      <w:proofErr w:type="spellEnd"/>
      <w:proofErr w:type="gramEnd"/>
      <w:r w:rsidR="00401F57" w:rsidRPr="00401F57">
        <w:rPr>
          <w:color w:val="auto"/>
        </w:rPr>
        <w:t xml:space="preserve"> dani z </w:t>
      </w:r>
      <w:proofErr w:type="spellStart"/>
      <w:r w:rsidR="00401F57" w:rsidRPr="00401F57">
        <w:rPr>
          <w:color w:val="auto"/>
        </w:rPr>
        <w:t>minerálneho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oleja</w:t>
      </w:r>
      <w:proofErr w:type="spellEnd"/>
      <w:r w:rsidR="00401F57" w:rsidRPr="00401F57">
        <w:rPr>
          <w:color w:val="auto"/>
        </w:rPr>
        <w:t xml:space="preserve"> v </w:t>
      </w:r>
      <w:proofErr w:type="spellStart"/>
      <w:r w:rsidR="00401F57" w:rsidRPr="00401F57">
        <w:rPr>
          <w:color w:val="auto"/>
        </w:rPr>
        <w:t>znení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neskorších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predpisov</w:t>
      </w:r>
      <w:proofErr w:type="spellEnd"/>
      <w:r w:rsidR="00401F57" w:rsidRPr="00401F57">
        <w:rPr>
          <w:color w:val="auto"/>
        </w:rPr>
        <w:t xml:space="preserve"> a </w:t>
      </w:r>
      <w:proofErr w:type="spellStart"/>
      <w:r w:rsidR="00401F57" w:rsidRPr="00401F57">
        <w:rPr>
          <w:color w:val="auto"/>
        </w:rPr>
        <w:t>ktorým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sa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mení</w:t>
      </w:r>
      <w:proofErr w:type="spellEnd"/>
      <w:r w:rsidR="00401F57" w:rsidRPr="00401F57">
        <w:rPr>
          <w:color w:val="auto"/>
        </w:rPr>
        <w:t xml:space="preserve"> zákon č. 218/2013 Z. z. o </w:t>
      </w:r>
      <w:proofErr w:type="spellStart"/>
      <w:r w:rsidR="00401F57" w:rsidRPr="00401F57">
        <w:rPr>
          <w:color w:val="auto"/>
        </w:rPr>
        <w:t>núdzových</w:t>
      </w:r>
      <w:proofErr w:type="spellEnd"/>
      <w:r w:rsidR="00401F57" w:rsidRPr="00401F57">
        <w:rPr>
          <w:color w:val="auto"/>
        </w:rPr>
        <w:t xml:space="preserve"> zásobách ropy a ropných </w:t>
      </w:r>
      <w:proofErr w:type="spellStart"/>
      <w:r w:rsidR="00401F57" w:rsidRPr="00401F57">
        <w:rPr>
          <w:color w:val="auto"/>
        </w:rPr>
        <w:t>výrobkov</w:t>
      </w:r>
      <w:proofErr w:type="spellEnd"/>
      <w:r w:rsidR="00401F57" w:rsidRPr="00401F57">
        <w:rPr>
          <w:color w:val="auto"/>
        </w:rPr>
        <w:t xml:space="preserve"> a o </w:t>
      </w:r>
      <w:proofErr w:type="spellStart"/>
      <w:r w:rsidR="00401F57" w:rsidRPr="00401F57">
        <w:rPr>
          <w:color w:val="auto"/>
        </w:rPr>
        <w:t>riešení</w:t>
      </w:r>
      <w:proofErr w:type="spellEnd"/>
      <w:r w:rsidR="00401F57" w:rsidRPr="00401F57">
        <w:rPr>
          <w:color w:val="auto"/>
        </w:rPr>
        <w:t xml:space="preserve"> stavu </w:t>
      </w:r>
      <w:proofErr w:type="spellStart"/>
      <w:r w:rsidR="00401F57" w:rsidRPr="00401F57">
        <w:rPr>
          <w:color w:val="auto"/>
        </w:rPr>
        <w:t>ropnej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núdze</w:t>
      </w:r>
      <w:proofErr w:type="spellEnd"/>
      <w:r w:rsidR="00401F57" w:rsidRPr="00401F57">
        <w:rPr>
          <w:color w:val="auto"/>
        </w:rPr>
        <w:t xml:space="preserve"> a o </w:t>
      </w:r>
      <w:proofErr w:type="spellStart"/>
      <w:r w:rsidR="00401F57" w:rsidRPr="00401F57">
        <w:rPr>
          <w:color w:val="auto"/>
        </w:rPr>
        <w:t>zmene</w:t>
      </w:r>
      <w:proofErr w:type="spellEnd"/>
      <w:r w:rsidR="00401F57" w:rsidRPr="00401F57">
        <w:rPr>
          <w:color w:val="auto"/>
        </w:rPr>
        <w:t xml:space="preserve"> a </w:t>
      </w:r>
      <w:proofErr w:type="spellStart"/>
      <w:r w:rsidR="00401F57" w:rsidRPr="00401F57">
        <w:rPr>
          <w:color w:val="auto"/>
        </w:rPr>
        <w:t>doplnení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niektorých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zákonov</w:t>
      </w:r>
      <w:proofErr w:type="spellEnd"/>
      <w:r w:rsidR="00401F57" w:rsidRPr="00401F57">
        <w:rPr>
          <w:color w:val="auto"/>
        </w:rPr>
        <w:t xml:space="preserve"> v </w:t>
      </w:r>
      <w:proofErr w:type="spellStart"/>
      <w:r w:rsidR="00401F57" w:rsidRPr="00401F57">
        <w:rPr>
          <w:color w:val="auto"/>
        </w:rPr>
        <w:t>znení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neskorších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predpisov</w:t>
      </w:r>
      <w:proofErr w:type="spellEnd"/>
      <w:r w:rsidR="00401F57" w:rsidRPr="00401F57">
        <w:rPr>
          <w:color w:val="auto"/>
        </w:rPr>
        <w:t xml:space="preserve"> </w:t>
      </w:r>
      <w:r w:rsidR="00401F57" w:rsidRPr="00401F57">
        <w:rPr>
          <w:b/>
          <w:color w:val="auto"/>
        </w:rPr>
        <w:t>(tlač 256)</w:t>
      </w:r>
      <w:r w:rsidR="00901424" w:rsidRPr="00401F57">
        <w:rPr>
          <w:rFonts w:ascii="Times New Roman" w:hAnsi="Times New Roman"/>
          <w:b/>
          <w:color w:val="auto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401F57" w:rsidRPr="00A46160" w:rsidRDefault="00215D21" w:rsidP="00401F57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r>
        <w:rPr>
          <w:rFonts w:ascii="Times New Roman" w:hAnsi="Times New Roman"/>
          <w:color w:val="auto"/>
          <w:lang w:val="sk-SK"/>
        </w:rPr>
        <w:t xml:space="preserve">vládny návrh </w:t>
      </w:r>
      <w:r w:rsidR="00401F57" w:rsidRPr="00401F57">
        <w:rPr>
          <w:color w:val="auto"/>
        </w:rPr>
        <w:t xml:space="preserve">zákona, </w:t>
      </w:r>
      <w:proofErr w:type="spellStart"/>
      <w:r w:rsidR="00401F57" w:rsidRPr="00401F57">
        <w:rPr>
          <w:color w:val="auto"/>
        </w:rPr>
        <w:t>ktorým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sa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mení</w:t>
      </w:r>
      <w:proofErr w:type="spellEnd"/>
      <w:r w:rsidR="00401F57" w:rsidRPr="00401F57">
        <w:rPr>
          <w:color w:val="auto"/>
        </w:rPr>
        <w:t xml:space="preserve"> a </w:t>
      </w:r>
      <w:proofErr w:type="spellStart"/>
      <w:r w:rsidR="00401F57" w:rsidRPr="00401F57">
        <w:rPr>
          <w:color w:val="auto"/>
        </w:rPr>
        <w:t>dopĺňa</w:t>
      </w:r>
      <w:proofErr w:type="spellEnd"/>
      <w:r w:rsidR="00401F57" w:rsidRPr="00401F57">
        <w:rPr>
          <w:color w:val="auto"/>
        </w:rPr>
        <w:t xml:space="preserve"> zákon č. </w:t>
      </w:r>
      <w:proofErr w:type="gramStart"/>
      <w:r w:rsidR="00401F57" w:rsidRPr="00401F57">
        <w:rPr>
          <w:color w:val="auto"/>
        </w:rPr>
        <w:t xml:space="preserve">98/2004 Z. z. o </w:t>
      </w:r>
      <w:proofErr w:type="spellStart"/>
      <w:r w:rsidR="00401F57" w:rsidRPr="00401F57">
        <w:rPr>
          <w:color w:val="auto"/>
        </w:rPr>
        <w:t>spotrebnej</w:t>
      </w:r>
      <w:proofErr w:type="spellEnd"/>
      <w:proofErr w:type="gramEnd"/>
      <w:r w:rsidR="00401F57" w:rsidRPr="00401F57">
        <w:rPr>
          <w:color w:val="auto"/>
        </w:rPr>
        <w:t xml:space="preserve"> dani z </w:t>
      </w:r>
      <w:proofErr w:type="spellStart"/>
      <w:r w:rsidR="00401F57" w:rsidRPr="00401F57">
        <w:rPr>
          <w:color w:val="auto"/>
        </w:rPr>
        <w:t>minerálneho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oleja</w:t>
      </w:r>
      <w:proofErr w:type="spellEnd"/>
      <w:r w:rsidR="00401F57" w:rsidRPr="00401F57">
        <w:rPr>
          <w:color w:val="auto"/>
        </w:rPr>
        <w:t xml:space="preserve"> v </w:t>
      </w:r>
      <w:proofErr w:type="spellStart"/>
      <w:r w:rsidR="00401F57" w:rsidRPr="00401F57">
        <w:rPr>
          <w:color w:val="auto"/>
        </w:rPr>
        <w:t>znení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neskorších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predpisov</w:t>
      </w:r>
      <w:proofErr w:type="spellEnd"/>
      <w:r w:rsidR="00401F57" w:rsidRPr="00401F57">
        <w:rPr>
          <w:color w:val="auto"/>
        </w:rPr>
        <w:t xml:space="preserve"> a </w:t>
      </w:r>
      <w:proofErr w:type="spellStart"/>
      <w:r w:rsidR="00401F57" w:rsidRPr="00401F57">
        <w:rPr>
          <w:color w:val="auto"/>
        </w:rPr>
        <w:t>ktorým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sa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mení</w:t>
      </w:r>
      <w:proofErr w:type="spellEnd"/>
      <w:r w:rsidR="00401F57" w:rsidRPr="00401F57">
        <w:rPr>
          <w:color w:val="auto"/>
        </w:rPr>
        <w:t xml:space="preserve"> zákon č. 218/2013 Z. z. o </w:t>
      </w:r>
      <w:proofErr w:type="spellStart"/>
      <w:r w:rsidR="00401F57" w:rsidRPr="00401F57">
        <w:rPr>
          <w:color w:val="auto"/>
        </w:rPr>
        <w:t>núdzových</w:t>
      </w:r>
      <w:proofErr w:type="spellEnd"/>
      <w:r w:rsidR="00401F57" w:rsidRPr="00401F57">
        <w:rPr>
          <w:color w:val="auto"/>
        </w:rPr>
        <w:t xml:space="preserve"> zásobách ropy a ropných </w:t>
      </w:r>
      <w:proofErr w:type="spellStart"/>
      <w:r w:rsidR="00401F57" w:rsidRPr="00401F57">
        <w:rPr>
          <w:color w:val="auto"/>
        </w:rPr>
        <w:t>výrobkov</w:t>
      </w:r>
      <w:proofErr w:type="spellEnd"/>
      <w:r w:rsidR="00401F57" w:rsidRPr="00401F57">
        <w:rPr>
          <w:color w:val="auto"/>
        </w:rPr>
        <w:t xml:space="preserve"> a o </w:t>
      </w:r>
      <w:proofErr w:type="spellStart"/>
      <w:r w:rsidR="00401F57" w:rsidRPr="00401F57">
        <w:rPr>
          <w:color w:val="auto"/>
        </w:rPr>
        <w:t>riešení</w:t>
      </w:r>
      <w:proofErr w:type="spellEnd"/>
      <w:r w:rsidR="00401F57" w:rsidRPr="00401F57">
        <w:rPr>
          <w:color w:val="auto"/>
        </w:rPr>
        <w:t xml:space="preserve"> stavu </w:t>
      </w:r>
      <w:proofErr w:type="spellStart"/>
      <w:r w:rsidR="00401F57" w:rsidRPr="00401F57">
        <w:rPr>
          <w:color w:val="auto"/>
        </w:rPr>
        <w:t>ropnej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núdze</w:t>
      </w:r>
      <w:proofErr w:type="spellEnd"/>
      <w:r w:rsidR="00401F57" w:rsidRPr="00401F57">
        <w:rPr>
          <w:color w:val="auto"/>
        </w:rPr>
        <w:t xml:space="preserve"> a o </w:t>
      </w:r>
      <w:proofErr w:type="spellStart"/>
      <w:r w:rsidR="00401F57" w:rsidRPr="00401F57">
        <w:rPr>
          <w:color w:val="auto"/>
        </w:rPr>
        <w:t>zmene</w:t>
      </w:r>
      <w:proofErr w:type="spellEnd"/>
      <w:r w:rsidR="00401F57" w:rsidRPr="00401F57">
        <w:rPr>
          <w:color w:val="auto"/>
        </w:rPr>
        <w:t xml:space="preserve"> a </w:t>
      </w:r>
      <w:proofErr w:type="spellStart"/>
      <w:r w:rsidR="00401F57" w:rsidRPr="00401F57">
        <w:rPr>
          <w:color w:val="auto"/>
        </w:rPr>
        <w:t>doplnení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niektorých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zákonov</w:t>
      </w:r>
      <w:proofErr w:type="spellEnd"/>
      <w:r w:rsidR="00401F57" w:rsidRPr="00401F57">
        <w:rPr>
          <w:color w:val="auto"/>
        </w:rPr>
        <w:t xml:space="preserve"> v </w:t>
      </w:r>
      <w:proofErr w:type="spellStart"/>
      <w:r w:rsidR="00401F57" w:rsidRPr="00401F57">
        <w:rPr>
          <w:color w:val="auto"/>
        </w:rPr>
        <w:t>znení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neskorších</w:t>
      </w:r>
      <w:proofErr w:type="spellEnd"/>
      <w:r w:rsidR="00401F57" w:rsidRPr="00401F57">
        <w:rPr>
          <w:color w:val="auto"/>
        </w:rPr>
        <w:t xml:space="preserve"> </w:t>
      </w:r>
      <w:proofErr w:type="spellStart"/>
      <w:r w:rsidR="00401F57" w:rsidRPr="00401F57">
        <w:rPr>
          <w:color w:val="auto"/>
        </w:rPr>
        <w:t>predpisov</w:t>
      </w:r>
      <w:proofErr w:type="spellEnd"/>
      <w:r w:rsidR="00401F57" w:rsidRPr="00401F57">
        <w:rPr>
          <w:color w:val="auto"/>
        </w:rPr>
        <w:t xml:space="preserve"> </w:t>
      </w:r>
      <w:r w:rsidR="00401F57" w:rsidRPr="00401F57">
        <w:rPr>
          <w:b/>
          <w:color w:val="auto"/>
        </w:rPr>
        <w:t>(tlač 256)</w:t>
      </w:r>
      <w:r w:rsidR="00720E42" w:rsidRPr="00B152E7">
        <w:rPr>
          <w:rFonts w:ascii="Times New Roman" w:hAnsi="Times New Roman"/>
          <w:color w:val="auto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401F57">
        <w:rPr>
          <w:rFonts w:ascii="Times New Roman" w:hAnsi="Times New Roman"/>
          <w:bCs/>
          <w:color w:val="auto"/>
        </w:rPr>
        <w:t xml:space="preserve"> </w:t>
      </w:r>
      <w:r w:rsidR="00401F57" w:rsidRPr="00A46160">
        <w:rPr>
          <w:rFonts w:ascii="AT*Toronto CE" w:hAnsi="AT*Toronto CE"/>
          <w:bCs/>
          <w:color w:val="000000"/>
        </w:rPr>
        <w:t>s </w:t>
      </w:r>
      <w:proofErr w:type="spellStart"/>
      <w:r w:rsidR="00401F57" w:rsidRPr="00A46160">
        <w:rPr>
          <w:rFonts w:ascii="AT*Toronto CE" w:hAnsi="AT*Toronto CE"/>
          <w:bCs/>
          <w:color w:val="000000"/>
        </w:rPr>
        <w:t>pozmeňujúcimi</w:t>
      </w:r>
      <w:proofErr w:type="spellEnd"/>
      <w:r w:rsidR="00401F57" w:rsidRPr="00A46160">
        <w:rPr>
          <w:rFonts w:ascii="AT*Toronto CE" w:hAnsi="AT*Toronto CE"/>
          <w:bCs/>
          <w:color w:val="000000"/>
        </w:rPr>
        <w:t xml:space="preserve"> a </w:t>
      </w:r>
      <w:proofErr w:type="spellStart"/>
      <w:r w:rsidR="00401F57" w:rsidRPr="00A46160">
        <w:rPr>
          <w:rFonts w:ascii="AT*Toronto CE" w:hAnsi="AT*Toronto CE"/>
          <w:bCs/>
          <w:color w:val="000000"/>
        </w:rPr>
        <w:t>doplňujúcimi</w:t>
      </w:r>
      <w:proofErr w:type="spellEnd"/>
      <w:r w:rsidR="00401F57" w:rsidRPr="00A46160">
        <w:rPr>
          <w:rFonts w:ascii="AT*Toronto CE" w:hAnsi="AT*Toronto CE"/>
          <w:bCs/>
          <w:color w:val="000000"/>
        </w:rPr>
        <w:t xml:space="preserve"> </w:t>
      </w:r>
      <w:proofErr w:type="spellStart"/>
      <w:r w:rsidR="00401F57" w:rsidRPr="00A46160">
        <w:rPr>
          <w:rFonts w:ascii="AT*Toronto CE" w:hAnsi="AT*Toronto CE"/>
          <w:bCs/>
          <w:color w:val="000000"/>
        </w:rPr>
        <w:t>návrhmi</w:t>
      </w:r>
      <w:proofErr w:type="spellEnd"/>
      <w:r w:rsidR="00401F57" w:rsidRPr="00A46160">
        <w:rPr>
          <w:rFonts w:ascii="AT*Toronto CE" w:hAnsi="AT*Toronto CE"/>
          <w:bCs/>
          <w:color w:val="000000"/>
        </w:rPr>
        <w:t xml:space="preserve"> uvedený</w:t>
      </w:r>
      <w:r w:rsidR="00401F57" w:rsidRPr="00A46160">
        <w:rPr>
          <w:bCs/>
          <w:color w:val="000000"/>
        </w:rPr>
        <w:t>mi v </w:t>
      </w:r>
      <w:proofErr w:type="spellStart"/>
      <w:r w:rsidR="00401F57" w:rsidRPr="00A46160">
        <w:rPr>
          <w:bCs/>
          <w:color w:val="000000"/>
        </w:rPr>
        <w:t>prílohe</w:t>
      </w:r>
      <w:proofErr w:type="spellEnd"/>
      <w:r w:rsidR="00401F57" w:rsidRPr="00A46160">
        <w:rPr>
          <w:bCs/>
          <w:color w:val="000000"/>
        </w:rPr>
        <w:t>;</w:t>
      </w:r>
    </w:p>
    <w:p w:rsidR="00720E42" w:rsidRPr="00B152E7" w:rsidRDefault="00720E42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2F4226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401F57">
        <w:t>Výboru Národnej rady Slovenskej republiky pre financie a rozpočet</w:t>
      </w:r>
      <w:r>
        <w:t>.</w:t>
      </w:r>
    </w:p>
    <w:p w:rsidR="00720E42" w:rsidRDefault="00720E42" w:rsidP="00720E42">
      <w:pPr>
        <w:jc w:val="both"/>
      </w:pPr>
    </w:p>
    <w:p w:rsidR="001129EA" w:rsidRPr="00B152E7" w:rsidRDefault="00720E42" w:rsidP="001129EA">
      <w:pPr>
        <w:jc w:val="both"/>
        <w:rPr>
          <w:b/>
        </w:rPr>
      </w:pPr>
      <w:bookmarkStart w:id="0" w:name="_GoBack"/>
      <w:bookmarkEnd w:id="0"/>
      <w:r w:rsidRPr="00B152E7">
        <w:t xml:space="preserve">                                                             </w:t>
      </w:r>
      <w:r w:rsidR="00F8266D" w:rsidRPr="00B152E7">
        <w:t xml:space="preserve">                       </w:t>
      </w:r>
    </w:p>
    <w:p w:rsidR="001129EA" w:rsidRPr="00B152E7" w:rsidRDefault="001129EA" w:rsidP="001129EA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E92710" w:rsidRPr="00A00DCE" w:rsidRDefault="00E92710" w:rsidP="00E92710">
      <w:pPr>
        <w:spacing w:line="240" w:lineRule="atLeast"/>
        <w:ind w:firstLine="6120"/>
        <w:jc w:val="both"/>
        <w:rPr>
          <w:b/>
        </w:rPr>
      </w:pPr>
      <w:r>
        <w:t>Peter</w:t>
      </w:r>
      <w:r w:rsidRPr="005D11D3">
        <w:t xml:space="preserve">  </w:t>
      </w:r>
      <w:r>
        <w:rPr>
          <w:b/>
        </w:rPr>
        <w:t xml:space="preserve">K r e m s k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  <w:r w:rsidRPr="006A22EA">
        <w:rPr>
          <w:b/>
        </w:rPr>
        <w:t xml:space="preserve">   </w:t>
      </w:r>
    </w:p>
    <w:p w:rsidR="00E92710" w:rsidRPr="00A00DCE" w:rsidRDefault="00E92710" w:rsidP="00E92710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E92710" w:rsidRDefault="00401F57" w:rsidP="00E92710">
      <w:pPr>
        <w:spacing w:line="240" w:lineRule="atLeast"/>
        <w:jc w:val="both"/>
      </w:pPr>
      <w:r>
        <w:t xml:space="preserve">Rastislav </w:t>
      </w:r>
      <w:proofErr w:type="spellStart"/>
      <w:r>
        <w:rPr>
          <w:b/>
        </w:rPr>
        <w:t>Jílek</w:t>
      </w:r>
      <w:proofErr w:type="spellEnd"/>
    </w:p>
    <w:p w:rsidR="00E92710" w:rsidRPr="00E44529" w:rsidRDefault="00E92710" w:rsidP="00E92710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7E029F" w:rsidRDefault="00E92710" w:rsidP="005D0EBD">
      <w:pPr>
        <w:spacing w:line="240" w:lineRule="atLeast"/>
        <w:jc w:val="both"/>
      </w:pPr>
      <w:r>
        <w:t>overovatelia výboru</w:t>
      </w:r>
    </w:p>
    <w:p w:rsidR="00012701" w:rsidRDefault="00012701" w:rsidP="005D0EBD">
      <w:pPr>
        <w:spacing w:line="240" w:lineRule="atLeast"/>
        <w:jc w:val="both"/>
      </w:pPr>
    </w:p>
    <w:p w:rsidR="00012701" w:rsidRDefault="00012701" w:rsidP="005D0EBD">
      <w:pPr>
        <w:spacing w:line="240" w:lineRule="atLeast"/>
        <w:jc w:val="both"/>
      </w:pPr>
    </w:p>
    <w:p w:rsidR="00012701" w:rsidRDefault="00012701" w:rsidP="005D0EBD">
      <w:pPr>
        <w:spacing w:line="240" w:lineRule="atLeast"/>
        <w:jc w:val="both"/>
      </w:pPr>
    </w:p>
    <w:p w:rsidR="00012701" w:rsidRDefault="00012701" w:rsidP="005D0EBD">
      <w:pPr>
        <w:spacing w:line="240" w:lineRule="atLeast"/>
        <w:jc w:val="both"/>
      </w:pPr>
    </w:p>
    <w:p w:rsidR="00012701" w:rsidRDefault="00012701" w:rsidP="005D0EBD">
      <w:pPr>
        <w:spacing w:line="240" w:lineRule="atLeast"/>
        <w:jc w:val="both"/>
      </w:pPr>
    </w:p>
    <w:p w:rsidR="00012701" w:rsidRDefault="00012701" w:rsidP="00012701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  <w:t>Výbor</w:t>
      </w:r>
    </w:p>
    <w:p w:rsidR="00012701" w:rsidRDefault="00012701" w:rsidP="00012701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012701" w:rsidRDefault="00012701" w:rsidP="00012701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  <w:r>
        <w:tab/>
      </w:r>
      <w:r>
        <w:tab/>
      </w:r>
    </w:p>
    <w:p w:rsidR="00012701" w:rsidRDefault="00012701" w:rsidP="00012701">
      <w:pPr>
        <w:ind w:left="5672" w:firstLine="709"/>
        <w:jc w:val="both"/>
      </w:pPr>
      <w:r>
        <w:t xml:space="preserve"> 35. schôdza výboru</w:t>
      </w:r>
    </w:p>
    <w:p w:rsidR="00012701" w:rsidRDefault="00012701" w:rsidP="00012701">
      <w:pPr>
        <w:jc w:val="both"/>
        <w:rPr>
          <w:bCs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>
        <w:rPr>
          <w:bCs/>
        </w:rPr>
        <w:t>Príloha k uzneseniu č. 101</w:t>
      </w:r>
    </w:p>
    <w:p w:rsidR="00012701" w:rsidRDefault="00012701" w:rsidP="00012701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012701" w:rsidRDefault="00012701" w:rsidP="00012701">
      <w:pPr>
        <w:jc w:val="center"/>
        <w:rPr>
          <w:b/>
          <w:sz w:val="32"/>
          <w:szCs w:val="28"/>
        </w:rPr>
      </w:pPr>
    </w:p>
    <w:p w:rsidR="00012701" w:rsidRDefault="00012701" w:rsidP="00012701">
      <w:pPr>
        <w:pStyle w:val="Nadpis5"/>
        <w:spacing w:line="240" w:lineRule="auto"/>
      </w:pPr>
      <w:r>
        <w:t>Z m e n y  a  d o p l n k y</w:t>
      </w:r>
    </w:p>
    <w:p w:rsidR="00012701" w:rsidRDefault="00012701" w:rsidP="00012701"/>
    <w:p w:rsidR="00012701" w:rsidRDefault="00012701" w:rsidP="00012701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  <w:r>
        <w:t xml:space="preserve">k vládnemu návrhu </w:t>
      </w:r>
      <w:r w:rsidRPr="00401F57">
        <w:t xml:space="preserve">zákona, ktorým sa mení a dopĺňa zákon č. 98/2004 Z. z. o spotrebnej dani z minerálneho oleja v znení neskorších predpisov a ktorým sa mení zákon č. 218/2013 Z. z. o núdzových zásobách ropy a ropných výrobkov a o riešení stavu ropnej núdze a o zmene a doplnení niektorých zákonov v znení neskorších predpisov </w:t>
      </w:r>
      <w:r w:rsidRPr="00401F57">
        <w:rPr>
          <w:b/>
        </w:rPr>
        <w:t>(tlač 256)</w:t>
      </w:r>
    </w:p>
    <w:p w:rsidR="00012701" w:rsidRDefault="00012701" w:rsidP="00012701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</w:p>
    <w:p w:rsidR="00012701" w:rsidRDefault="00012701" w:rsidP="00012701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EE7C3E" w:rsidRDefault="00EE7C3E" w:rsidP="00EE7C3E">
      <w:pPr>
        <w:pStyle w:val="Odsekzoznamu"/>
        <w:numPr>
          <w:ilvl w:val="0"/>
          <w:numId w:val="29"/>
        </w:numPr>
        <w:spacing w:line="360" w:lineRule="auto"/>
        <w:contextualSpacing/>
        <w:jc w:val="both"/>
        <w:rPr>
          <w:b/>
        </w:rPr>
      </w:pPr>
      <w:r>
        <w:rPr>
          <w:b/>
        </w:rPr>
        <w:t>K čl. I, 10. bodu</w:t>
      </w:r>
    </w:p>
    <w:p w:rsidR="00EE7C3E" w:rsidRDefault="00EE7C3E" w:rsidP="00EE7C3E">
      <w:pPr>
        <w:tabs>
          <w:tab w:val="left" w:pos="6972"/>
        </w:tabs>
        <w:spacing w:line="360" w:lineRule="auto"/>
        <w:ind w:left="360"/>
        <w:jc w:val="both"/>
      </w:pPr>
      <w:r>
        <w:t>V čl. I, 10. bode, § 7 sa slová „manipulácií pozastavení dane“ nahrádzajú slovami „manipulácii v pozastavení dane“.</w:t>
      </w:r>
    </w:p>
    <w:p w:rsidR="00EE7C3E" w:rsidRDefault="00EE7C3E" w:rsidP="00EE7C3E">
      <w:pPr>
        <w:tabs>
          <w:tab w:val="left" w:pos="6972"/>
        </w:tabs>
        <w:ind w:left="357"/>
        <w:jc w:val="both"/>
      </w:pPr>
    </w:p>
    <w:p w:rsidR="00EE7C3E" w:rsidRDefault="00EE7C3E" w:rsidP="00EE7C3E">
      <w:pPr>
        <w:tabs>
          <w:tab w:val="left" w:pos="6972"/>
        </w:tabs>
        <w:ind w:left="284"/>
        <w:jc w:val="both"/>
      </w:pPr>
      <w:r>
        <w:t xml:space="preserve">                                                             Pozmeňujúci návrh gramatickej povahy.</w:t>
      </w:r>
    </w:p>
    <w:p w:rsidR="00EE7C3E" w:rsidRDefault="00EE7C3E" w:rsidP="00EE7C3E">
      <w:pPr>
        <w:tabs>
          <w:tab w:val="left" w:pos="6972"/>
        </w:tabs>
        <w:ind w:left="357"/>
        <w:jc w:val="both"/>
      </w:pPr>
    </w:p>
    <w:p w:rsidR="00EE7C3E" w:rsidRDefault="00EE7C3E" w:rsidP="00EE7C3E">
      <w:pPr>
        <w:pStyle w:val="Odsekzoznamu"/>
        <w:numPr>
          <w:ilvl w:val="0"/>
          <w:numId w:val="29"/>
        </w:numPr>
        <w:tabs>
          <w:tab w:val="left" w:pos="6972"/>
        </w:tabs>
        <w:spacing w:line="360" w:lineRule="auto"/>
        <w:contextualSpacing/>
        <w:jc w:val="both"/>
        <w:rPr>
          <w:b/>
        </w:rPr>
      </w:pPr>
      <w:r>
        <w:rPr>
          <w:b/>
        </w:rPr>
        <w:t xml:space="preserve">K čl. I, 14. bodu </w:t>
      </w:r>
    </w:p>
    <w:p w:rsidR="00EE7C3E" w:rsidRDefault="00EE7C3E" w:rsidP="00EE7C3E">
      <w:pPr>
        <w:tabs>
          <w:tab w:val="left" w:pos="6972"/>
        </w:tabs>
        <w:spacing w:line="360" w:lineRule="auto"/>
        <w:ind w:left="360"/>
        <w:jc w:val="both"/>
      </w:pPr>
      <w:r>
        <w:t>V čl. I, 14. bode, § 11 ods. 5 písm. a) sa slová „do nádrží“ nahrádzajú slovami „priamo do nádrží“.</w:t>
      </w:r>
    </w:p>
    <w:p w:rsidR="00EE7C3E" w:rsidRDefault="00EE7C3E" w:rsidP="00EE7C3E">
      <w:pPr>
        <w:tabs>
          <w:tab w:val="left" w:pos="6972"/>
        </w:tabs>
        <w:ind w:left="3969"/>
        <w:jc w:val="both"/>
      </w:pPr>
    </w:p>
    <w:p w:rsidR="00EE7C3E" w:rsidRDefault="00EE7C3E" w:rsidP="00EE7C3E">
      <w:pPr>
        <w:tabs>
          <w:tab w:val="left" w:pos="6972"/>
        </w:tabs>
        <w:ind w:left="3969"/>
        <w:jc w:val="both"/>
      </w:pPr>
      <w:r>
        <w:t xml:space="preserve">Pozmeňujúci návrh zosúlaďuje novelizačné ustanovenie so znením § 11 ods. 2 písm. b) a c) v čl. I, 14. bode návrhu zákona. </w:t>
      </w:r>
    </w:p>
    <w:p w:rsidR="00EE7C3E" w:rsidRDefault="00EE7C3E" w:rsidP="00EE7C3E">
      <w:pPr>
        <w:tabs>
          <w:tab w:val="left" w:pos="6972"/>
        </w:tabs>
        <w:ind w:left="3969"/>
        <w:jc w:val="both"/>
        <w:rPr>
          <w:b/>
        </w:rPr>
      </w:pPr>
    </w:p>
    <w:p w:rsidR="00EE7C3E" w:rsidRDefault="00EE7C3E" w:rsidP="00EE7C3E">
      <w:pPr>
        <w:pStyle w:val="Odsekzoznamu"/>
        <w:numPr>
          <w:ilvl w:val="0"/>
          <w:numId w:val="29"/>
        </w:numPr>
        <w:tabs>
          <w:tab w:val="left" w:pos="6972"/>
        </w:tabs>
        <w:spacing w:line="360" w:lineRule="auto"/>
        <w:contextualSpacing/>
        <w:jc w:val="both"/>
        <w:rPr>
          <w:b/>
        </w:rPr>
      </w:pPr>
      <w:r>
        <w:rPr>
          <w:b/>
        </w:rPr>
        <w:t>K čl. I, 17. a 21. bodu</w:t>
      </w:r>
    </w:p>
    <w:p w:rsidR="00EE7C3E" w:rsidRDefault="00EE7C3E" w:rsidP="00EE7C3E">
      <w:pPr>
        <w:tabs>
          <w:tab w:val="left" w:pos="6972"/>
        </w:tabs>
        <w:spacing w:line="360" w:lineRule="auto"/>
        <w:ind w:left="360"/>
        <w:jc w:val="both"/>
      </w:pPr>
      <w:r>
        <w:t xml:space="preserve">V čl. I, 17. bode úvodná veta znie: „V § 12 ods. 2 písmeno g) znie:“ a v 21. bode úvodná veta znie: „V § 13 ods. 2 písmeno g) znie:“. </w:t>
      </w:r>
    </w:p>
    <w:p w:rsidR="00EE7C3E" w:rsidRDefault="00EE7C3E" w:rsidP="00EE7C3E">
      <w:pPr>
        <w:tabs>
          <w:tab w:val="left" w:pos="6972"/>
        </w:tabs>
        <w:ind w:left="4111"/>
        <w:jc w:val="both"/>
      </w:pPr>
    </w:p>
    <w:p w:rsidR="00EE7C3E" w:rsidRDefault="00EE7C3E" w:rsidP="00EE7C3E">
      <w:pPr>
        <w:tabs>
          <w:tab w:val="left" w:pos="6972"/>
        </w:tabs>
        <w:ind w:left="3969"/>
        <w:jc w:val="both"/>
      </w:pPr>
      <w:r>
        <w:t>Pozmeňujúci návrh legislatívno-technicky koriguje novelizačné body, ktorých znenie nezodpovedá platnému zneniu novelizovaného zákona, reagujúc tak na zásadu, že novelizovať možno výlučne len platné znenie zákona.</w:t>
      </w:r>
    </w:p>
    <w:p w:rsidR="00EE7C3E" w:rsidRDefault="00EE7C3E" w:rsidP="00EE7C3E">
      <w:pPr>
        <w:tabs>
          <w:tab w:val="left" w:pos="6972"/>
        </w:tabs>
        <w:jc w:val="both"/>
      </w:pPr>
    </w:p>
    <w:p w:rsidR="00EE7C3E" w:rsidRDefault="00EE7C3E" w:rsidP="00EE7C3E">
      <w:pPr>
        <w:pStyle w:val="Odsekzoznamu"/>
        <w:numPr>
          <w:ilvl w:val="0"/>
          <w:numId w:val="29"/>
        </w:numPr>
        <w:tabs>
          <w:tab w:val="left" w:pos="6972"/>
        </w:tabs>
        <w:spacing w:line="360" w:lineRule="auto"/>
        <w:contextualSpacing/>
        <w:jc w:val="both"/>
        <w:rPr>
          <w:b/>
        </w:rPr>
      </w:pPr>
      <w:r>
        <w:rPr>
          <w:b/>
        </w:rPr>
        <w:t>K čl. I, 34. bodu</w:t>
      </w:r>
    </w:p>
    <w:p w:rsidR="00EE7C3E" w:rsidRDefault="00EE7C3E" w:rsidP="00EE7C3E">
      <w:pPr>
        <w:tabs>
          <w:tab w:val="left" w:pos="6972"/>
        </w:tabs>
        <w:spacing w:line="360" w:lineRule="auto"/>
        <w:ind w:left="360"/>
        <w:jc w:val="both"/>
      </w:pPr>
      <w:r>
        <w:lastRenderedPageBreak/>
        <w:t>V čl. I, 34. bode, § 18 ods. 5 sa slová „</w:t>
      </w:r>
      <w:r>
        <w:rPr>
          <w:color w:val="000000"/>
        </w:rPr>
        <w:t>inej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obdobnej technickej špecifikácie</w:t>
      </w:r>
      <w:r>
        <w:t xml:space="preserve">“ nahrádzajú slovami „s </w:t>
      </w:r>
      <w:r>
        <w:rPr>
          <w:color w:val="000000"/>
        </w:rPr>
        <w:t>inou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obdobnou technickou špecifikáciou</w:t>
      </w:r>
      <w:r>
        <w:t>“.</w:t>
      </w:r>
    </w:p>
    <w:p w:rsidR="00EE7C3E" w:rsidRDefault="00EE7C3E" w:rsidP="00EE7C3E">
      <w:pPr>
        <w:tabs>
          <w:tab w:val="left" w:pos="6972"/>
        </w:tabs>
        <w:ind w:left="3827"/>
        <w:jc w:val="both"/>
      </w:pPr>
    </w:p>
    <w:p w:rsidR="00EE7C3E" w:rsidRDefault="00EE7C3E" w:rsidP="00EE7C3E">
      <w:pPr>
        <w:tabs>
          <w:tab w:val="left" w:pos="6972"/>
        </w:tabs>
        <w:ind w:left="3969" w:firstLine="1"/>
        <w:jc w:val="both"/>
      </w:pPr>
      <w:r>
        <w:t xml:space="preserve">Pozmeňujúci návrh gramatickej povahy. </w:t>
      </w:r>
    </w:p>
    <w:p w:rsidR="00EE7C3E" w:rsidRDefault="00EE7C3E" w:rsidP="00EE7C3E">
      <w:pPr>
        <w:tabs>
          <w:tab w:val="left" w:pos="6972"/>
        </w:tabs>
        <w:ind w:left="3827"/>
        <w:jc w:val="both"/>
        <w:rPr>
          <w:b/>
        </w:rPr>
      </w:pPr>
    </w:p>
    <w:p w:rsidR="00EE7C3E" w:rsidRDefault="00EE7C3E" w:rsidP="00EE7C3E">
      <w:pPr>
        <w:pStyle w:val="Odsekzoznamu"/>
        <w:numPr>
          <w:ilvl w:val="0"/>
          <w:numId w:val="29"/>
        </w:numPr>
        <w:tabs>
          <w:tab w:val="left" w:pos="6972"/>
        </w:tabs>
        <w:spacing w:line="360" w:lineRule="auto"/>
        <w:contextualSpacing/>
        <w:jc w:val="both"/>
        <w:rPr>
          <w:b/>
        </w:rPr>
      </w:pPr>
      <w:r>
        <w:rPr>
          <w:b/>
        </w:rPr>
        <w:t xml:space="preserve">K čl. I, 39. bodu </w:t>
      </w:r>
    </w:p>
    <w:p w:rsidR="00EE7C3E" w:rsidRDefault="00EE7C3E" w:rsidP="00EE7C3E">
      <w:pPr>
        <w:tabs>
          <w:tab w:val="left" w:pos="6972"/>
        </w:tabs>
        <w:spacing w:line="360" w:lineRule="auto"/>
        <w:ind w:left="360"/>
        <w:jc w:val="both"/>
      </w:pPr>
      <w:r>
        <w:t>V čl. I, 39. bode, § 21 ods. 6 sa slová „na doklad“ nahrádzajú slovami „v doklade“.</w:t>
      </w:r>
    </w:p>
    <w:p w:rsidR="00EE7C3E" w:rsidRDefault="00EE7C3E" w:rsidP="00EE7C3E">
      <w:pPr>
        <w:tabs>
          <w:tab w:val="left" w:pos="6972"/>
        </w:tabs>
        <w:ind w:firstLine="3969"/>
        <w:jc w:val="both"/>
        <w:rPr>
          <w:b/>
        </w:rPr>
      </w:pPr>
    </w:p>
    <w:p w:rsidR="00EE7C3E" w:rsidRDefault="00EE7C3E" w:rsidP="00EE7C3E">
      <w:pPr>
        <w:tabs>
          <w:tab w:val="left" w:pos="6972"/>
        </w:tabs>
        <w:jc w:val="both"/>
      </w:pPr>
      <w:r>
        <w:t xml:space="preserve">                                                                  Pozmeňujúci návrh gramatickej povahy. </w:t>
      </w:r>
    </w:p>
    <w:p w:rsidR="00EE7C3E" w:rsidRDefault="00EE7C3E" w:rsidP="00EE7C3E">
      <w:pPr>
        <w:tabs>
          <w:tab w:val="left" w:pos="6972"/>
        </w:tabs>
        <w:ind w:left="360"/>
        <w:jc w:val="both"/>
      </w:pPr>
    </w:p>
    <w:p w:rsidR="00EE7C3E" w:rsidRDefault="00EE7C3E" w:rsidP="00EE7C3E">
      <w:pPr>
        <w:pStyle w:val="Odsekzoznamu"/>
        <w:numPr>
          <w:ilvl w:val="0"/>
          <w:numId w:val="29"/>
        </w:numPr>
        <w:tabs>
          <w:tab w:val="left" w:pos="6972"/>
        </w:tabs>
        <w:spacing w:line="360" w:lineRule="auto"/>
        <w:contextualSpacing/>
        <w:jc w:val="both"/>
        <w:rPr>
          <w:b/>
        </w:rPr>
      </w:pPr>
      <w:r>
        <w:rPr>
          <w:b/>
        </w:rPr>
        <w:t xml:space="preserve">K čl. I, 53. bodu </w:t>
      </w:r>
    </w:p>
    <w:p w:rsidR="00EE7C3E" w:rsidRDefault="00EE7C3E" w:rsidP="00EE7C3E">
      <w:pPr>
        <w:tabs>
          <w:tab w:val="left" w:pos="6972"/>
        </w:tabs>
        <w:spacing w:line="360" w:lineRule="auto"/>
        <w:ind w:left="360"/>
        <w:jc w:val="both"/>
      </w:pPr>
      <w:r>
        <w:t xml:space="preserve">V čl. I, 53. bode, § 25 ods. 14 druhej vete sa za slovo „je“ vkladajú slová „oprávnený príjemca“. </w:t>
      </w:r>
    </w:p>
    <w:p w:rsidR="00EE7C3E" w:rsidRDefault="00EE7C3E" w:rsidP="00EE7C3E">
      <w:pPr>
        <w:tabs>
          <w:tab w:val="left" w:pos="6972"/>
        </w:tabs>
        <w:ind w:left="3969"/>
        <w:jc w:val="both"/>
      </w:pPr>
    </w:p>
    <w:p w:rsidR="00EE7C3E" w:rsidRDefault="00EE7C3E" w:rsidP="00EE7C3E">
      <w:pPr>
        <w:tabs>
          <w:tab w:val="left" w:pos="6972"/>
        </w:tabs>
        <w:ind w:left="3969"/>
        <w:jc w:val="both"/>
      </w:pPr>
      <w:r>
        <w:t xml:space="preserve">Pozmeňujúci zákon precizuje predmetné ustanovenie doplnením povinného subjektu. </w:t>
      </w:r>
    </w:p>
    <w:p w:rsidR="00EE7C3E" w:rsidRDefault="00EE7C3E" w:rsidP="00EE7C3E">
      <w:pPr>
        <w:tabs>
          <w:tab w:val="left" w:pos="6972"/>
        </w:tabs>
        <w:ind w:left="3969"/>
        <w:jc w:val="both"/>
      </w:pPr>
    </w:p>
    <w:p w:rsidR="00EE7C3E" w:rsidRDefault="00EE7C3E" w:rsidP="00EE7C3E">
      <w:pPr>
        <w:pStyle w:val="Odsekzoznamu"/>
        <w:numPr>
          <w:ilvl w:val="0"/>
          <w:numId w:val="29"/>
        </w:numPr>
        <w:tabs>
          <w:tab w:val="left" w:pos="6972"/>
        </w:tabs>
        <w:spacing w:line="360" w:lineRule="auto"/>
        <w:contextualSpacing/>
        <w:jc w:val="both"/>
        <w:rPr>
          <w:b/>
        </w:rPr>
      </w:pPr>
      <w:r>
        <w:rPr>
          <w:b/>
        </w:rPr>
        <w:t>K čl. I, 73. bodu</w:t>
      </w:r>
    </w:p>
    <w:p w:rsidR="00EE7C3E" w:rsidRDefault="00EE7C3E" w:rsidP="00EE7C3E">
      <w:pPr>
        <w:tabs>
          <w:tab w:val="left" w:pos="6972"/>
        </w:tabs>
        <w:spacing w:line="360" w:lineRule="auto"/>
        <w:ind w:left="360"/>
        <w:jc w:val="both"/>
      </w:pPr>
      <w:r>
        <w:t>V čl. I sa vypúšťa 73. bod. Nasledujúce body sa primerane prečíslujú.</w:t>
      </w:r>
    </w:p>
    <w:p w:rsidR="00EE7C3E" w:rsidRDefault="00EE7C3E" w:rsidP="00EE7C3E">
      <w:pPr>
        <w:tabs>
          <w:tab w:val="left" w:pos="6972"/>
        </w:tabs>
        <w:ind w:left="3969"/>
        <w:jc w:val="both"/>
      </w:pPr>
    </w:p>
    <w:p w:rsidR="00EE7C3E" w:rsidRDefault="00EE7C3E" w:rsidP="00EE7C3E">
      <w:pPr>
        <w:tabs>
          <w:tab w:val="left" w:pos="6972"/>
        </w:tabs>
        <w:ind w:left="3969"/>
        <w:jc w:val="both"/>
      </w:pPr>
      <w:r>
        <w:t>Pozmeňujúci návrh vypúšťa navrhovaný novelizačný bod, ktorého znenie nezodpovedá platnému zneniu novelizovaného zákona, reagujúc tak na zásadu, že novelizovať možno výlučne len platné znenie zákona.</w:t>
      </w:r>
    </w:p>
    <w:p w:rsidR="00EE7C3E" w:rsidRDefault="00EE7C3E" w:rsidP="00EE7C3E">
      <w:pPr>
        <w:tabs>
          <w:tab w:val="left" w:pos="6972"/>
        </w:tabs>
        <w:ind w:left="3969"/>
        <w:jc w:val="both"/>
      </w:pPr>
    </w:p>
    <w:p w:rsidR="00EE7C3E" w:rsidRDefault="00EE7C3E" w:rsidP="00EE7C3E">
      <w:pPr>
        <w:pStyle w:val="Odsekzoznamu"/>
        <w:numPr>
          <w:ilvl w:val="0"/>
          <w:numId w:val="29"/>
        </w:numPr>
        <w:tabs>
          <w:tab w:val="left" w:pos="6972"/>
        </w:tabs>
        <w:spacing w:line="360" w:lineRule="auto"/>
        <w:contextualSpacing/>
        <w:jc w:val="both"/>
        <w:rPr>
          <w:b/>
        </w:rPr>
      </w:pPr>
      <w:r>
        <w:rPr>
          <w:b/>
        </w:rPr>
        <w:t xml:space="preserve">K čl. I, 85. bodu </w:t>
      </w:r>
    </w:p>
    <w:p w:rsidR="00EE7C3E" w:rsidRDefault="00EE7C3E" w:rsidP="00EE7C3E">
      <w:pPr>
        <w:tabs>
          <w:tab w:val="left" w:pos="6972"/>
        </w:tabs>
        <w:spacing w:line="360" w:lineRule="auto"/>
        <w:ind w:left="360"/>
        <w:jc w:val="both"/>
      </w:pPr>
      <w:r>
        <w:t xml:space="preserve">V čl. I, 85. bode, § 31 ods. 2 písm. b) sa slovo „prevádzkami“ nahrádza slovom „prevádzkarňami“. </w:t>
      </w:r>
    </w:p>
    <w:p w:rsidR="00EE7C3E" w:rsidRDefault="00EE7C3E" w:rsidP="00EE7C3E">
      <w:pPr>
        <w:tabs>
          <w:tab w:val="left" w:pos="6972"/>
        </w:tabs>
        <w:ind w:left="3969" w:hanging="3612"/>
        <w:jc w:val="both"/>
      </w:pPr>
    </w:p>
    <w:p w:rsidR="00EE7C3E" w:rsidRDefault="00EE7C3E" w:rsidP="00EE7C3E">
      <w:pPr>
        <w:tabs>
          <w:tab w:val="left" w:pos="3828"/>
          <w:tab w:val="left" w:pos="4111"/>
        </w:tabs>
        <w:ind w:left="3969" w:hanging="3612"/>
        <w:jc w:val="both"/>
      </w:pPr>
      <w:r>
        <w:t xml:space="preserve">                                                            Pozmeňujúci návrh pojmovo precizuje citované ustanovenie, vychádzajúc z definície prevádzkarne ako priestoru, v ktorom sa uskutočňuje (prevádzkuje) podnikateľská činnosť v zmysle </w:t>
      </w:r>
      <w:hyperlink r:id="rId6" w:anchor="p17-1" w:tgtFrame="_blank" w:history="1">
        <w:r>
          <w:rPr>
            <w:rStyle w:val="Hypertextovprepojenie"/>
            <w:bdr w:val="none" w:sz="0" w:space="0" w:color="auto" w:frame="1"/>
            <w:shd w:val="clear" w:color="auto" w:fill="FFFFFF"/>
          </w:rPr>
          <w:t>§ 17 ods. 1</w:t>
        </w:r>
      </w:hyperlink>
      <w:r>
        <w:rPr>
          <w:shd w:val="clear" w:color="auto" w:fill="FFFFFF"/>
        </w:rPr>
        <w:t xml:space="preserve"> živnostenského zákona, ako aj § 7 ods. 3 Obchodného zákonníka.</w:t>
      </w:r>
    </w:p>
    <w:p w:rsidR="00EE7C3E" w:rsidRDefault="00EE7C3E" w:rsidP="00EE7C3E">
      <w:pPr>
        <w:tabs>
          <w:tab w:val="left" w:pos="6972"/>
        </w:tabs>
        <w:spacing w:line="360" w:lineRule="auto"/>
        <w:ind w:left="3969" w:hanging="3612"/>
        <w:contextualSpacing/>
        <w:jc w:val="both"/>
      </w:pPr>
    </w:p>
    <w:p w:rsidR="00EE7C3E" w:rsidRDefault="00EE7C3E" w:rsidP="00EE7C3E">
      <w:pPr>
        <w:tabs>
          <w:tab w:val="left" w:pos="6972"/>
        </w:tabs>
        <w:ind w:left="3969"/>
        <w:jc w:val="both"/>
      </w:pPr>
    </w:p>
    <w:p w:rsidR="00EE7C3E" w:rsidRDefault="00EE7C3E" w:rsidP="00EE7C3E">
      <w:pPr>
        <w:pStyle w:val="Odsekzoznamu"/>
        <w:numPr>
          <w:ilvl w:val="0"/>
          <w:numId w:val="29"/>
        </w:numPr>
        <w:tabs>
          <w:tab w:val="left" w:pos="6972"/>
        </w:tabs>
        <w:spacing w:line="360" w:lineRule="auto"/>
        <w:contextualSpacing/>
        <w:jc w:val="both"/>
        <w:rPr>
          <w:b/>
        </w:rPr>
      </w:pPr>
      <w:r>
        <w:rPr>
          <w:b/>
        </w:rPr>
        <w:t xml:space="preserve">K čl. I, 85. bodu </w:t>
      </w:r>
    </w:p>
    <w:p w:rsidR="00EE7C3E" w:rsidRDefault="00EE7C3E" w:rsidP="00EE7C3E">
      <w:pPr>
        <w:tabs>
          <w:tab w:val="left" w:pos="6972"/>
        </w:tabs>
        <w:spacing w:line="360" w:lineRule="auto"/>
        <w:ind w:left="360"/>
        <w:jc w:val="both"/>
      </w:pPr>
      <w:r>
        <w:t>V čl. I, 85. bode, § 31 ods. 5  prvej vete sa za slovo „zrušiť“ vkladajú slová „prostredníctvom elektronického systému“.</w:t>
      </w:r>
    </w:p>
    <w:p w:rsidR="00EE7C3E" w:rsidRDefault="00EE7C3E" w:rsidP="00EE7C3E">
      <w:pPr>
        <w:tabs>
          <w:tab w:val="left" w:pos="6972"/>
        </w:tabs>
        <w:ind w:left="3969"/>
        <w:jc w:val="both"/>
      </w:pPr>
      <w:r>
        <w:t xml:space="preserve">Pozmeňujúci návrh legislatívno-technickej povahy, ktorým sa navrhovaný právny text zosúlaďuje s čl. 20 </w:t>
      </w:r>
      <w:r>
        <w:lastRenderedPageBreak/>
        <w:t>ods. 6 smernice 2020/262/EÚ („Odosielateľ môže prostredníctvom počítačového systému zrušiť elektronický administratívny dokument, kým sa preprava nezačala podľa článku 19 ods. 1.“).</w:t>
      </w:r>
    </w:p>
    <w:p w:rsidR="00EE7C3E" w:rsidRDefault="00EE7C3E" w:rsidP="00EE7C3E">
      <w:pPr>
        <w:tabs>
          <w:tab w:val="left" w:pos="6972"/>
        </w:tabs>
        <w:ind w:left="4247"/>
        <w:jc w:val="both"/>
      </w:pPr>
    </w:p>
    <w:p w:rsidR="00EE7C3E" w:rsidRDefault="00EE7C3E" w:rsidP="00EE7C3E">
      <w:pPr>
        <w:pStyle w:val="Odsekzoznamu"/>
        <w:numPr>
          <w:ilvl w:val="0"/>
          <w:numId w:val="29"/>
        </w:numPr>
        <w:tabs>
          <w:tab w:val="left" w:pos="6972"/>
        </w:tabs>
        <w:spacing w:line="360" w:lineRule="auto"/>
        <w:contextualSpacing/>
        <w:jc w:val="both"/>
        <w:rPr>
          <w:b/>
        </w:rPr>
      </w:pPr>
      <w:r>
        <w:rPr>
          <w:b/>
        </w:rPr>
        <w:t>K čl. I, 113. bodu</w:t>
      </w:r>
    </w:p>
    <w:p w:rsidR="00EE7C3E" w:rsidRDefault="00EE7C3E" w:rsidP="00EE7C3E">
      <w:pPr>
        <w:tabs>
          <w:tab w:val="left" w:pos="6972"/>
        </w:tabs>
        <w:spacing w:line="360" w:lineRule="auto"/>
        <w:ind w:left="360"/>
        <w:jc w:val="both"/>
      </w:pPr>
      <w:r>
        <w:t>V čl. I, 113. bode, § 46u ods. 5 a ods. 6 sa slová „o odberný poukaz“ nahrádzajú slovami „o vydanie odberného poukazu“.</w:t>
      </w:r>
    </w:p>
    <w:p w:rsidR="00EE7C3E" w:rsidRDefault="00EE7C3E" w:rsidP="00EE7C3E">
      <w:pPr>
        <w:tabs>
          <w:tab w:val="left" w:pos="6972"/>
        </w:tabs>
        <w:ind w:left="3969"/>
        <w:jc w:val="both"/>
      </w:pPr>
    </w:p>
    <w:p w:rsidR="00EE7C3E" w:rsidRDefault="00EE7C3E" w:rsidP="00EE7C3E">
      <w:pPr>
        <w:tabs>
          <w:tab w:val="left" w:pos="6972"/>
        </w:tabs>
        <w:ind w:left="3969"/>
        <w:jc w:val="both"/>
      </w:pPr>
      <w:r>
        <w:t xml:space="preserve">Pozmeňujúci návrh pojmovo zosúlaďuje navrhované znenie prechodného ustanovenia so znením čl. I, 14. bodu (§ 11 ods. 6 úvodná veta). </w:t>
      </w:r>
    </w:p>
    <w:p w:rsidR="00EE7C3E" w:rsidRDefault="00EE7C3E" w:rsidP="00EE7C3E">
      <w:pPr>
        <w:tabs>
          <w:tab w:val="left" w:pos="6972"/>
        </w:tabs>
        <w:ind w:left="3969"/>
        <w:jc w:val="both"/>
      </w:pPr>
    </w:p>
    <w:p w:rsidR="00EE7C3E" w:rsidRDefault="00EE7C3E" w:rsidP="00EE7C3E">
      <w:pPr>
        <w:tabs>
          <w:tab w:val="left" w:pos="6972"/>
        </w:tabs>
        <w:ind w:left="3969"/>
        <w:jc w:val="both"/>
      </w:pPr>
    </w:p>
    <w:p w:rsidR="00EE7C3E" w:rsidRDefault="00EE7C3E" w:rsidP="00EE7C3E">
      <w:pPr>
        <w:pStyle w:val="Odsekzoznamu"/>
        <w:numPr>
          <w:ilvl w:val="0"/>
          <w:numId w:val="29"/>
        </w:numPr>
        <w:tabs>
          <w:tab w:val="left" w:pos="6972"/>
        </w:tabs>
        <w:spacing w:line="360" w:lineRule="auto"/>
        <w:contextualSpacing/>
        <w:jc w:val="both"/>
        <w:rPr>
          <w:b/>
        </w:rPr>
      </w:pPr>
      <w:r>
        <w:rPr>
          <w:b/>
        </w:rPr>
        <w:t xml:space="preserve"> K čl. I, 113. bodu</w:t>
      </w:r>
    </w:p>
    <w:p w:rsidR="00EE7C3E" w:rsidRDefault="00EE7C3E" w:rsidP="00EE7C3E">
      <w:pPr>
        <w:tabs>
          <w:tab w:val="left" w:pos="6972"/>
        </w:tabs>
        <w:spacing w:line="360" w:lineRule="auto"/>
        <w:ind w:left="360"/>
        <w:jc w:val="both"/>
      </w:pPr>
      <w:r>
        <w:t>V čl. I, 113. bode, § 46u ods. 8 písm. d) sa slová „odseku 8“ nahrádzajú slovami „odseku 9“.</w:t>
      </w:r>
    </w:p>
    <w:p w:rsidR="00EE7C3E" w:rsidRDefault="00EE7C3E" w:rsidP="00EE7C3E">
      <w:pPr>
        <w:tabs>
          <w:tab w:val="left" w:pos="6972"/>
        </w:tabs>
        <w:ind w:left="3969"/>
        <w:jc w:val="both"/>
      </w:pPr>
    </w:p>
    <w:p w:rsidR="00EE7C3E" w:rsidRDefault="00EE7C3E" w:rsidP="00EE7C3E">
      <w:pPr>
        <w:tabs>
          <w:tab w:val="left" w:pos="6972"/>
        </w:tabs>
        <w:ind w:left="3969"/>
        <w:jc w:val="both"/>
      </w:pPr>
      <w:r>
        <w:t xml:space="preserve">Pozmeňujúci návrh koriguje nesprávne uvedený vnútorný odkaz. </w:t>
      </w:r>
    </w:p>
    <w:p w:rsidR="00EE7C3E" w:rsidRDefault="00EE7C3E" w:rsidP="00EE7C3E">
      <w:pPr>
        <w:tabs>
          <w:tab w:val="left" w:pos="6972"/>
        </w:tabs>
        <w:ind w:left="3969"/>
        <w:jc w:val="both"/>
      </w:pPr>
    </w:p>
    <w:p w:rsidR="00EE7C3E" w:rsidRDefault="00EE7C3E" w:rsidP="00EE7C3E">
      <w:pPr>
        <w:pStyle w:val="Odsekzoznamu"/>
        <w:numPr>
          <w:ilvl w:val="0"/>
          <w:numId w:val="29"/>
        </w:numPr>
        <w:tabs>
          <w:tab w:val="left" w:pos="6972"/>
        </w:tabs>
        <w:spacing w:line="360" w:lineRule="auto"/>
        <w:contextualSpacing/>
        <w:jc w:val="both"/>
        <w:rPr>
          <w:b/>
        </w:rPr>
      </w:pPr>
      <w:r>
        <w:rPr>
          <w:b/>
        </w:rPr>
        <w:t xml:space="preserve"> K čl. I, 113. bodu</w:t>
      </w:r>
    </w:p>
    <w:p w:rsidR="00EE7C3E" w:rsidRDefault="00EE7C3E" w:rsidP="00EE7C3E">
      <w:pPr>
        <w:tabs>
          <w:tab w:val="left" w:pos="6972"/>
        </w:tabs>
        <w:spacing w:line="360" w:lineRule="auto"/>
        <w:ind w:left="360"/>
        <w:jc w:val="both"/>
      </w:pPr>
      <w:r>
        <w:t>V čl. I, 113. bode, § 46z ods. 5 sa slová „ods. 7“ nahrádzajú slovami „ods. 6“.</w:t>
      </w:r>
    </w:p>
    <w:p w:rsidR="00EE7C3E" w:rsidRDefault="00EE7C3E" w:rsidP="00EE7C3E">
      <w:pPr>
        <w:tabs>
          <w:tab w:val="left" w:pos="6972"/>
        </w:tabs>
        <w:ind w:left="3969"/>
        <w:jc w:val="both"/>
      </w:pPr>
    </w:p>
    <w:p w:rsidR="00012701" w:rsidRPr="005D0EBD" w:rsidRDefault="00EE7C3E" w:rsidP="00EE7C3E">
      <w:pPr>
        <w:spacing w:line="240" w:lineRule="atLeast"/>
        <w:ind w:left="3969"/>
        <w:jc w:val="both"/>
      </w:pPr>
      <w:r>
        <w:t>Pozmeňujúci návrh koriguje nesprávne uvedený vnútorný odkaz.</w:t>
      </w:r>
    </w:p>
    <w:sectPr w:rsidR="00012701" w:rsidRPr="005D0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2"/>
  </w:num>
  <w:num w:numId="5">
    <w:abstractNumId w:val="4"/>
  </w:num>
  <w:num w:numId="6">
    <w:abstractNumId w:val="1"/>
  </w:num>
  <w:num w:numId="7">
    <w:abstractNumId w:val="21"/>
  </w:num>
  <w:num w:numId="8">
    <w:abstractNumId w:val="28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0"/>
  </w:num>
  <w:num w:numId="12">
    <w:abstractNumId w:val="15"/>
  </w:num>
  <w:num w:numId="13">
    <w:abstractNumId w:val="3"/>
  </w:num>
  <w:num w:numId="14">
    <w:abstractNumId w:val="8"/>
  </w:num>
  <w:num w:numId="15">
    <w:abstractNumId w:val="24"/>
  </w:num>
  <w:num w:numId="16">
    <w:abstractNumId w:val="10"/>
  </w:num>
  <w:num w:numId="17">
    <w:abstractNumId w:val="19"/>
  </w:num>
  <w:num w:numId="18">
    <w:abstractNumId w:val="2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1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78E9"/>
    <w:rsid w:val="000A08EA"/>
    <w:rsid w:val="000B7B4B"/>
    <w:rsid w:val="000C7B41"/>
    <w:rsid w:val="000D6ACE"/>
    <w:rsid w:val="00110DFC"/>
    <w:rsid w:val="001129EA"/>
    <w:rsid w:val="00113CAC"/>
    <w:rsid w:val="00134327"/>
    <w:rsid w:val="00162230"/>
    <w:rsid w:val="001733AF"/>
    <w:rsid w:val="001A5797"/>
    <w:rsid w:val="001B3E1D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901FA"/>
    <w:rsid w:val="002E4760"/>
    <w:rsid w:val="002E7596"/>
    <w:rsid w:val="002F4226"/>
    <w:rsid w:val="00306C1C"/>
    <w:rsid w:val="00344BCE"/>
    <w:rsid w:val="0035162D"/>
    <w:rsid w:val="00353C60"/>
    <w:rsid w:val="00357D74"/>
    <w:rsid w:val="003847E8"/>
    <w:rsid w:val="00395AC3"/>
    <w:rsid w:val="00396086"/>
    <w:rsid w:val="003B14DF"/>
    <w:rsid w:val="003C78C9"/>
    <w:rsid w:val="00401F57"/>
    <w:rsid w:val="00403133"/>
    <w:rsid w:val="00406D6E"/>
    <w:rsid w:val="00496636"/>
    <w:rsid w:val="004E7EF1"/>
    <w:rsid w:val="00533D0E"/>
    <w:rsid w:val="00534559"/>
    <w:rsid w:val="005549F1"/>
    <w:rsid w:val="00561CDD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B6D45"/>
    <w:rsid w:val="006E1DB4"/>
    <w:rsid w:val="00720E42"/>
    <w:rsid w:val="007739C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91BB1"/>
    <w:rsid w:val="00894CD4"/>
    <w:rsid w:val="00900583"/>
    <w:rsid w:val="00901424"/>
    <w:rsid w:val="00946264"/>
    <w:rsid w:val="00977D3D"/>
    <w:rsid w:val="00992331"/>
    <w:rsid w:val="009C2138"/>
    <w:rsid w:val="009E3B1B"/>
    <w:rsid w:val="00A070FA"/>
    <w:rsid w:val="00A17570"/>
    <w:rsid w:val="00A20FB1"/>
    <w:rsid w:val="00A23279"/>
    <w:rsid w:val="00AF4FEC"/>
    <w:rsid w:val="00B152E7"/>
    <w:rsid w:val="00B17D7C"/>
    <w:rsid w:val="00B2425A"/>
    <w:rsid w:val="00B31F10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46E57"/>
    <w:rsid w:val="00CB677A"/>
    <w:rsid w:val="00D25960"/>
    <w:rsid w:val="00D27EF9"/>
    <w:rsid w:val="00D605B9"/>
    <w:rsid w:val="00D97E5E"/>
    <w:rsid w:val="00DA687F"/>
    <w:rsid w:val="00DB3C0A"/>
    <w:rsid w:val="00DC3358"/>
    <w:rsid w:val="00DD473F"/>
    <w:rsid w:val="00DF25F7"/>
    <w:rsid w:val="00E92710"/>
    <w:rsid w:val="00EE7C3E"/>
    <w:rsid w:val="00EF66C7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7C90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onypreludi.sk/zz/1991-455/znenie-201607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2DA1B-DE49-4875-B160-8AFE6825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18</cp:revision>
  <cp:lastPrinted>2020-11-19T09:17:00Z</cp:lastPrinted>
  <dcterms:created xsi:type="dcterms:W3CDTF">2019-01-14T09:00:00Z</dcterms:created>
  <dcterms:modified xsi:type="dcterms:W3CDTF">2020-11-19T09:17:00Z</dcterms:modified>
</cp:coreProperties>
</file>