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D3" w:rsidRDefault="00A403D3" w:rsidP="00A403D3">
      <w:pPr>
        <w:rPr>
          <w:b/>
          <w:bCs/>
        </w:rPr>
      </w:pPr>
      <w:r>
        <w:rPr>
          <w:b/>
          <w:bCs/>
        </w:rPr>
        <w:t xml:space="preserve">                  </w:t>
      </w:r>
      <w:r w:rsidRPr="00A97678">
        <w:rPr>
          <w:b/>
          <w:bCs/>
        </w:rPr>
        <w:t xml:space="preserve">Výbor </w:t>
      </w:r>
    </w:p>
    <w:p w:rsidR="00A403D3" w:rsidRPr="00A97678" w:rsidRDefault="00A403D3" w:rsidP="00A403D3">
      <w:pPr>
        <w:rPr>
          <w:b/>
          <w:bCs/>
        </w:rPr>
      </w:pPr>
      <w:r w:rsidRPr="00A97678">
        <w:rPr>
          <w:b/>
          <w:bCs/>
        </w:rPr>
        <w:t>Národnej rady Slovenskej republiky</w:t>
      </w:r>
    </w:p>
    <w:p w:rsidR="00A403D3" w:rsidRPr="0076273D" w:rsidRDefault="00A403D3" w:rsidP="00A403D3">
      <w:pPr>
        <w:rPr>
          <w:b/>
          <w:bCs/>
        </w:rPr>
      </w:pPr>
      <w:r>
        <w:rPr>
          <w:b/>
          <w:bCs/>
        </w:rPr>
        <w:t xml:space="preserve">            pre zdravotníctvo</w:t>
      </w:r>
      <w:r>
        <w:tab/>
      </w:r>
    </w:p>
    <w:p w:rsidR="00A403D3" w:rsidRDefault="00A403D3" w:rsidP="00A403D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rPr>
          <w:b/>
        </w:rPr>
        <w:t>18.</w:t>
      </w:r>
      <w:r>
        <w:t xml:space="preserve"> schôdza výboru</w:t>
      </w:r>
    </w:p>
    <w:p w:rsidR="00A403D3" w:rsidRPr="00DF1C4D" w:rsidRDefault="00A403D3" w:rsidP="00A403D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Číslo: CRD-</w:t>
      </w:r>
      <w:r w:rsidR="00CB4527">
        <w:t>1875</w:t>
      </w:r>
      <w:r>
        <w:t>/2020</w:t>
      </w:r>
    </w:p>
    <w:p w:rsidR="00A403D3" w:rsidRDefault="00A403D3" w:rsidP="00A403D3">
      <w:pPr>
        <w:jc w:val="center"/>
        <w:rPr>
          <w:b/>
          <w:bCs/>
          <w:sz w:val="28"/>
        </w:rPr>
      </w:pPr>
    </w:p>
    <w:p w:rsidR="00A403D3" w:rsidRDefault="00A403D3" w:rsidP="00A403D3">
      <w:pPr>
        <w:jc w:val="center"/>
        <w:rPr>
          <w:b/>
          <w:bCs/>
          <w:sz w:val="28"/>
        </w:rPr>
      </w:pPr>
    </w:p>
    <w:p w:rsidR="00A403D3" w:rsidRPr="00F61510" w:rsidRDefault="00A403D3" w:rsidP="00A403D3">
      <w:pPr>
        <w:jc w:val="center"/>
        <w:rPr>
          <w:b/>
          <w:bCs/>
          <w:sz w:val="28"/>
          <w:szCs w:val="28"/>
        </w:rPr>
      </w:pPr>
      <w:r w:rsidRPr="00F61510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6</w:t>
      </w:r>
    </w:p>
    <w:p w:rsidR="00A403D3" w:rsidRDefault="00A403D3" w:rsidP="00A403D3">
      <w:pPr>
        <w:jc w:val="center"/>
        <w:rPr>
          <w:b/>
          <w:bCs/>
        </w:rPr>
      </w:pPr>
    </w:p>
    <w:p w:rsidR="00A403D3" w:rsidRDefault="00A403D3" w:rsidP="00A403D3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A403D3" w:rsidRDefault="00A403D3" w:rsidP="00A403D3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403D3" w:rsidRDefault="00A403D3" w:rsidP="00A403D3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A403D3" w:rsidRDefault="00A403D3" w:rsidP="00A403D3">
      <w:pPr>
        <w:jc w:val="center"/>
        <w:rPr>
          <w:b/>
          <w:bCs/>
        </w:rPr>
      </w:pPr>
      <w:r>
        <w:rPr>
          <w:b/>
          <w:bCs/>
        </w:rPr>
        <w:t>z </w:t>
      </w:r>
      <w:r w:rsidR="00D552DF">
        <w:rPr>
          <w:b/>
          <w:bCs/>
        </w:rPr>
        <w:t>1</w:t>
      </w:r>
      <w:r w:rsidR="003068DD">
        <w:rPr>
          <w:b/>
          <w:bCs/>
        </w:rPr>
        <w:t>9</w:t>
      </w:r>
      <w:r>
        <w:rPr>
          <w:b/>
          <w:bCs/>
        </w:rPr>
        <w:t>. novembra 2020</w:t>
      </w:r>
    </w:p>
    <w:p w:rsidR="00A403D3" w:rsidRPr="0076273D" w:rsidRDefault="00A403D3" w:rsidP="00A403D3">
      <w:pPr>
        <w:jc w:val="center"/>
        <w:rPr>
          <w:b/>
          <w:bCs/>
        </w:rPr>
      </w:pPr>
    </w:p>
    <w:p w:rsidR="00A403D3" w:rsidRDefault="00A403D3" w:rsidP="00A403D3"/>
    <w:p w:rsidR="00A403D3" w:rsidRPr="00465FF5" w:rsidRDefault="00A403D3" w:rsidP="00A403D3">
      <w:pPr>
        <w:jc w:val="both"/>
      </w:pPr>
      <w:r w:rsidRPr="005A5806">
        <w:t>k </w:t>
      </w:r>
      <w:r w:rsidRPr="005A5806">
        <w:rPr>
          <w:b/>
        </w:rPr>
        <w:t>vládnemu návrhu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</w:t>
      </w:r>
      <w:r w:rsidRPr="00175A42">
        <w:t xml:space="preserve">  (tlač 277)</w:t>
      </w:r>
      <w:r>
        <w:t xml:space="preserve">  </w:t>
      </w:r>
      <w:r w:rsidRPr="00465FF5">
        <w:t>a</w:t>
      </w:r>
    </w:p>
    <w:p w:rsidR="00A403D3" w:rsidRDefault="00A403D3" w:rsidP="00A403D3">
      <w:pPr>
        <w:pStyle w:val="Zkladntext"/>
        <w:rPr>
          <w:b/>
        </w:rPr>
      </w:pPr>
    </w:p>
    <w:p w:rsidR="00A403D3" w:rsidRDefault="00A403D3" w:rsidP="00A403D3">
      <w:pPr>
        <w:pStyle w:val="Zkladntext"/>
        <w:rPr>
          <w:b/>
        </w:rPr>
      </w:pPr>
    </w:p>
    <w:p w:rsidR="00A403D3" w:rsidRDefault="00A403D3" w:rsidP="00A403D3">
      <w:pPr>
        <w:pStyle w:val="Zkladntext"/>
        <w:rPr>
          <w:b/>
          <w:bCs/>
        </w:rPr>
      </w:pPr>
      <w:r>
        <w:tab/>
      </w:r>
      <w:r>
        <w:rPr>
          <w:b/>
          <w:bCs/>
        </w:rPr>
        <w:t>Výbor Národnej rady Slovenskej republiky pre zdravotníctvo</w:t>
      </w:r>
    </w:p>
    <w:p w:rsidR="00A403D3" w:rsidRPr="00B3375E" w:rsidRDefault="00A403D3" w:rsidP="00A403D3">
      <w:pPr>
        <w:pStyle w:val="Zkladntext"/>
        <w:rPr>
          <w:bCs/>
        </w:rPr>
      </w:pPr>
    </w:p>
    <w:p w:rsidR="00A403D3" w:rsidRPr="00F61510" w:rsidRDefault="00A403D3" w:rsidP="00A403D3">
      <w:pPr>
        <w:jc w:val="both"/>
      </w:pPr>
      <w:r w:rsidRPr="00465FF5">
        <w:tab/>
        <w:t>prerokoval</w:t>
      </w:r>
      <w:r w:rsidRPr="00A403D3">
        <w:t xml:space="preserve"> </w:t>
      </w:r>
      <w:r>
        <w:t>v</w:t>
      </w:r>
      <w:r w:rsidRPr="00175A42">
        <w:t>ládn</w:t>
      </w:r>
      <w:r>
        <w:t>y</w:t>
      </w:r>
      <w:r w:rsidRPr="00175A42">
        <w:t xml:space="preserve"> návrh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</w:t>
      </w:r>
      <w:r>
        <w:t>;</w:t>
      </w:r>
    </w:p>
    <w:p w:rsidR="00A403D3" w:rsidRDefault="00A403D3" w:rsidP="00A403D3">
      <w:pPr>
        <w:jc w:val="both"/>
        <w:rPr>
          <w:b/>
          <w:bCs/>
        </w:rPr>
      </w:pPr>
    </w:p>
    <w:p w:rsidR="00A403D3" w:rsidRDefault="00A403D3" w:rsidP="00A403D3">
      <w:pPr>
        <w:pStyle w:val="Zkladntext"/>
        <w:ind w:left="705"/>
        <w:rPr>
          <w:b/>
          <w:bCs/>
        </w:rPr>
      </w:pPr>
      <w:r>
        <w:rPr>
          <w:b/>
          <w:bCs/>
        </w:rPr>
        <w:t>A.  s ú h l a s í</w:t>
      </w:r>
    </w:p>
    <w:p w:rsidR="00A403D3" w:rsidRDefault="00A403D3" w:rsidP="00A403D3">
      <w:pPr>
        <w:pStyle w:val="Zkladntext"/>
        <w:ind w:left="705"/>
        <w:rPr>
          <w:b/>
          <w:bCs/>
        </w:rPr>
      </w:pPr>
    </w:p>
    <w:p w:rsidR="00A403D3" w:rsidRDefault="00A403D3" w:rsidP="00A403D3">
      <w:pPr>
        <w:jc w:val="both"/>
      </w:pPr>
      <w:r w:rsidRPr="00F61510">
        <w:tab/>
        <w:t xml:space="preserve">      s </w:t>
      </w:r>
      <w:r>
        <w:t>v</w:t>
      </w:r>
      <w:r w:rsidRPr="00175A42">
        <w:t>ládn</w:t>
      </w:r>
      <w:r>
        <w:t>ym</w:t>
      </w:r>
      <w:r w:rsidRPr="00175A42">
        <w:t xml:space="preserve"> návrh</w:t>
      </w:r>
      <w:r>
        <w:t>om</w:t>
      </w:r>
      <w:r w:rsidRPr="00175A42">
        <w:t xml:space="preserve">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</w:t>
      </w:r>
      <w:r>
        <w:t>;</w:t>
      </w:r>
    </w:p>
    <w:p w:rsidR="00A403D3" w:rsidRDefault="00A403D3" w:rsidP="00A403D3">
      <w:pPr>
        <w:pStyle w:val="Zkladntext"/>
      </w:pPr>
    </w:p>
    <w:p w:rsidR="00A403D3" w:rsidRDefault="00A403D3" w:rsidP="00A403D3">
      <w:pPr>
        <w:pStyle w:val="Zkladntext"/>
      </w:pPr>
    </w:p>
    <w:p w:rsidR="00A403D3" w:rsidRDefault="00A403D3" w:rsidP="00A403D3">
      <w:pPr>
        <w:pStyle w:val="Zkladntext"/>
        <w:ind w:firstLine="708"/>
        <w:rPr>
          <w:b/>
          <w:bCs/>
        </w:rPr>
      </w:pPr>
      <w:r>
        <w:rPr>
          <w:b/>
          <w:bCs/>
        </w:rPr>
        <w:t>B. o d p o r ú č a</w:t>
      </w:r>
    </w:p>
    <w:p w:rsidR="00A403D3" w:rsidRDefault="00A403D3" w:rsidP="00A403D3">
      <w:pPr>
        <w:pStyle w:val="Zkladn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A403D3" w:rsidRDefault="00A403D3" w:rsidP="00A403D3">
      <w:pPr>
        <w:pStyle w:val="Zkladntext"/>
        <w:ind w:left="1065"/>
      </w:pPr>
    </w:p>
    <w:p w:rsidR="00A403D3" w:rsidRDefault="00A403D3" w:rsidP="00A403D3">
      <w:pPr>
        <w:ind w:firstLine="708"/>
        <w:jc w:val="both"/>
      </w:pPr>
      <w:r w:rsidRPr="00F61510">
        <w:t xml:space="preserve">     </w:t>
      </w:r>
      <w:r>
        <w:t>v</w:t>
      </w:r>
      <w:r w:rsidRPr="00175A42">
        <w:t>ládn</w:t>
      </w:r>
      <w:r>
        <w:t>y</w:t>
      </w:r>
      <w:r w:rsidRPr="00175A42">
        <w:t xml:space="preserve"> návrh zákona, ktorým sa mení a dopĺňa zákon č. 580/2004 Z. z. o zdravotnom poistení a o zmene a doplnení zákona č. 95/2002 Z. z. o poisťovníctve a o zmene a doplnení niektorých zákonov v znení neskorších predpisov a ktorým sa menia a dopĺňajú niektoré zákony  (tlač 277)</w:t>
      </w:r>
      <w:r>
        <w:t xml:space="preserve">  </w:t>
      </w:r>
      <w:r w:rsidRPr="00465FF5">
        <w:t>schváliť</w:t>
      </w:r>
      <w:r>
        <w:t xml:space="preserve"> s pozmeňujúcimi a doplňujúcimi návrhmi:</w:t>
      </w:r>
      <w:r w:rsidR="00D552DF">
        <w:t xml:space="preserve"> </w:t>
      </w:r>
    </w:p>
    <w:p w:rsidR="00A403D3" w:rsidRDefault="00A403D3" w:rsidP="00A403D3"/>
    <w:p w:rsidR="00C4180E" w:rsidRPr="00C4180E" w:rsidRDefault="00C4180E" w:rsidP="00C4180E">
      <w:pPr>
        <w:jc w:val="both"/>
        <w:rPr>
          <w:b/>
        </w:rPr>
      </w:pPr>
      <w:r>
        <w:rPr>
          <w:b/>
        </w:rPr>
        <w:t xml:space="preserve">1. </w:t>
      </w:r>
      <w:r w:rsidRPr="00C4180E">
        <w:rPr>
          <w:b/>
        </w:rPr>
        <w:t xml:space="preserve">V čl. I, 2. bod znie: </w:t>
      </w:r>
    </w:p>
    <w:p w:rsidR="00C4180E" w:rsidRPr="00C4180E" w:rsidRDefault="00C4180E" w:rsidP="00C4180E">
      <w:pPr>
        <w:ind w:left="284"/>
        <w:jc w:val="both"/>
      </w:pPr>
      <w:r w:rsidRPr="00C4180E">
        <w:t xml:space="preserve">„2. V § 6 ods. 8 prvá veta znie: „Zákonný zástupca dieťaťa môže podať prihlášku v inej zdravotnej poisťovni ako je zdravotná poisťovňa určená podľa odseku 7, a to do 60 dní od narodenia dieťaťa; to platí aj pre fyzickú osobu alebo právnickú osobu, ktorej bol maloletý zverený do starostlivosti na základe rozhodnutia súdu, pre </w:t>
      </w:r>
      <w:r w:rsidRPr="00C4180E">
        <w:lastRenderedPageBreak/>
        <w:t>poskytovateľa zdravotnej starostlivosti</w:t>
      </w:r>
      <w:r w:rsidRPr="00C4180E">
        <w:rPr>
          <w:vertAlign w:val="superscript"/>
        </w:rPr>
        <w:t>11</w:t>
      </w:r>
      <w:r w:rsidRPr="00C4180E">
        <w:t>) a zariadenie, v ktorom je maloletý umiestnený na základe rozhodnutia súdu.</w:t>
      </w:r>
      <w:r w:rsidRPr="00C4180E">
        <w:rPr>
          <w:vertAlign w:val="superscript"/>
        </w:rPr>
        <w:t>5</w:t>
      </w:r>
      <w:r w:rsidRPr="00C4180E">
        <w:t>)“.“.</w:t>
      </w:r>
    </w:p>
    <w:p w:rsidR="00C4180E" w:rsidRPr="00C4180E" w:rsidRDefault="00C4180E" w:rsidP="00C4180E">
      <w:pPr>
        <w:ind w:left="3402"/>
        <w:jc w:val="both"/>
        <w:rPr>
          <w:b/>
          <w:bCs/>
        </w:rPr>
      </w:pPr>
    </w:p>
    <w:p w:rsidR="00C4180E" w:rsidRPr="00C4180E" w:rsidRDefault="00C4180E" w:rsidP="00C4180E">
      <w:pPr>
        <w:ind w:left="2835"/>
        <w:jc w:val="both"/>
      </w:pPr>
      <w:r w:rsidRPr="00C4180E">
        <w:t>Legislatívno-technická úprava. Rozčlenenie textu do viacerých viet z dôvodu lepšej zrozumiteľnosti.</w:t>
      </w:r>
    </w:p>
    <w:p w:rsidR="00C4180E" w:rsidRPr="00C4180E" w:rsidRDefault="00C4180E" w:rsidP="00C4180E">
      <w:pPr>
        <w:jc w:val="both"/>
        <w:rPr>
          <w:b/>
        </w:rPr>
      </w:pPr>
    </w:p>
    <w:p w:rsidR="00C4180E" w:rsidRPr="00C4180E" w:rsidRDefault="00C4180E" w:rsidP="00C4180E">
      <w:pPr>
        <w:jc w:val="both"/>
        <w:rPr>
          <w:b/>
        </w:rPr>
      </w:pPr>
      <w:r>
        <w:rPr>
          <w:b/>
        </w:rPr>
        <w:t xml:space="preserve">2. </w:t>
      </w:r>
      <w:r w:rsidRPr="00C4180E">
        <w:rPr>
          <w:b/>
        </w:rPr>
        <w:t xml:space="preserve">V čl. I sa za 2. bod vkladá nový 3. bod, </w:t>
      </w:r>
      <w:r w:rsidRPr="00C4180E">
        <w:t>ktorý znie:</w:t>
      </w:r>
    </w:p>
    <w:p w:rsidR="00C4180E" w:rsidRPr="00C4180E" w:rsidRDefault="00C4180E" w:rsidP="00C4180E">
      <w:pPr>
        <w:ind w:left="284"/>
        <w:jc w:val="both"/>
        <w:rPr>
          <w:color w:val="FF0000"/>
        </w:rPr>
      </w:pPr>
      <w:r w:rsidRPr="00C4180E">
        <w:t>„3. V § 6 ods. 8 sa za prvú vetu vkladá nová druhá veta, ktorá znie: „Ak poistenie dieťaťa vzniklo podľa § 3 ods. 3 písm. h) zákonný zástupca je povinný podať prihlášku v príslušnej zdravotnej poisťovni dieťaťa podľa odseku 7 alebo v inej zdravotnej poisťovni do 60 dní od narodenia dieťaťa.“.“.</w:t>
      </w:r>
    </w:p>
    <w:p w:rsidR="00C4180E" w:rsidRPr="00C4180E" w:rsidRDefault="00C4180E" w:rsidP="00C4180E">
      <w:pPr>
        <w:ind w:left="284"/>
        <w:jc w:val="both"/>
        <w:rPr>
          <w:b/>
          <w:bCs/>
        </w:rPr>
      </w:pPr>
    </w:p>
    <w:p w:rsidR="00C4180E" w:rsidRPr="00C4180E" w:rsidRDefault="00C4180E" w:rsidP="00C4180E">
      <w:pPr>
        <w:ind w:left="284"/>
        <w:jc w:val="both"/>
      </w:pPr>
      <w:r w:rsidRPr="00C4180E">
        <w:t>Tento bod nadobúda účinnosť 1. januára 2021, čo sa premietne do článku V upravujúceho účinnosť.</w:t>
      </w:r>
    </w:p>
    <w:p w:rsidR="00C4180E" w:rsidRPr="00C4180E" w:rsidRDefault="00C4180E" w:rsidP="00C4180E">
      <w:pPr>
        <w:ind w:left="284"/>
        <w:jc w:val="both"/>
      </w:pPr>
      <w:r w:rsidRPr="00C4180E">
        <w:t>Nasledujúce body sa primerane prečíslujú.</w:t>
      </w:r>
    </w:p>
    <w:p w:rsidR="00C4180E" w:rsidRPr="00C4180E" w:rsidRDefault="00C4180E" w:rsidP="00C4180E">
      <w:pPr>
        <w:jc w:val="both"/>
        <w:rPr>
          <w:b/>
          <w:bCs/>
        </w:rPr>
      </w:pPr>
    </w:p>
    <w:p w:rsidR="00C4180E" w:rsidRPr="00C4180E" w:rsidRDefault="00C4180E" w:rsidP="00C4180E">
      <w:pPr>
        <w:ind w:left="2835"/>
        <w:jc w:val="both"/>
      </w:pPr>
      <w:r w:rsidRPr="00C4180E">
        <w:t>Legislatívno-technická úprava. Rozčlenenie textu do viacerých viet z dôvodu lepšej zrozumiteľnosti.</w:t>
      </w:r>
    </w:p>
    <w:p w:rsidR="00C4180E" w:rsidRPr="00C4180E" w:rsidRDefault="00C4180E" w:rsidP="00C4180E">
      <w:pPr>
        <w:pStyle w:val="Odsekzoznamu"/>
        <w:jc w:val="both"/>
      </w:pPr>
    </w:p>
    <w:p w:rsidR="00C4180E" w:rsidRPr="00C4180E" w:rsidRDefault="00C4180E" w:rsidP="00C4180E">
      <w:pPr>
        <w:jc w:val="both"/>
      </w:pPr>
    </w:p>
    <w:p w:rsidR="00C4180E" w:rsidRPr="00C4180E" w:rsidRDefault="00C4180E" w:rsidP="00C4180E">
      <w:pPr>
        <w:widowControl w:val="0"/>
        <w:autoSpaceDE w:val="0"/>
        <w:autoSpaceDN w:val="0"/>
        <w:adjustRightInd w:val="0"/>
        <w:jc w:val="both"/>
      </w:pPr>
      <w:r w:rsidRPr="00C4180E">
        <w:rPr>
          <w:b/>
        </w:rPr>
        <w:t xml:space="preserve">3. </w:t>
      </w:r>
      <w:r w:rsidRPr="00C4180E">
        <w:rPr>
          <w:b/>
        </w:rPr>
        <w:t>V čl. I, 3. bode</w:t>
      </w:r>
      <w:r w:rsidRPr="00C4180E">
        <w:t>, poznámka pod čiarou k odkazu 13aab znie:</w:t>
      </w:r>
    </w:p>
    <w:p w:rsidR="00C4180E" w:rsidRDefault="00C4180E" w:rsidP="00C4180E">
      <w:pPr>
        <w:pStyle w:val="Odsekzoznamu"/>
        <w:ind w:left="284"/>
        <w:jc w:val="both"/>
        <w:rPr>
          <w:color w:val="212121"/>
          <w:shd w:val="clear" w:color="auto" w:fill="FFFFFF"/>
        </w:rPr>
      </w:pPr>
      <w:r w:rsidRPr="00C4180E">
        <w:rPr>
          <w:color w:val="212121"/>
          <w:shd w:val="clear" w:color="auto" w:fill="FFFFFF"/>
        </w:rPr>
        <w:t>„</w:t>
      </w:r>
      <w:r w:rsidRPr="00C4180E">
        <w:rPr>
          <w:color w:val="212121"/>
          <w:shd w:val="clear" w:color="auto" w:fill="FFFFFF"/>
          <w:vertAlign w:val="superscript"/>
        </w:rPr>
        <w:t>13aab</w:t>
      </w:r>
      <w:r w:rsidRPr="00C4180E">
        <w:rPr>
          <w:color w:val="212121"/>
          <w:shd w:val="clear" w:color="auto" w:fill="FFFFFF"/>
        </w:rPr>
        <w:t>) Čl. 3 ods. 10 nariadenia Európskeho parlamentu a Rady (EÚ) č. 910/2014 z 23. júla 2014 o elektronickej identifikácii a dôveryhodných službách pre elektronické transakcie na vnútornom trhu a o zrušení smernice 1999/93/ES (Ú. v. EÚ L 257, 28. 8. 2014) v platnom znení.“.</w:t>
      </w:r>
    </w:p>
    <w:p w:rsidR="00C4180E" w:rsidRPr="00C4180E" w:rsidRDefault="00C4180E" w:rsidP="00C4180E">
      <w:pPr>
        <w:pStyle w:val="Odsekzoznamu"/>
        <w:ind w:left="284"/>
        <w:jc w:val="both"/>
        <w:rPr>
          <w:color w:val="212121"/>
          <w:shd w:val="clear" w:color="auto" w:fill="FFFFFF"/>
        </w:rPr>
      </w:pPr>
    </w:p>
    <w:p w:rsidR="00C4180E" w:rsidRPr="00C4180E" w:rsidRDefault="00C4180E" w:rsidP="002523BB">
      <w:pPr>
        <w:shd w:val="clear" w:color="auto" w:fill="FFFFFF"/>
        <w:ind w:left="2835"/>
        <w:jc w:val="both"/>
        <w:rPr>
          <w:color w:val="212121"/>
        </w:rPr>
      </w:pPr>
      <w:r w:rsidRPr="00C4180E">
        <w:rPr>
          <w:color w:val="212121"/>
        </w:rPr>
        <w:t>Legislatívno-technická úprava dopĺňajúca citáciu právne záväzného aktu Európskej únie jednotným a zaužívaným spôsobom.</w:t>
      </w:r>
    </w:p>
    <w:p w:rsidR="00C4180E" w:rsidRPr="00C4180E" w:rsidRDefault="00C4180E" w:rsidP="00C4180E">
      <w:pPr>
        <w:pStyle w:val="Odsekzoznamu"/>
        <w:jc w:val="both"/>
      </w:pPr>
    </w:p>
    <w:p w:rsidR="00C4180E" w:rsidRPr="00C4180E" w:rsidRDefault="00C4180E" w:rsidP="00C4180E">
      <w:pPr>
        <w:jc w:val="both"/>
      </w:pPr>
    </w:p>
    <w:p w:rsidR="00C4180E" w:rsidRPr="00C4180E" w:rsidRDefault="00C4180E" w:rsidP="00C4180E">
      <w:pPr>
        <w:jc w:val="both"/>
        <w:rPr>
          <w:rFonts w:eastAsia="Calibri"/>
          <w:lang w:eastAsia="en-US"/>
        </w:rPr>
      </w:pPr>
      <w:r w:rsidRPr="00C4180E">
        <w:rPr>
          <w:rFonts w:eastAsia="Calibri"/>
          <w:b/>
          <w:lang w:eastAsia="en-US"/>
        </w:rPr>
        <w:t xml:space="preserve">4. </w:t>
      </w:r>
      <w:r w:rsidRPr="00C4180E">
        <w:rPr>
          <w:rFonts w:eastAsia="Calibri"/>
          <w:b/>
          <w:lang w:eastAsia="en-US"/>
        </w:rPr>
        <w:t xml:space="preserve">V čl. I sa za 6. bod </w:t>
      </w:r>
      <w:r w:rsidRPr="00C4180E">
        <w:rPr>
          <w:rFonts w:eastAsia="Calibri"/>
          <w:lang w:eastAsia="en-US"/>
        </w:rPr>
        <w:t>vkladá nový 7. bod, ktorý znie:</w:t>
      </w:r>
    </w:p>
    <w:p w:rsidR="00C4180E" w:rsidRDefault="00C4180E" w:rsidP="00C4180E">
      <w:pPr>
        <w:ind w:left="360"/>
        <w:jc w:val="both"/>
      </w:pPr>
      <w:r w:rsidRPr="00C4180E">
        <w:t>„7. V § 9 ods. 2 písm. h) sa za slovo „ľuďmi“ vkladajú slová „(ďalej len „program ochrany obetí“)“.“.</w:t>
      </w:r>
    </w:p>
    <w:p w:rsidR="00C4180E" w:rsidRPr="00C4180E" w:rsidRDefault="00C4180E" w:rsidP="00C4180E">
      <w:pPr>
        <w:ind w:left="360"/>
        <w:jc w:val="both"/>
      </w:pPr>
    </w:p>
    <w:p w:rsidR="00C4180E" w:rsidRPr="00C4180E" w:rsidRDefault="00C4180E" w:rsidP="00C4180E">
      <w:pPr>
        <w:ind w:left="284"/>
        <w:jc w:val="both"/>
      </w:pPr>
      <w:r w:rsidRPr="00C4180E">
        <w:t>Tento bod nadobúda účinnosť 1. januára 2021.</w:t>
      </w:r>
    </w:p>
    <w:p w:rsidR="00C4180E" w:rsidRPr="00C4180E" w:rsidRDefault="00C4180E" w:rsidP="00C4180E">
      <w:pPr>
        <w:ind w:left="284"/>
      </w:pPr>
      <w:r w:rsidRPr="00C4180E">
        <w:t xml:space="preserve">Nasledujúce body sa primerane prečíslujú. </w:t>
      </w:r>
    </w:p>
    <w:p w:rsidR="00C4180E" w:rsidRPr="00C4180E" w:rsidRDefault="00C4180E" w:rsidP="00C4180E">
      <w:pPr>
        <w:ind w:left="284"/>
      </w:pPr>
    </w:p>
    <w:p w:rsidR="00C4180E" w:rsidRPr="00C4180E" w:rsidRDefault="00C4180E" w:rsidP="00C4180E">
      <w:pPr>
        <w:ind w:left="2835"/>
      </w:pPr>
      <w:r w:rsidRPr="00C4180E">
        <w:t>Legislatívno-technická úprava; zavádza sa legislatívna skratka.</w:t>
      </w:r>
    </w:p>
    <w:p w:rsidR="00C4180E" w:rsidRPr="00C4180E" w:rsidRDefault="00C4180E" w:rsidP="00C4180E">
      <w:pPr>
        <w:ind w:left="3402"/>
      </w:pPr>
    </w:p>
    <w:p w:rsidR="00C4180E" w:rsidRPr="00C4180E" w:rsidRDefault="00C4180E" w:rsidP="00C4180E">
      <w:pPr>
        <w:jc w:val="both"/>
        <w:rPr>
          <w:b/>
        </w:rPr>
      </w:pPr>
      <w:r>
        <w:rPr>
          <w:b/>
        </w:rPr>
        <w:t xml:space="preserve">5. </w:t>
      </w:r>
      <w:r w:rsidRPr="00C4180E">
        <w:rPr>
          <w:b/>
        </w:rPr>
        <w:t xml:space="preserve">V čl. I, 7. bod </w:t>
      </w:r>
      <w:r w:rsidRPr="00C4180E">
        <w:t>znie:</w:t>
      </w:r>
      <w:r w:rsidRPr="00C4180E">
        <w:rPr>
          <w:b/>
        </w:rPr>
        <w:t xml:space="preserve"> </w:t>
      </w:r>
    </w:p>
    <w:p w:rsidR="00C4180E" w:rsidRDefault="00C4180E" w:rsidP="00C4180E">
      <w:pPr>
        <w:jc w:val="both"/>
      </w:pPr>
      <w:r>
        <w:t xml:space="preserve">    </w:t>
      </w:r>
      <w:r w:rsidRPr="00C4180E">
        <w:t>„7. § 9g vrátane nadpisu znie:</w:t>
      </w:r>
    </w:p>
    <w:p w:rsidR="00C4180E" w:rsidRPr="00C4180E" w:rsidRDefault="00C4180E" w:rsidP="00C4180E">
      <w:pPr>
        <w:jc w:val="both"/>
      </w:pPr>
    </w:p>
    <w:p w:rsidR="00C4180E" w:rsidRDefault="00C4180E" w:rsidP="00C4180E">
      <w:pPr>
        <w:jc w:val="center"/>
      </w:pPr>
      <w:r w:rsidRPr="00C4180E">
        <w:t>„§ 9g</w:t>
      </w:r>
    </w:p>
    <w:p w:rsidR="002523BB" w:rsidRPr="00C4180E" w:rsidRDefault="002523BB" w:rsidP="00C4180E">
      <w:pPr>
        <w:jc w:val="center"/>
      </w:pPr>
    </w:p>
    <w:p w:rsidR="00C4180E" w:rsidRPr="00C4180E" w:rsidRDefault="00C4180E" w:rsidP="00C4180E">
      <w:pPr>
        <w:jc w:val="center"/>
      </w:pPr>
      <w:r w:rsidRPr="00C4180E">
        <w:t>Úhrada nákladov zdravotnej starostlivosti poskytnutej poistencovi, ktorý je poberateľom dôchodku, a má bydlisko v inom členskom štáte</w:t>
      </w:r>
    </w:p>
    <w:p w:rsidR="00C4180E" w:rsidRPr="00C4180E" w:rsidRDefault="00C4180E" w:rsidP="00C4180E">
      <w:pPr>
        <w:ind w:left="284"/>
        <w:jc w:val="center"/>
      </w:pPr>
    </w:p>
    <w:p w:rsidR="00C4180E" w:rsidRPr="00C4180E" w:rsidRDefault="00C4180E" w:rsidP="00C4180E">
      <w:pPr>
        <w:ind w:left="284"/>
        <w:jc w:val="both"/>
      </w:pPr>
      <w:r w:rsidRPr="00C4180E">
        <w:lastRenderedPageBreak/>
        <w:t>Ak nie je v § 9 ods. 2 ustanovené inak, poistenec, ktorý je verejne zdravotne poistený v Slovenskej republike a má bydlisko v inom členskom štáte, má právo na úhradu nákladov zdravotnej starostlivosti poskytnutej v Slovenskej republike v rozsahu ustanovenom osobitným predpisom,</w:t>
      </w:r>
      <w:r w:rsidRPr="00C4180E">
        <w:rPr>
          <w:vertAlign w:val="superscript"/>
        </w:rPr>
        <w:t>1</w:t>
      </w:r>
      <w:r w:rsidRPr="00C4180E">
        <w:t>) ak poberá zo Slovenskej republiky</w:t>
      </w:r>
    </w:p>
    <w:p w:rsidR="00C4180E" w:rsidRPr="00C4180E" w:rsidRDefault="00C4180E" w:rsidP="00C4180E">
      <w:pPr>
        <w:pStyle w:val="Odsekzoznamu"/>
        <w:numPr>
          <w:ilvl w:val="0"/>
          <w:numId w:val="5"/>
        </w:numPr>
        <w:jc w:val="both"/>
      </w:pPr>
      <w:r w:rsidRPr="00C4180E">
        <w:t>starobný  dôchodok, invalidný dôchodok, vdovský dôchodok, vdovecký dôchodok, sirotský dôchodok,</w:t>
      </w:r>
    </w:p>
    <w:p w:rsidR="00C4180E" w:rsidRPr="00C4180E" w:rsidRDefault="00C4180E" w:rsidP="00C4180E">
      <w:pPr>
        <w:pStyle w:val="Odsekzoznamu"/>
        <w:numPr>
          <w:ilvl w:val="0"/>
          <w:numId w:val="5"/>
        </w:numPr>
        <w:jc w:val="both"/>
      </w:pPr>
      <w:r w:rsidRPr="00C4180E">
        <w:t>invalidný výsluhový dôchodok, vdovský výsluhový dôchodok, vdovecký výsluhový dôchodok alebo sirotský výsluhový dôchodok z výsluhového zabezpečenia policajtov a vojakov,</w:t>
      </w:r>
    </w:p>
    <w:p w:rsidR="00C4180E" w:rsidRPr="00C4180E" w:rsidRDefault="00C4180E" w:rsidP="00C4180E">
      <w:pPr>
        <w:pStyle w:val="Odsekzoznamu"/>
        <w:numPr>
          <w:ilvl w:val="0"/>
          <w:numId w:val="5"/>
        </w:numPr>
        <w:jc w:val="both"/>
      </w:pPr>
      <w:r w:rsidRPr="00C4180E">
        <w:t>výsluhový dôchodok a dovŕšil dôchodkový vek podľa osobitného predpisu.</w:t>
      </w:r>
      <w:r w:rsidRPr="00C4180E">
        <w:rPr>
          <w:vertAlign w:val="superscript"/>
        </w:rPr>
        <w:t>8ab</w:t>
      </w:r>
      <w:r w:rsidRPr="00C4180E">
        <w:t>)“.“.</w:t>
      </w:r>
    </w:p>
    <w:p w:rsidR="00C4180E" w:rsidRDefault="00C4180E" w:rsidP="00C4180E">
      <w:pPr>
        <w:ind w:left="3402"/>
        <w:jc w:val="both"/>
      </w:pPr>
    </w:p>
    <w:p w:rsidR="00C4180E" w:rsidRPr="00C4180E" w:rsidRDefault="00C4180E" w:rsidP="00C4180E">
      <w:pPr>
        <w:ind w:left="2835"/>
        <w:jc w:val="both"/>
      </w:pPr>
      <w:r w:rsidRPr="00C4180E">
        <w:t>Legislatívno-technická úprava. Rozčlenenie textu do viacerých písmen z dôvodu lepšej prehľadnosti textu.</w:t>
      </w:r>
    </w:p>
    <w:p w:rsidR="00C4180E" w:rsidRDefault="00C4180E" w:rsidP="00C4180E">
      <w:pPr>
        <w:pStyle w:val="Odsekzoznamu"/>
        <w:ind w:left="2835"/>
        <w:jc w:val="both"/>
      </w:pPr>
    </w:p>
    <w:p w:rsidR="002523BB" w:rsidRPr="00C4180E" w:rsidRDefault="002523BB" w:rsidP="00C4180E">
      <w:pPr>
        <w:pStyle w:val="Odsekzoznamu"/>
        <w:ind w:left="2835"/>
        <w:jc w:val="both"/>
      </w:pPr>
    </w:p>
    <w:p w:rsidR="00C4180E" w:rsidRPr="002523BB" w:rsidRDefault="00C4180E" w:rsidP="002523BB">
      <w:pPr>
        <w:jc w:val="both"/>
        <w:rPr>
          <w:rFonts w:eastAsia="Calibri"/>
          <w:lang w:eastAsia="en-US"/>
        </w:rPr>
      </w:pPr>
      <w:r w:rsidRPr="00C4180E">
        <w:rPr>
          <w:rFonts w:eastAsia="Calibri"/>
          <w:b/>
          <w:lang w:eastAsia="en-US"/>
        </w:rPr>
        <w:t xml:space="preserve">6. </w:t>
      </w:r>
      <w:r w:rsidRPr="00C4180E">
        <w:rPr>
          <w:rFonts w:eastAsia="Calibri"/>
          <w:b/>
          <w:lang w:eastAsia="en-US"/>
        </w:rPr>
        <w:t xml:space="preserve">V čl. I, 8. bod </w:t>
      </w:r>
      <w:r w:rsidRPr="00C4180E">
        <w:rPr>
          <w:rFonts w:eastAsia="Calibri"/>
          <w:lang w:eastAsia="en-US"/>
        </w:rPr>
        <w:t>znie:</w:t>
      </w:r>
    </w:p>
    <w:p w:rsidR="00C4180E" w:rsidRPr="00C4180E" w:rsidRDefault="00C4180E" w:rsidP="00C4180E">
      <w:pPr>
        <w:pStyle w:val="Odsekzoznamu"/>
        <w:ind w:left="284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„8. Za § 9g sa vkladá § 9h, ktorý vrátane nadpisu znie:</w:t>
      </w:r>
    </w:p>
    <w:p w:rsidR="00C4180E" w:rsidRPr="00C4180E" w:rsidRDefault="00C4180E" w:rsidP="00C4180E">
      <w:pPr>
        <w:pStyle w:val="Odsekzoznamu"/>
        <w:ind w:left="993"/>
        <w:jc w:val="both"/>
        <w:rPr>
          <w:rFonts w:eastAsia="Calibri"/>
          <w:lang w:eastAsia="en-US"/>
        </w:rPr>
      </w:pPr>
    </w:p>
    <w:p w:rsidR="00C4180E" w:rsidRDefault="00C4180E" w:rsidP="00C4180E">
      <w:pPr>
        <w:ind w:left="993"/>
        <w:jc w:val="center"/>
      </w:pPr>
      <w:r w:rsidRPr="00C4180E">
        <w:t>„§ 9h</w:t>
      </w:r>
    </w:p>
    <w:p w:rsidR="002523BB" w:rsidRPr="00C4180E" w:rsidRDefault="002523BB" w:rsidP="00C4180E">
      <w:pPr>
        <w:ind w:left="993"/>
        <w:jc w:val="center"/>
      </w:pPr>
    </w:p>
    <w:p w:rsidR="00C4180E" w:rsidRPr="00C4180E" w:rsidRDefault="00C4180E" w:rsidP="00C4180E">
      <w:pPr>
        <w:pStyle w:val="Odsekzoznamu"/>
        <w:ind w:left="993"/>
        <w:jc w:val="center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Úhrada zdravotnej starostlivosti pre cudzinca s poskytnutou doplnkovou ochranou a obete obchodovania s ľuďmi</w:t>
      </w:r>
    </w:p>
    <w:p w:rsidR="00C4180E" w:rsidRPr="00C4180E" w:rsidRDefault="00C4180E" w:rsidP="00C4180E">
      <w:pPr>
        <w:ind w:left="993"/>
      </w:pPr>
    </w:p>
    <w:p w:rsidR="00C4180E" w:rsidRPr="00C4180E" w:rsidRDefault="00C4180E" w:rsidP="00C4180E">
      <w:pPr>
        <w:pStyle w:val="Odsekzoznamu"/>
        <w:numPr>
          <w:ilvl w:val="0"/>
          <w:numId w:val="6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Nárok na úhradu zdravotnej starostlivosti v rozsahu ustanovenom osobitným predpisom1) má cudzinec, ktorý nie je verejne zdravotne poistený podľa tohto zákona, nie je zdravotne poistený v inom členskom štáte a zároveň je</w:t>
      </w:r>
    </w:p>
    <w:p w:rsidR="00C4180E" w:rsidRPr="00C4180E" w:rsidRDefault="00C4180E" w:rsidP="00C4180E">
      <w:pPr>
        <w:pStyle w:val="Odsekzoznamu"/>
        <w:numPr>
          <w:ilvl w:val="0"/>
          <w:numId w:val="7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s poskytnutou doplnkovou ochranou,4) alebo</w:t>
      </w:r>
    </w:p>
    <w:p w:rsidR="00C4180E" w:rsidRPr="00C4180E" w:rsidRDefault="00C4180E" w:rsidP="00C4180E">
      <w:pPr>
        <w:pStyle w:val="Odsekzoznamu"/>
        <w:numPr>
          <w:ilvl w:val="0"/>
          <w:numId w:val="7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s tolerovaným pobytom,16hda) ktorý bol zaradený do programu ochrany obetí.</w:t>
      </w:r>
    </w:p>
    <w:p w:rsidR="00C4180E" w:rsidRPr="00C4180E" w:rsidRDefault="00C4180E" w:rsidP="00C4180E">
      <w:pPr>
        <w:pStyle w:val="Odsekzoznamu"/>
        <w:numPr>
          <w:ilvl w:val="0"/>
          <w:numId w:val="6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Zdravotnú starostlivosť, poskytnutú podľa odseku 1 uhrádza zdravotná poisťovňa s najväčším počtom poistencov.</w:t>
      </w:r>
    </w:p>
    <w:p w:rsidR="00C4180E" w:rsidRPr="00C4180E" w:rsidRDefault="00C4180E" w:rsidP="00C4180E">
      <w:pPr>
        <w:pStyle w:val="Odsekzoznamu"/>
        <w:numPr>
          <w:ilvl w:val="0"/>
          <w:numId w:val="6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Náklady vzniknuté podľa odseku 2 uhrádza zdravotnej poisťovni s najväčším počtom poistencov ministerstvo zdravotníctva. Na úhradu tejto zdravotnej starostlivosti sa primerane použije ustanovenie § 9 ods. 4 a 5.</w:t>
      </w:r>
    </w:p>
    <w:p w:rsidR="00C4180E" w:rsidRPr="00C4180E" w:rsidRDefault="00C4180E" w:rsidP="00C4180E">
      <w:pPr>
        <w:pStyle w:val="Odsekzoznamu"/>
        <w:numPr>
          <w:ilvl w:val="0"/>
          <w:numId w:val="6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Cudzinec podľa odseku 1 sa pri poskytovaní zdravotnej starostlivosti preukazuje preukazom cudzinca o nároku na úhradu zdravotnej starostlivosti (ďalej len „nárokový preukaz“), ktorý mu vydala zdravotná poisťovňa, určená podľa odseku 2. Nárokový preukaz zdravotná poisťovňa vydáva na základe žiadosti cudzinca a oznámenia podľa odseku 6. Platnosť nárokového preukazu je na obdobie poskytnutia doplnkovej ochrany16hdb) alebo na obdobie zaradenia do programu ochrany obetí.  Na vydávanie nárokového preukazu a na obsah údajov na nárokovom preukaze sa primerane použije ustanovenie § 10a ods. 1 a 2.</w:t>
      </w:r>
    </w:p>
    <w:p w:rsidR="00C4180E" w:rsidRPr="00C4180E" w:rsidRDefault="00C4180E" w:rsidP="00C4180E">
      <w:pPr>
        <w:pStyle w:val="Odsekzoznamu"/>
        <w:numPr>
          <w:ilvl w:val="0"/>
          <w:numId w:val="6"/>
        </w:numPr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Ak cudzincovi uvedenému v odseku 1 vznikne verejné zdravotné poistenie podľa tohto zákona alebo  zdravotné poistenie v inom členskom štáte, oznámi do ôsmich dní túto skutočnosť zdravotnej poisťovni s najväčším počtom poistencov a vráti nárokový preukaz.</w:t>
      </w:r>
    </w:p>
    <w:p w:rsidR="00C4180E" w:rsidRPr="00C4180E" w:rsidRDefault="00C4180E" w:rsidP="00C4180E">
      <w:pPr>
        <w:ind w:left="993" w:hanging="283"/>
      </w:pPr>
      <w:r w:rsidRPr="00C4180E">
        <w:t>(6) Ministerstvo vnútra oznamuje zdravotnej poisťovni s najväčším počtom poistencov najneskôr do ôsmich dní údaje o</w:t>
      </w:r>
    </w:p>
    <w:p w:rsidR="00C4180E" w:rsidRPr="00C4180E" w:rsidRDefault="00C4180E" w:rsidP="00C4180E">
      <w:pPr>
        <w:pStyle w:val="Odsekzoznamu"/>
        <w:numPr>
          <w:ilvl w:val="0"/>
          <w:numId w:val="8"/>
        </w:numPr>
        <w:spacing w:after="160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lastRenderedPageBreak/>
        <w:t>poskytnutí doplnkovej ochrany cudzincovi,</w:t>
      </w:r>
    </w:p>
    <w:p w:rsidR="00C4180E" w:rsidRPr="00C4180E" w:rsidRDefault="00C4180E" w:rsidP="00C4180E">
      <w:pPr>
        <w:pStyle w:val="Odsekzoznamu"/>
        <w:numPr>
          <w:ilvl w:val="0"/>
          <w:numId w:val="8"/>
        </w:numPr>
        <w:spacing w:after="160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zaradení cudzinca do programu ochrany obetí,</w:t>
      </w:r>
    </w:p>
    <w:p w:rsidR="00C4180E" w:rsidRPr="00C4180E" w:rsidRDefault="00C4180E" w:rsidP="00C4180E">
      <w:pPr>
        <w:pStyle w:val="Odsekzoznamu"/>
        <w:numPr>
          <w:ilvl w:val="0"/>
          <w:numId w:val="8"/>
        </w:numPr>
        <w:spacing w:after="160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zániku poskytnutia doplnkovej ochrany cudzincovi,</w:t>
      </w:r>
    </w:p>
    <w:p w:rsidR="00C4180E" w:rsidRPr="00C4180E" w:rsidRDefault="00C4180E" w:rsidP="00C4180E">
      <w:pPr>
        <w:pStyle w:val="Odsekzoznamu"/>
        <w:numPr>
          <w:ilvl w:val="0"/>
          <w:numId w:val="8"/>
        </w:numPr>
        <w:spacing w:after="160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vyradení cudzinca z  programu ochrany obetí.“.</w:t>
      </w:r>
    </w:p>
    <w:p w:rsidR="00C4180E" w:rsidRPr="00C4180E" w:rsidRDefault="00C4180E" w:rsidP="00C4180E">
      <w:pPr>
        <w:pStyle w:val="Odsekzoznamu"/>
        <w:ind w:left="993"/>
        <w:jc w:val="both"/>
        <w:rPr>
          <w:rFonts w:eastAsia="Calibri"/>
          <w:lang w:eastAsia="en-US"/>
        </w:rPr>
      </w:pPr>
    </w:p>
    <w:p w:rsidR="00C4180E" w:rsidRPr="00C4180E" w:rsidRDefault="00C4180E" w:rsidP="00C4180E">
      <w:pPr>
        <w:pStyle w:val="Odsekzoznamu"/>
        <w:ind w:left="993"/>
        <w:jc w:val="both"/>
        <w:rPr>
          <w:rFonts w:eastAsia="Calibri"/>
          <w:lang w:eastAsia="en-US"/>
        </w:rPr>
      </w:pPr>
    </w:p>
    <w:p w:rsidR="00C4180E" w:rsidRPr="00C4180E" w:rsidRDefault="00C4180E" w:rsidP="00C4180E">
      <w:pPr>
        <w:pStyle w:val="Odsekzoznamu"/>
        <w:ind w:left="99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Poznámky pod čiarou k odkazom 16hda a 16hdb znejú:</w:t>
      </w:r>
    </w:p>
    <w:p w:rsidR="00C4180E" w:rsidRPr="00C4180E" w:rsidRDefault="00C4180E" w:rsidP="00C4180E">
      <w:pPr>
        <w:tabs>
          <w:tab w:val="left" w:pos="709"/>
        </w:tabs>
        <w:ind w:left="993" w:hanging="709"/>
        <w:contextualSpacing/>
        <w:jc w:val="both"/>
      </w:pPr>
      <w:r w:rsidRPr="00C4180E">
        <w:t>„</w:t>
      </w:r>
      <w:r w:rsidRPr="00C4180E">
        <w:rPr>
          <w:vertAlign w:val="superscript"/>
        </w:rPr>
        <w:t>16hda</w:t>
      </w:r>
      <w:r w:rsidRPr="00C4180E">
        <w:t xml:space="preserve">) </w:t>
      </w:r>
      <w:r w:rsidRPr="00C4180E">
        <w:tab/>
        <w:t>§ 58 ods. 1 písm. c), § 58 ods. 3 zákona č. 404/2011 Z. z. o pobyte cudzincov a o zmene a doplnení niektorých zákonov v znení neskorších predpisov.</w:t>
      </w:r>
    </w:p>
    <w:p w:rsidR="00C4180E" w:rsidRPr="00C4180E" w:rsidRDefault="00C4180E" w:rsidP="00C4180E">
      <w:pPr>
        <w:tabs>
          <w:tab w:val="left" w:pos="709"/>
        </w:tabs>
        <w:ind w:left="993" w:hanging="709"/>
        <w:jc w:val="both"/>
      </w:pPr>
      <w:r w:rsidRPr="00C4180E">
        <w:rPr>
          <w:vertAlign w:val="superscript"/>
        </w:rPr>
        <w:t>16hdb</w:t>
      </w:r>
      <w:r w:rsidRPr="00C4180E">
        <w:t xml:space="preserve">) </w:t>
      </w:r>
      <w:r w:rsidRPr="00C4180E">
        <w:tab/>
        <w:t>§ 20 ods. 3 zákona č. 480/2002 Z. z. v znení neskorších predpisov.“.“.</w:t>
      </w:r>
    </w:p>
    <w:p w:rsidR="00C4180E" w:rsidRPr="00C4180E" w:rsidRDefault="00C4180E" w:rsidP="00C4180E">
      <w:pPr>
        <w:tabs>
          <w:tab w:val="left" w:pos="709"/>
        </w:tabs>
        <w:ind w:left="709" w:hanging="709"/>
        <w:jc w:val="both"/>
      </w:pPr>
      <w:r w:rsidRPr="00C4180E">
        <w:tab/>
      </w:r>
      <w:r w:rsidRPr="00C4180E">
        <w:tab/>
      </w:r>
      <w:r w:rsidRPr="00C4180E">
        <w:tab/>
      </w:r>
      <w:r w:rsidRPr="00C4180E">
        <w:tab/>
      </w:r>
    </w:p>
    <w:p w:rsidR="00C4180E" w:rsidRPr="00C4180E" w:rsidRDefault="00C4180E" w:rsidP="00C4180E">
      <w:pPr>
        <w:pStyle w:val="Odsekzoznamu"/>
        <w:ind w:left="2835" w:hanging="3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V súčasnej dobe obete obchodovania s ľuďmi, ktoré nie sú verejne zdravotne poistené, nemajú nárok na úhradu poskytnutej zdravotnej starostlivosti aj napriek skutočnosti, že sú zaradené v programe Ministerstva vnútra SR pre ochranu obetí obchodovania s ľuďmi. Navrhuje sa preto ustanoviť,  že počas zaradenia do programu pre ochranu obetí obchodovania s ľuďmi im bude uhrádzaná poskytovaná zdravotná starostlivosť. Uvedený návrh uľahčí poskytovanie zdravotnej starostlivosti týmto obzvlášť zraniteľným obetiam na základe princípu nediskriminácie v rámci špecializovaného programu.</w:t>
      </w:r>
    </w:p>
    <w:p w:rsidR="00C4180E" w:rsidRPr="00C4180E" w:rsidRDefault="00C4180E" w:rsidP="00C4180E">
      <w:pPr>
        <w:tabs>
          <w:tab w:val="left" w:pos="709"/>
        </w:tabs>
        <w:ind w:left="709" w:hanging="709"/>
        <w:jc w:val="both"/>
      </w:pPr>
      <w:r w:rsidRPr="00C4180E">
        <w:tab/>
      </w:r>
      <w:r w:rsidRPr="00C4180E">
        <w:tab/>
      </w:r>
      <w:r w:rsidRPr="00C4180E">
        <w:tab/>
      </w:r>
      <w:r w:rsidRPr="00C4180E">
        <w:tab/>
      </w:r>
    </w:p>
    <w:p w:rsidR="00C4180E" w:rsidRPr="00C4180E" w:rsidRDefault="00C4180E" w:rsidP="002523BB">
      <w:pPr>
        <w:jc w:val="both"/>
      </w:pPr>
    </w:p>
    <w:p w:rsidR="00C4180E" w:rsidRDefault="002523BB" w:rsidP="002523BB">
      <w:pPr>
        <w:widowControl w:val="0"/>
        <w:autoSpaceDE w:val="0"/>
        <w:autoSpaceDN w:val="0"/>
        <w:adjustRightInd w:val="0"/>
        <w:ind w:left="284" w:hanging="284"/>
        <w:jc w:val="both"/>
      </w:pPr>
      <w:r w:rsidRPr="002523BB">
        <w:rPr>
          <w:b/>
        </w:rPr>
        <w:t xml:space="preserve">7. </w:t>
      </w:r>
      <w:r w:rsidR="00C4180E" w:rsidRPr="002523BB">
        <w:rPr>
          <w:b/>
        </w:rPr>
        <w:t>V čl. I, 20. bode</w:t>
      </w:r>
      <w:r w:rsidR="00C4180E" w:rsidRPr="00C4180E">
        <w:t xml:space="preserve"> (§ 22 ods. 2), úvodnej vete sa slová „písmeno j)“ nahrádzajú slovami „písmeno i)“.</w:t>
      </w:r>
    </w:p>
    <w:p w:rsidR="002523BB" w:rsidRPr="00C4180E" w:rsidRDefault="002523BB" w:rsidP="002523BB">
      <w:pPr>
        <w:widowControl w:val="0"/>
        <w:autoSpaceDE w:val="0"/>
        <w:autoSpaceDN w:val="0"/>
        <w:adjustRightInd w:val="0"/>
        <w:ind w:left="284" w:hanging="284"/>
        <w:jc w:val="both"/>
      </w:pPr>
    </w:p>
    <w:p w:rsidR="00C4180E" w:rsidRPr="00C4180E" w:rsidRDefault="00C4180E" w:rsidP="002523BB">
      <w:pPr>
        <w:pStyle w:val="Odsekzoznamu"/>
        <w:ind w:left="2835"/>
        <w:jc w:val="both"/>
      </w:pPr>
      <w:proofErr w:type="spellStart"/>
      <w:r w:rsidRPr="00C4180E">
        <w:t>Legislatívno</w:t>
      </w:r>
      <w:proofErr w:type="spellEnd"/>
      <w:r w:rsidRPr="00C4180E">
        <w:t xml:space="preserve"> – technická pripomienka; preznačenie písmena j) na písmeno i) z dôvodu nesprávneho označenia v návrhu zákona.</w:t>
      </w:r>
    </w:p>
    <w:p w:rsidR="00C4180E" w:rsidRPr="00C4180E" w:rsidRDefault="00C4180E" w:rsidP="00C4180E">
      <w:pPr>
        <w:jc w:val="both"/>
      </w:pPr>
    </w:p>
    <w:p w:rsidR="00C4180E" w:rsidRPr="00C4180E" w:rsidRDefault="00C4180E" w:rsidP="00C4180E">
      <w:pPr>
        <w:pStyle w:val="Odsekzoznamu"/>
        <w:jc w:val="both"/>
      </w:pPr>
    </w:p>
    <w:p w:rsidR="00C4180E" w:rsidRPr="00C4180E" w:rsidRDefault="002523BB" w:rsidP="002523BB">
      <w:pPr>
        <w:jc w:val="both"/>
      </w:pPr>
      <w:r>
        <w:rPr>
          <w:b/>
        </w:rPr>
        <w:t xml:space="preserve">8. </w:t>
      </w:r>
      <w:r w:rsidR="00C4180E" w:rsidRPr="002523BB">
        <w:rPr>
          <w:b/>
        </w:rPr>
        <w:t>V čl. I, 35. bode, § 27aa ods. 7</w:t>
      </w:r>
      <w:r w:rsidR="00C4180E" w:rsidRPr="00C4180E">
        <w:t xml:space="preserve"> sa za slová „odseku 1“ vkladajú slová „celkové priemerné náklady na poistenca podľa  odseku  3 a“.</w:t>
      </w:r>
    </w:p>
    <w:p w:rsidR="00C4180E" w:rsidRPr="00C4180E" w:rsidRDefault="00C4180E" w:rsidP="002523BB">
      <w:pPr>
        <w:pStyle w:val="Odsekzoznamu"/>
        <w:ind w:left="284" w:hanging="284"/>
        <w:jc w:val="both"/>
      </w:pPr>
    </w:p>
    <w:p w:rsidR="00C4180E" w:rsidRPr="00C4180E" w:rsidRDefault="00C4180E" w:rsidP="002523BB">
      <w:pPr>
        <w:ind w:left="2835"/>
        <w:jc w:val="both"/>
      </w:pPr>
      <w:r w:rsidRPr="00C4180E">
        <w:t>Doplnenie spôsobu oznamovania údaja, ktorý musí mať pre účely vydania rozhodnutia o ročnom prerozdeľovaní poistného k dispozícii Úrad pre dohľad nad zdravotnou starostlivosťou.</w:t>
      </w:r>
    </w:p>
    <w:p w:rsidR="00C4180E" w:rsidRDefault="00C4180E" w:rsidP="00C4180E">
      <w:pPr>
        <w:jc w:val="both"/>
      </w:pPr>
    </w:p>
    <w:p w:rsidR="002523BB" w:rsidRPr="00C4180E" w:rsidRDefault="002523BB" w:rsidP="00C4180E">
      <w:pPr>
        <w:jc w:val="both"/>
      </w:pPr>
    </w:p>
    <w:p w:rsidR="00C4180E" w:rsidRPr="002523BB" w:rsidRDefault="002523BB" w:rsidP="002523BB">
      <w:pPr>
        <w:tabs>
          <w:tab w:val="left" w:pos="709"/>
        </w:tabs>
        <w:jc w:val="both"/>
        <w:rPr>
          <w:rFonts w:eastAsia="Calibri"/>
          <w:lang w:eastAsia="en-US"/>
        </w:rPr>
      </w:pPr>
      <w:r w:rsidRPr="002523BB">
        <w:rPr>
          <w:rFonts w:eastAsia="Calibri"/>
          <w:b/>
          <w:lang w:eastAsia="en-US"/>
        </w:rPr>
        <w:t xml:space="preserve">9. </w:t>
      </w:r>
      <w:r w:rsidR="00C4180E" w:rsidRPr="002523BB">
        <w:rPr>
          <w:rFonts w:eastAsia="Calibri"/>
          <w:b/>
          <w:lang w:eastAsia="en-US"/>
        </w:rPr>
        <w:t xml:space="preserve">V čl. I sa za 35. bod </w:t>
      </w:r>
      <w:r w:rsidR="00C4180E" w:rsidRPr="002523BB">
        <w:rPr>
          <w:rFonts w:eastAsia="Calibri"/>
          <w:lang w:eastAsia="en-US"/>
        </w:rPr>
        <w:t>vkladá nový 36. bod, ktorý znie:</w:t>
      </w:r>
    </w:p>
    <w:p w:rsidR="00C4180E" w:rsidRPr="00C4180E" w:rsidRDefault="00C4180E" w:rsidP="00C4180E">
      <w:pPr>
        <w:tabs>
          <w:tab w:val="left" w:pos="709"/>
        </w:tabs>
        <w:ind w:left="360"/>
        <w:jc w:val="both"/>
      </w:pPr>
      <w:r w:rsidRPr="00C4180E">
        <w:t>„36. V § 29b ods. 8 písm. d) sa slová „ministerstva vnútra na podporu a ochranu obetí obchodovania s ľuďmi“ nahrádzajú slovami „ochrany obetí“.“.</w:t>
      </w:r>
    </w:p>
    <w:p w:rsidR="00C4180E" w:rsidRPr="00C4180E" w:rsidRDefault="00C4180E" w:rsidP="00C4180E">
      <w:pPr>
        <w:pStyle w:val="Odsekzoznamu"/>
        <w:tabs>
          <w:tab w:val="left" w:pos="709"/>
        </w:tabs>
        <w:jc w:val="both"/>
        <w:rPr>
          <w:rFonts w:eastAsia="Calibri"/>
          <w:lang w:eastAsia="en-US"/>
        </w:rPr>
      </w:pPr>
    </w:p>
    <w:p w:rsidR="00C4180E" w:rsidRPr="00C4180E" w:rsidRDefault="00C4180E" w:rsidP="00C4180E">
      <w:pPr>
        <w:ind w:left="426"/>
        <w:jc w:val="both"/>
      </w:pPr>
      <w:r w:rsidRPr="00C4180E">
        <w:t>Tento bod nadobúda účinnosť 1. januára 2021.</w:t>
      </w:r>
    </w:p>
    <w:p w:rsidR="00C4180E" w:rsidRPr="00C4180E" w:rsidRDefault="00C4180E" w:rsidP="00C4180E">
      <w:pPr>
        <w:ind w:left="426"/>
      </w:pPr>
      <w:r w:rsidRPr="00C4180E">
        <w:t xml:space="preserve">Nasledujúce body sa primerane prečíslujú. </w:t>
      </w:r>
    </w:p>
    <w:p w:rsidR="00C4180E" w:rsidRPr="00C4180E" w:rsidRDefault="00C4180E" w:rsidP="00C4180E">
      <w:r w:rsidRPr="00C4180E">
        <w:tab/>
      </w:r>
      <w:r w:rsidRPr="00C4180E">
        <w:tab/>
      </w:r>
      <w:r w:rsidRPr="00C4180E">
        <w:tab/>
      </w:r>
    </w:p>
    <w:p w:rsidR="00C4180E" w:rsidRPr="00C4180E" w:rsidRDefault="00C4180E" w:rsidP="002523BB">
      <w:pPr>
        <w:ind w:left="2835"/>
      </w:pPr>
      <w:r w:rsidRPr="00C4180E">
        <w:t>Legislatívno-technická úprava v nadväznosti na zavedenie legislatívnej skratky v § 9.</w:t>
      </w:r>
    </w:p>
    <w:p w:rsidR="00C4180E" w:rsidRPr="002523BB" w:rsidRDefault="002523BB" w:rsidP="002523BB">
      <w:pPr>
        <w:jc w:val="both"/>
        <w:rPr>
          <w:rFonts w:eastAsia="Calibri"/>
          <w:lang w:eastAsia="en-US"/>
        </w:rPr>
      </w:pPr>
      <w:r w:rsidRPr="002523BB">
        <w:rPr>
          <w:rFonts w:eastAsia="Calibri"/>
          <w:b/>
          <w:lang w:eastAsia="en-US"/>
        </w:rPr>
        <w:lastRenderedPageBreak/>
        <w:t xml:space="preserve">10. </w:t>
      </w:r>
      <w:r w:rsidR="00C4180E" w:rsidRPr="002523BB">
        <w:rPr>
          <w:rFonts w:eastAsia="Calibri"/>
          <w:b/>
          <w:lang w:eastAsia="en-US"/>
        </w:rPr>
        <w:t xml:space="preserve">V čl. I 41. bode </w:t>
      </w:r>
      <w:r w:rsidR="00C4180E" w:rsidRPr="002523BB">
        <w:rPr>
          <w:rFonts w:eastAsia="Calibri"/>
          <w:lang w:eastAsia="en-US"/>
        </w:rPr>
        <w:t xml:space="preserve">v § 38ew odsek 8 znie: </w:t>
      </w:r>
    </w:p>
    <w:p w:rsidR="00C4180E" w:rsidRPr="00C4180E" w:rsidRDefault="00C4180E" w:rsidP="00C4180E">
      <w:pPr>
        <w:pStyle w:val="Odsekzoznamu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 xml:space="preserve">„(8) Ministerstvo vnútra do 8. januára 2021 odovzdá zdravotnej poisťovni s najväčším počtom poistencov na účely zabezpečenia úhrad zdravotnej starostlivosti podľa § 9h ods. 2 zoznam cudzincov uvedených v § 9h ods. 1 v rozsahu </w:t>
      </w:r>
    </w:p>
    <w:p w:rsidR="00C4180E" w:rsidRPr="00C4180E" w:rsidRDefault="00C4180E" w:rsidP="00C4180E">
      <w:pPr>
        <w:pStyle w:val="Odsekzoznamu"/>
        <w:numPr>
          <w:ilvl w:val="0"/>
          <w:numId w:val="9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meno a priezvisko,</w:t>
      </w:r>
    </w:p>
    <w:p w:rsidR="00C4180E" w:rsidRPr="00C4180E" w:rsidRDefault="00C4180E" w:rsidP="00C4180E">
      <w:pPr>
        <w:pStyle w:val="Odsekzoznamu"/>
        <w:numPr>
          <w:ilvl w:val="0"/>
          <w:numId w:val="9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pohlavie,</w:t>
      </w:r>
    </w:p>
    <w:p w:rsidR="00C4180E" w:rsidRPr="00C4180E" w:rsidRDefault="00C4180E" w:rsidP="00C4180E">
      <w:pPr>
        <w:pStyle w:val="Odsekzoznamu"/>
        <w:numPr>
          <w:ilvl w:val="0"/>
          <w:numId w:val="9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dátum narodenia,</w:t>
      </w:r>
    </w:p>
    <w:p w:rsidR="00C4180E" w:rsidRPr="00C4180E" w:rsidRDefault="00C4180E" w:rsidP="00C4180E">
      <w:pPr>
        <w:pStyle w:val="Odsekzoznamu"/>
        <w:numPr>
          <w:ilvl w:val="0"/>
          <w:numId w:val="9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rodné číslo alebo bezvýznamové identifikačné číslo, ak ho má osoba pridelené,</w:t>
      </w:r>
    </w:p>
    <w:p w:rsidR="00C4180E" w:rsidRPr="00C4180E" w:rsidRDefault="00C4180E" w:rsidP="00C4180E">
      <w:pPr>
        <w:pStyle w:val="Odsekzoznamu"/>
        <w:numPr>
          <w:ilvl w:val="0"/>
          <w:numId w:val="9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adresa prechodného pobytu alebo tolerovaného pobytu</w:t>
      </w:r>
    </w:p>
    <w:p w:rsidR="00C4180E" w:rsidRPr="00C4180E" w:rsidRDefault="00C4180E" w:rsidP="00C4180E">
      <w:pPr>
        <w:pStyle w:val="Odsekzoznamu"/>
        <w:numPr>
          <w:ilvl w:val="0"/>
          <w:numId w:val="9"/>
        </w:numPr>
        <w:spacing w:after="160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dátum, kedy bola doplnková ochrana poskytnutá alebo dátum zaradenia do programu ochrany obetí</w:t>
      </w:r>
    </w:p>
    <w:p w:rsidR="00C4180E" w:rsidRPr="00C4180E" w:rsidRDefault="00C4180E" w:rsidP="00C4180E">
      <w:pPr>
        <w:pStyle w:val="Odsekzoznamu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>g) označenie dôvodu nároku podľa § 9h ods. 1.“.</w:t>
      </w:r>
    </w:p>
    <w:p w:rsidR="00C4180E" w:rsidRPr="002523BB" w:rsidRDefault="00C4180E" w:rsidP="002523BB">
      <w:pPr>
        <w:jc w:val="both"/>
        <w:rPr>
          <w:rFonts w:eastAsia="Calibri"/>
          <w:lang w:eastAsia="en-US"/>
        </w:rPr>
      </w:pPr>
    </w:p>
    <w:p w:rsidR="00C4180E" w:rsidRPr="00C4180E" w:rsidRDefault="00C4180E" w:rsidP="00C4180E">
      <w:pPr>
        <w:pStyle w:val="Odsekzoznamu"/>
        <w:ind w:left="2835" w:hanging="2115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ab/>
        <w:t>V nadväznosti na presun agendy pod ministerstvo zdravotníctva, sa stanovuje povinnosť pre ministerstvo vnútra odovzdať zdravotnej poisťovni s najväčším počtom poistencov údaje o osobách, ktorým  bola poskytnutá doplnková ochrana alebo boli zaradené do programu ochrany obetí.</w:t>
      </w:r>
    </w:p>
    <w:p w:rsidR="00C4180E" w:rsidRDefault="00C4180E" w:rsidP="00C4180E">
      <w:pPr>
        <w:pStyle w:val="Odsekzoznamu"/>
        <w:jc w:val="both"/>
        <w:rPr>
          <w:rFonts w:eastAsia="Calibri"/>
          <w:lang w:eastAsia="en-US"/>
        </w:rPr>
      </w:pPr>
    </w:p>
    <w:p w:rsidR="002523BB" w:rsidRPr="00C4180E" w:rsidRDefault="002523BB" w:rsidP="00C4180E">
      <w:pPr>
        <w:pStyle w:val="Odsekzoznamu"/>
        <w:jc w:val="both"/>
        <w:rPr>
          <w:rFonts w:eastAsia="Calibri"/>
          <w:lang w:eastAsia="en-US"/>
        </w:rPr>
      </w:pPr>
    </w:p>
    <w:p w:rsidR="00C4180E" w:rsidRPr="002523BB" w:rsidRDefault="002523BB" w:rsidP="002523BB">
      <w:pPr>
        <w:jc w:val="both"/>
        <w:rPr>
          <w:rFonts w:eastAsia="Calibri"/>
        </w:rPr>
      </w:pPr>
      <w:r w:rsidRPr="002523BB">
        <w:rPr>
          <w:rFonts w:eastAsia="Calibri"/>
          <w:b/>
        </w:rPr>
        <w:t xml:space="preserve">11. </w:t>
      </w:r>
      <w:r w:rsidR="00C4180E" w:rsidRPr="002523BB">
        <w:rPr>
          <w:rFonts w:eastAsia="Calibri"/>
          <w:b/>
        </w:rPr>
        <w:t>V čl. I 41. bode</w:t>
      </w:r>
      <w:r w:rsidR="00C4180E" w:rsidRPr="002523BB">
        <w:rPr>
          <w:rFonts w:eastAsia="Calibri"/>
        </w:rPr>
        <w:t xml:space="preserve"> sa § 38ew dopĺňa odsekmi 10 a 11, ktoré znejú:</w:t>
      </w:r>
    </w:p>
    <w:p w:rsidR="00C4180E" w:rsidRPr="00C4180E" w:rsidRDefault="00C4180E" w:rsidP="002523BB">
      <w:pPr>
        <w:ind w:left="426"/>
        <w:contextualSpacing/>
        <w:jc w:val="both"/>
      </w:pPr>
      <w:r w:rsidRPr="00C4180E">
        <w:t>„(10) Zdravotná poisťovňa s najväčším počtom poistencov vydá cudzincovi uvedenému v § 9h ods. 1 písm. a), ktorému bola doplnková ochrana poskytnutá pred 1. januárom 2021, nárokový preukaz najneskôr do 31. marca 2021.</w:t>
      </w:r>
    </w:p>
    <w:p w:rsidR="00C4180E" w:rsidRPr="00C4180E" w:rsidRDefault="00C4180E" w:rsidP="002523BB">
      <w:pPr>
        <w:pStyle w:val="Odsekzoznamu"/>
        <w:ind w:left="426"/>
        <w:rPr>
          <w:rFonts w:eastAsia="Calibri"/>
          <w:lang w:eastAsia="en-US"/>
        </w:rPr>
      </w:pPr>
    </w:p>
    <w:p w:rsidR="00C4180E" w:rsidRPr="00C4180E" w:rsidRDefault="00C4180E" w:rsidP="002523BB">
      <w:pPr>
        <w:ind w:left="426"/>
        <w:jc w:val="both"/>
      </w:pPr>
      <w:r w:rsidRPr="00C4180E">
        <w:t>(11) Zdravotná poisťovňa s najväčším počtom poistencov vydá cudzincovi uvedenému v § 9h ods. 1 písm. b), ktorý bol do programu ochrany obetí zaradený pred 1. januárom 2021, nárokový preukaz najneskôr do 15. januára 2021.“.</w:t>
      </w:r>
    </w:p>
    <w:p w:rsidR="00C4180E" w:rsidRPr="002523BB" w:rsidRDefault="00C4180E" w:rsidP="002523BB">
      <w:pPr>
        <w:jc w:val="both"/>
        <w:rPr>
          <w:rFonts w:eastAsia="Calibri"/>
          <w:lang w:eastAsia="en-US"/>
        </w:rPr>
      </w:pPr>
    </w:p>
    <w:p w:rsidR="00C4180E" w:rsidRPr="00C4180E" w:rsidRDefault="00C4180E" w:rsidP="00C4180E">
      <w:pPr>
        <w:pStyle w:val="Odsekzoznamu"/>
        <w:ind w:left="2835" w:hanging="2835"/>
        <w:jc w:val="both"/>
        <w:rPr>
          <w:rFonts w:eastAsia="Calibri"/>
          <w:lang w:eastAsia="en-US"/>
        </w:rPr>
      </w:pPr>
      <w:r w:rsidRPr="00C4180E">
        <w:rPr>
          <w:rFonts w:eastAsia="Calibri"/>
          <w:lang w:eastAsia="en-US"/>
        </w:rPr>
        <w:tab/>
        <w:t xml:space="preserve">V súčasnej dobe obete obchodovania s ľuďmi, ktoré nie sú verejne zdravotne poistené, nemajú nárok na úhradu poskytnutej zdravotnej starostlivosti aj napriek skutočnosti, že sú zaradené v programe Ministerstva vnútra SR pre ochranu obetí obchodovania s ľuďmi. Navrhuje sa preto ustanoviť,  že počas zaradenia do programu pre ochranu obetí obchodovania s ľuďmi im bude uhrádzaná poskytovaná zdravotná starostlivosť. Uvedený návrh uľahčí poskytovanie zdravotnej starostlivosti týmto obzvlášť zraniteľným obetiam na základe princípu nediskriminácie v </w:t>
      </w:r>
      <w:bookmarkStart w:id="0" w:name="_GoBack"/>
      <w:r w:rsidRPr="00C4180E">
        <w:rPr>
          <w:rFonts w:eastAsia="Calibri"/>
          <w:lang w:eastAsia="en-US"/>
        </w:rPr>
        <w:t>rámci špecializovaného programu.</w:t>
      </w:r>
    </w:p>
    <w:bookmarkEnd w:id="0"/>
    <w:p w:rsidR="00C4180E" w:rsidRDefault="00C4180E" w:rsidP="00C4180E">
      <w:pPr>
        <w:ind w:left="2835" w:hanging="2835"/>
        <w:rPr>
          <w:b/>
        </w:rPr>
      </w:pPr>
    </w:p>
    <w:p w:rsidR="002523BB" w:rsidRDefault="002523BB" w:rsidP="002523BB">
      <w:pPr>
        <w:widowControl w:val="0"/>
        <w:autoSpaceDE w:val="0"/>
        <w:autoSpaceDN w:val="0"/>
        <w:adjustRightInd w:val="0"/>
        <w:jc w:val="both"/>
      </w:pPr>
      <w:r w:rsidRPr="002523BB">
        <w:rPr>
          <w:b/>
        </w:rPr>
        <w:t xml:space="preserve">12. </w:t>
      </w:r>
      <w:r w:rsidRPr="002523BB">
        <w:rPr>
          <w:b/>
        </w:rPr>
        <w:t xml:space="preserve">V čl. IV </w:t>
      </w:r>
      <w:r w:rsidRPr="00C4180E">
        <w:t>sa slová „preukazom osoby“ nahrádzajú slovami „preukazom cudzinca“ a slová „s nárokom“ sa nahrádzajú slovami „o nároku“.</w:t>
      </w:r>
    </w:p>
    <w:p w:rsidR="002523BB" w:rsidRPr="00C4180E" w:rsidRDefault="002523BB" w:rsidP="002523BB">
      <w:pPr>
        <w:widowControl w:val="0"/>
        <w:autoSpaceDE w:val="0"/>
        <w:autoSpaceDN w:val="0"/>
        <w:adjustRightInd w:val="0"/>
        <w:jc w:val="both"/>
      </w:pPr>
    </w:p>
    <w:p w:rsidR="002523BB" w:rsidRPr="00C4180E" w:rsidRDefault="002523BB" w:rsidP="002523BB">
      <w:pPr>
        <w:pStyle w:val="Odsekzoznamu"/>
        <w:ind w:left="2835" w:hanging="9"/>
        <w:jc w:val="both"/>
      </w:pPr>
      <w:proofErr w:type="spellStart"/>
      <w:r w:rsidRPr="00C4180E">
        <w:t>Legislatívno</w:t>
      </w:r>
      <w:proofErr w:type="spellEnd"/>
      <w:r w:rsidRPr="00C4180E">
        <w:t xml:space="preserve"> – technická pripomienka; zosúladenie pojmu s § 9h ods. 4 (čl. I, 8. bod).</w:t>
      </w:r>
    </w:p>
    <w:p w:rsidR="002523BB" w:rsidRPr="00C4180E" w:rsidRDefault="002523BB" w:rsidP="002523BB">
      <w:pPr>
        <w:ind w:left="2835"/>
      </w:pPr>
    </w:p>
    <w:p w:rsidR="002523BB" w:rsidRPr="00C4180E" w:rsidRDefault="002523BB" w:rsidP="002523BB">
      <w:pPr>
        <w:rPr>
          <w:b/>
        </w:rPr>
      </w:pPr>
    </w:p>
    <w:p w:rsidR="00C4180E" w:rsidRPr="00C4180E" w:rsidRDefault="002523BB" w:rsidP="002523BB">
      <w:pPr>
        <w:jc w:val="both"/>
      </w:pPr>
      <w:r>
        <w:rPr>
          <w:b/>
        </w:rPr>
        <w:lastRenderedPageBreak/>
        <w:t xml:space="preserve">13. </w:t>
      </w:r>
      <w:r w:rsidR="00C4180E" w:rsidRPr="002523BB">
        <w:rPr>
          <w:b/>
        </w:rPr>
        <w:t>V čl. V sa číslo „11“</w:t>
      </w:r>
      <w:r w:rsidR="00C4180E" w:rsidRPr="00C4180E">
        <w:t xml:space="preserve"> nahrádza číslom „12“.</w:t>
      </w:r>
    </w:p>
    <w:p w:rsidR="00C4180E" w:rsidRPr="00C4180E" w:rsidRDefault="00C4180E" w:rsidP="00C4180E">
      <w:pPr>
        <w:ind w:left="3540" w:firstLine="708"/>
        <w:jc w:val="both"/>
        <w:rPr>
          <w:b/>
          <w:bCs/>
        </w:rPr>
      </w:pPr>
    </w:p>
    <w:p w:rsidR="00C4180E" w:rsidRPr="00C4180E" w:rsidRDefault="00C4180E" w:rsidP="002523BB">
      <w:pPr>
        <w:ind w:left="2835"/>
        <w:jc w:val="both"/>
      </w:pPr>
      <w:r w:rsidRPr="00C4180E">
        <w:t>Legislatívno-technická úprava.</w:t>
      </w:r>
    </w:p>
    <w:p w:rsidR="00C4180E" w:rsidRPr="00C4180E" w:rsidRDefault="00C4180E" w:rsidP="00C4180E">
      <w:pPr>
        <w:jc w:val="both"/>
      </w:pPr>
    </w:p>
    <w:p w:rsidR="00C4180E" w:rsidRPr="00C4180E" w:rsidRDefault="00C4180E" w:rsidP="00C4180E">
      <w:pPr>
        <w:jc w:val="both"/>
      </w:pPr>
    </w:p>
    <w:p w:rsidR="00C4180E" w:rsidRPr="00C4180E" w:rsidRDefault="00C4180E" w:rsidP="00C4180E">
      <w:pPr>
        <w:jc w:val="both"/>
      </w:pPr>
    </w:p>
    <w:p w:rsidR="00A403D3" w:rsidRPr="006C383B" w:rsidRDefault="00A403D3" w:rsidP="00A403D3">
      <w:pPr>
        <w:pStyle w:val="Zkladntext"/>
        <w:numPr>
          <w:ilvl w:val="0"/>
          <w:numId w:val="1"/>
        </w:numPr>
        <w:ind w:hanging="356"/>
        <w:rPr>
          <w:b/>
          <w:bCs/>
        </w:rPr>
      </w:pPr>
      <w:r w:rsidRPr="006C383B">
        <w:rPr>
          <w:b/>
          <w:bCs/>
        </w:rPr>
        <w:t>p o v e r u j e</w:t>
      </w:r>
    </w:p>
    <w:p w:rsidR="00A403D3" w:rsidRPr="006C383B" w:rsidRDefault="00A403D3" w:rsidP="00A403D3">
      <w:pPr>
        <w:pStyle w:val="Zkladntext"/>
        <w:ind w:left="1065"/>
        <w:rPr>
          <w:b/>
          <w:bCs/>
        </w:rPr>
      </w:pPr>
    </w:p>
    <w:p w:rsidR="00A403D3" w:rsidRPr="006C383B" w:rsidRDefault="00A403D3" w:rsidP="00A403D3">
      <w:pPr>
        <w:pStyle w:val="Zkladntext"/>
        <w:ind w:left="705"/>
        <w:rPr>
          <w:b/>
          <w:bCs/>
        </w:rPr>
      </w:pPr>
    </w:p>
    <w:p w:rsidR="00A403D3" w:rsidRPr="006C383B" w:rsidRDefault="00A403D3" w:rsidP="00A403D3">
      <w:pPr>
        <w:pStyle w:val="Zkladntext"/>
        <w:ind w:firstLine="705"/>
      </w:pPr>
      <w:r w:rsidRPr="006C383B">
        <w:t xml:space="preserve">      spoločn</w:t>
      </w:r>
      <w:r>
        <w:t>ú</w:t>
      </w:r>
      <w:r w:rsidRPr="006C383B">
        <w:t xml:space="preserve"> spravodaj</w:t>
      </w:r>
      <w:r>
        <w:t>kyňu</w:t>
      </w:r>
      <w:r w:rsidRPr="006C383B">
        <w:t xml:space="preserve"> výborov Národnej rady Slovenskej republiky, aby v súlade s § 80 ods. 2 zákona Národnej rady Slovenskej republiky č. 350/1996 Z. z. o rokovacom poriadku Národnej rady Slovenskej republiky  v znení neskorších predpisov informoval</w:t>
      </w:r>
      <w:r>
        <w:t>a</w:t>
      </w:r>
      <w:r w:rsidRPr="006C383B">
        <w:t xml:space="preserve"> o výsledku rokovania výborov Národnej rady Slovenskej republiky a aby odôvodnil</w:t>
      </w:r>
      <w:r>
        <w:t>a</w:t>
      </w:r>
      <w:r w:rsidRPr="006C383B">
        <w:t xml:space="preserve"> návrh a stanovisko gestorského výboru k návrhu zákona uvedené v spoločnej správe výborov Národnej rady Slovenskej republiky na schôdzi Národnej rady Slovenskej republiky.</w:t>
      </w:r>
    </w:p>
    <w:p w:rsidR="00A403D3" w:rsidRDefault="00A403D3" w:rsidP="00A403D3">
      <w:pPr>
        <w:pStyle w:val="Zkladntext"/>
      </w:pPr>
    </w:p>
    <w:p w:rsidR="00A403D3" w:rsidRDefault="00A403D3" w:rsidP="00A403D3">
      <w:pPr>
        <w:pStyle w:val="Zkladntext"/>
      </w:pPr>
    </w:p>
    <w:p w:rsidR="00A403D3" w:rsidRPr="006C383B" w:rsidRDefault="00A403D3" w:rsidP="00A403D3">
      <w:pPr>
        <w:pStyle w:val="Zkladntext"/>
      </w:pPr>
    </w:p>
    <w:p w:rsidR="00A403D3" w:rsidRDefault="00A403D3" w:rsidP="00A403D3">
      <w:pPr>
        <w:pStyle w:val="Zkladntext"/>
      </w:pPr>
    </w:p>
    <w:p w:rsidR="00A403D3" w:rsidRPr="006C383B" w:rsidRDefault="00A403D3" w:rsidP="00A403D3">
      <w:pPr>
        <w:pStyle w:val="Zkladntext"/>
      </w:pPr>
    </w:p>
    <w:p w:rsidR="00A403D3" w:rsidRPr="006C383B" w:rsidRDefault="00A403D3" w:rsidP="00A403D3">
      <w:pPr>
        <w:pStyle w:val="Zkladntext"/>
        <w:rPr>
          <w:b/>
          <w:bCs/>
        </w:rPr>
      </w:pP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 w:rsidRPr="006C383B">
        <w:rPr>
          <w:b/>
        </w:rPr>
        <w:tab/>
      </w:r>
      <w:r>
        <w:rPr>
          <w:b/>
        </w:rPr>
        <w:t xml:space="preserve">Jana </w:t>
      </w:r>
      <w:proofErr w:type="spellStart"/>
      <w:r>
        <w:rPr>
          <w:b/>
        </w:rPr>
        <w:t>Bittó</w:t>
      </w:r>
      <w:proofErr w:type="spellEnd"/>
      <w:r>
        <w:rPr>
          <w:b/>
        </w:rPr>
        <w:t xml:space="preserve"> Cigániková</w:t>
      </w:r>
      <w:r w:rsidRPr="006C383B">
        <w:rPr>
          <w:b/>
        </w:rPr>
        <w:t xml:space="preserve">  </w:t>
      </w:r>
    </w:p>
    <w:p w:rsidR="00A403D3" w:rsidRPr="006C383B" w:rsidRDefault="00A403D3" w:rsidP="00A403D3">
      <w:pPr>
        <w:pStyle w:val="Zkladntext"/>
      </w:pPr>
      <w:r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</w:r>
      <w:r w:rsidRPr="006C383B">
        <w:tab/>
        <w:t xml:space="preserve">     </w:t>
      </w:r>
      <w:r>
        <w:t xml:space="preserve">      </w:t>
      </w:r>
      <w:r w:rsidRPr="006C383B">
        <w:t>predsed</w:t>
      </w:r>
      <w:r>
        <w:t>níčka</w:t>
      </w:r>
      <w:r w:rsidRPr="006C383B">
        <w:t xml:space="preserve"> výboru</w:t>
      </w:r>
    </w:p>
    <w:p w:rsidR="00A403D3" w:rsidRDefault="00A403D3" w:rsidP="00A403D3">
      <w:pPr>
        <w:pStyle w:val="Zkladntext"/>
        <w:rPr>
          <w:b/>
        </w:rPr>
      </w:pPr>
    </w:p>
    <w:p w:rsidR="00A403D3" w:rsidRDefault="00A403D3" w:rsidP="00A403D3">
      <w:pPr>
        <w:rPr>
          <w:b/>
        </w:rPr>
      </w:pPr>
    </w:p>
    <w:p w:rsidR="00A403D3" w:rsidRPr="00ED7C69" w:rsidRDefault="00A403D3" w:rsidP="00A403D3">
      <w:pPr>
        <w:rPr>
          <w:b/>
        </w:rPr>
      </w:pPr>
      <w:r w:rsidRPr="00ED7C69">
        <w:rPr>
          <w:b/>
        </w:rPr>
        <w:t>Vladimír  Baláž</w:t>
      </w:r>
    </w:p>
    <w:p w:rsidR="00A403D3" w:rsidRDefault="00A403D3" w:rsidP="00A403D3">
      <w:r>
        <w:t>overovateľ výboru</w:t>
      </w:r>
    </w:p>
    <w:p w:rsidR="00A403D3" w:rsidRDefault="00A403D3" w:rsidP="00A403D3"/>
    <w:p w:rsidR="00A403D3" w:rsidRDefault="00A403D3" w:rsidP="00A403D3"/>
    <w:p w:rsidR="00EC0801" w:rsidRDefault="00EC0801"/>
    <w:sectPr w:rsidR="00EC080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32A" w:rsidRDefault="00C0532A" w:rsidP="002523BB">
      <w:r>
        <w:separator/>
      </w:r>
    </w:p>
  </w:endnote>
  <w:endnote w:type="continuationSeparator" w:id="0">
    <w:p w:rsidR="00C0532A" w:rsidRDefault="00C0532A" w:rsidP="0025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651559"/>
      <w:docPartObj>
        <w:docPartGallery w:val="Page Numbers (Bottom of Page)"/>
        <w:docPartUnique/>
      </w:docPartObj>
    </w:sdtPr>
    <w:sdtContent>
      <w:p w:rsidR="002523BB" w:rsidRDefault="002523B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2523BB" w:rsidRDefault="002523B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32A" w:rsidRDefault="00C0532A" w:rsidP="002523BB">
      <w:r>
        <w:separator/>
      </w:r>
    </w:p>
  </w:footnote>
  <w:footnote w:type="continuationSeparator" w:id="0">
    <w:p w:rsidR="00C0532A" w:rsidRDefault="00C0532A" w:rsidP="0025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415A9"/>
    <w:multiLevelType w:val="hybridMultilevel"/>
    <w:tmpl w:val="45FE7ADC"/>
    <w:lvl w:ilvl="0" w:tplc="D49C26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6F56"/>
    <w:multiLevelType w:val="hybridMultilevel"/>
    <w:tmpl w:val="5C6C16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43F67"/>
    <w:multiLevelType w:val="hybridMultilevel"/>
    <w:tmpl w:val="285C94DA"/>
    <w:lvl w:ilvl="0" w:tplc="7E26096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" w15:restartNumberingAfterBreak="0">
    <w:nsid w:val="3E5C0345"/>
    <w:multiLevelType w:val="hybridMultilevel"/>
    <w:tmpl w:val="FE2689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83193"/>
    <w:multiLevelType w:val="hybridMultilevel"/>
    <w:tmpl w:val="C6764F2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9770A"/>
    <w:multiLevelType w:val="hybridMultilevel"/>
    <w:tmpl w:val="A70047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82099"/>
    <w:multiLevelType w:val="hybridMultilevel"/>
    <w:tmpl w:val="A70047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20DFC"/>
    <w:multiLevelType w:val="hybridMultilevel"/>
    <w:tmpl w:val="55506724"/>
    <w:lvl w:ilvl="0" w:tplc="32D45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F1684"/>
    <w:multiLevelType w:val="hybridMultilevel"/>
    <w:tmpl w:val="4538D248"/>
    <w:lvl w:ilvl="0" w:tplc="A5A2CE94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C904F4"/>
    <w:multiLevelType w:val="hybridMultilevel"/>
    <w:tmpl w:val="ADCCF8F6"/>
    <w:lvl w:ilvl="0" w:tplc="39804C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D3"/>
    <w:rsid w:val="002523BB"/>
    <w:rsid w:val="003068DD"/>
    <w:rsid w:val="005A5806"/>
    <w:rsid w:val="00A403D3"/>
    <w:rsid w:val="00C0532A"/>
    <w:rsid w:val="00C4180E"/>
    <w:rsid w:val="00CB4527"/>
    <w:rsid w:val="00D552DF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6F0DBCB"/>
  <w15:chartTrackingRefBased/>
  <w15:docId w15:val="{0724ABDC-5F7C-4FEB-AB90-BF667867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03D3"/>
    <w:pPr>
      <w:ind w:left="0"/>
    </w:pPr>
    <w:rPr>
      <w:rFonts w:eastAsia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403D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403D3"/>
    <w:rPr>
      <w:rFonts w:eastAsia="Times New Roman"/>
      <w:lang w:eastAsia="sk-SK"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A403D3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C4180E"/>
    <w:rPr>
      <w:rFonts w:eastAsia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523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523BB"/>
    <w:rPr>
      <w:rFonts w:eastAsia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523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523BB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6</cp:revision>
  <cp:lastPrinted>2020-11-20T08:12:00Z</cp:lastPrinted>
  <dcterms:created xsi:type="dcterms:W3CDTF">2020-10-27T13:15:00Z</dcterms:created>
  <dcterms:modified xsi:type="dcterms:W3CDTF">2020-11-20T08:14:00Z</dcterms:modified>
</cp:coreProperties>
</file>