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E9F" w:rsidRDefault="00161E9F" w:rsidP="00161E9F">
      <w:pPr>
        <w:jc w:val="center"/>
        <w:rPr>
          <w:b/>
          <w:bCs/>
          <w:sz w:val="26"/>
        </w:rPr>
      </w:pPr>
      <w:r>
        <w:rPr>
          <w:b/>
          <w:bCs/>
          <w:sz w:val="26"/>
        </w:rPr>
        <w:t>VLÁDA  SLOVENSKEJ  REPUBLIKY</w:t>
      </w:r>
    </w:p>
    <w:p w:rsidR="00161E9F" w:rsidRDefault="00161E9F" w:rsidP="00161E9F">
      <w:pPr>
        <w:jc w:val="both"/>
        <w:rPr>
          <w:b/>
          <w:bCs/>
        </w:rPr>
      </w:pPr>
      <w:r>
        <w:rPr>
          <w:b/>
          <w:bCs/>
        </w:rPr>
        <w:t>––––––––––––––––––––––––––––––––––––––––––––––––––––––––––––––––––––––––––</w:t>
      </w:r>
    </w:p>
    <w:p w:rsidR="00161E9F" w:rsidRDefault="00161E9F" w:rsidP="00161E9F"/>
    <w:p w:rsidR="00161E9F" w:rsidRDefault="00161E9F" w:rsidP="00161E9F">
      <w:r>
        <w:t xml:space="preserve">Na rokovanie                              </w:t>
      </w:r>
      <w:r>
        <w:tab/>
      </w:r>
      <w:r>
        <w:tab/>
      </w:r>
      <w:r>
        <w:tab/>
        <w:t xml:space="preserve">          </w:t>
      </w:r>
      <w:r>
        <w:tab/>
        <w:t xml:space="preserve">                 Číslo: UV-</w:t>
      </w:r>
      <w:r w:rsidR="00356F40">
        <w:t>23701</w:t>
      </w:r>
      <w:bookmarkStart w:id="0" w:name="_GoBack"/>
      <w:bookmarkEnd w:id="0"/>
      <w:r>
        <w:t>/2020</w:t>
      </w:r>
    </w:p>
    <w:p w:rsidR="00161E9F" w:rsidRDefault="00161E9F" w:rsidP="00161E9F">
      <w:pPr>
        <w:rPr>
          <w:b/>
          <w:sz w:val="40"/>
          <w:szCs w:val="40"/>
        </w:rPr>
      </w:pPr>
      <w:r>
        <w:t>Národnej rady Slovenskej republiky</w:t>
      </w:r>
    </w:p>
    <w:p w:rsidR="00161E9F" w:rsidRDefault="00161E9F" w:rsidP="00161E9F">
      <w:pPr>
        <w:rPr>
          <w:b/>
          <w:sz w:val="18"/>
          <w:szCs w:val="18"/>
        </w:rPr>
      </w:pPr>
    </w:p>
    <w:p w:rsidR="00161E9F" w:rsidRDefault="00161E9F" w:rsidP="00161E9F">
      <w:pPr>
        <w:spacing w:after="120"/>
        <w:jc w:val="center"/>
        <w:rPr>
          <w:b/>
          <w:sz w:val="38"/>
          <w:szCs w:val="38"/>
        </w:rPr>
      </w:pPr>
    </w:p>
    <w:p w:rsidR="00161E9F" w:rsidRDefault="00161E9F" w:rsidP="00161E9F">
      <w:pPr>
        <w:spacing w:after="120"/>
        <w:jc w:val="center"/>
        <w:rPr>
          <w:b/>
          <w:sz w:val="38"/>
          <w:szCs w:val="38"/>
        </w:rPr>
      </w:pPr>
    </w:p>
    <w:p w:rsidR="00161E9F" w:rsidRDefault="00356F40" w:rsidP="00161E9F">
      <w:pPr>
        <w:spacing w:after="120"/>
        <w:jc w:val="center"/>
        <w:rPr>
          <w:b/>
          <w:sz w:val="38"/>
          <w:szCs w:val="38"/>
        </w:rPr>
      </w:pPr>
      <w:r>
        <w:rPr>
          <w:b/>
          <w:sz w:val="38"/>
          <w:szCs w:val="38"/>
        </w:rPr>
        <w:t>328</w:t>
      </w:r>
    </w:p>
    <w:p w:rsidR="00161E9F" w:rsidRDefault="00161E9F" w:rsidP="00161E9F">
      <w:pPr>
        <w:keepNext/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VLÁDNY NÁVRH</w:t>
      </w:r>
    </w:p>
    <w:p w:rsidR="00161E9F" w:rsidRDefault="00161E9F" w:rsidP="00161E9F">
      <w:pPr>
        <w:jc w:val="center"/>
        <w:rPr>
          <w:sz w:val="20"/>
          <w:szCs w:val="20"/>
        </w:rPr>
      </w:pPr>
    </w:p>
    <w:p w:rsidR="00161E9F" w:rsidRDefault="00161E9F" w:rsidP="00161E9F">
      <w:pPr>
        <w:keepNext/>
        <w:overflowPunct w:val="0"/>
        <w:autoSpaceDE w:val="0"/>
        <w:autoSpaceDN w:val="0"/>
        <w:adjustRightInd w:val="0"/>
        <w:jc w:val="center"/>
        <w:textAlignment w:val="baseline"/>
        <w:outlineLvl w:val="1"/>
        <w:rPr>
          <w:b/>
          <w:color w:val="000000"/>
        </w:rPr>
      </w:pPr>
      <w:r>
        <w:rPr>
          <w:b/>
          <w:caps/>
          <w:color w:val="000000"/>
        </w:rPr>
        <w:t>Z</w:t>
      </w:r>
      <w:r>
        <w:rPr>
          <w:b/>
          <w:color w:val="000000"/>
        </w:rPr>
        <w:t>ákon</w:t>
      </w:r>
    </w:p>
    <w:p w:rsidR="00161E9F" w:rsidRDefault="00161E9F" w:rsidP="00161E9F">
      <w:pPr>
        <w:spacing w:before="120" w:after="120"/>
        <w:jc w:val="center"/>
        <w:rPr>
          <w:bCs/>
          <w:color w:val="000000"/>
        </w:rPr>
      </w:pPr>
      <w:r>
        <w:rPr>
          <w:bCs/>
          <w:color w:val="000000"/>
        </w:rPr>
        <w:t>z .................... 2020</w:t>
      </w:r>
    </w:p>
    <w:p w:rsidR="00161E9F" w:rsidRDefault="00161E9F" w:rsidP="00161E9F">
      <w:pPr>
        <w:keepNext/>
        <w:keepLines/>
        <w:pBdr>
          <w:bottom w:val="single" w:sz="4" w:space="1" w:color="auto"/>
        </w:pBdr>
        <w:shd w:val="clear" w:color="auto" w:fill="FFFFFF"/>
        <w:spacing w:before="150"/>
        <w:jc w:val="center"/>
        <w:outlineLvl w:val="1"/>
        <w:rPr>
          <w:rFonts w:eastAsiaTheme="majorEastAsia"/>
          <w:b/>
          <w:bCs/>
          <w:lang w:eastAsia="en-US"/>
        </w:rPr>
      </w:pPr>
      <w:r w:rsidRPr="001D0EE9">
        <w:rPr>
          <w:b/>
          <w:color w:val="000000" w:themeColor="text1"/>
        </w:rPr>
        <w:t xml:space="preserve">ktorým sa zrušuje zákon č. 371/2019 Z. z. o základných požiadavkách na bezpečnosť detského ihriska a o zmene a doplnení niektorých zákonov </w:t>
      </w:r>
      <w:r>
        <w:rPr>
          <w:b/>
        </w:rPr>
        <w:t>a ktorým sa menia</w:t>
      </w:r>
      <w:r w:rsidRPr="001D0EE9">
        <w:rPr>
          <w:b/>
        </w:rPr>
        <w:t xml:space="preserve"> </w:t>
      </w:r>
      <w:r>
        <w:rPr>
          <w:b/>
        </w:rPr>
        <w:br/>
      </w:r>
      <w:r w:rsidRPr="001D0EE9">
        <w:rPr>
          <w:b/>
        </w:rPr>
        <w:t>a dopĺňa</w:t>
      </w:r>
      <w:r>
        <w:rPr>
          <w:b/>
        </w:rPr>
        <w:t>jú</w:t>
      </w:r>
      <w:r w:rsidRPr="001D0EE9">
        <w:rPr>
          <w:b/>
        </w:rPr>
        <w:t xml:space="preserve"> </w:t>
      </w:r>
      <w:r>
        <w:rPr>
          <w:b/>
        </w:rPr>
        <w:t xml:space="preserve">niektoré </w:t>
      </w:r>
      <w:r w:rsidRPr="001D0EE9">
        <w:rPr>
          <w:b/>
        </w:rPr>
        <w:t>zákon</w:t>
      </w:r>
      <w:r>
        <w:rPr>
          <w:b/>
        </w:rPr>
        <w:t>y</w:t>
      </w:r>
    </w:p>
    <w:p w:rsidR="00161E9F" w:rsidRDefault="00161E9F" w:rsidP="00161E9F">
      <w:pPr>
        <w:spacing w:before="120"/>
        <w:jc w:val="center"/>
        <w:rPr>
          <w:bCs/>
          <w:color w:val="000000"/>
        </w:rPr>
      </w:pPr>
    </w:p>
    <w:p w:rsidR="00161E9F" w:rsidRDefault="00161E9F" w:rsidP="00161E9F">
      <w:pPr>
        <w:ind w:left="4248" w:firstLine="855"/>
        <w:rPr>
          <w:bCs/>
        </w:rPr>
      </w:pPr>
    </w:p>
    <w:p w:rsidR="00161E9F" w:rsidRDefault="00161E9F" w:rsidP="00161E9F">
      <w:pPr>
        <w:ind w:left="4820" w:right="-283"/>
        <w:rPr>
          <w:bCs/>
        </w:rPr>
      </w:pPr>
      <w:r>
        <w:rPr>
          <w:bCs/>
        </w:rPr>
        <w:t>Návrh uznesenia:</w:t>
      </w:r>
    </w:p>
    <w:p w:rsidR="00161E9F" w:rsidRDefault="00161E9F" w:rsidP="00161E9F">
      <w:pPr>
        <w:ind w:left="4820" w:right="-283"/>
        <w:jc w:val="both"/>
      </w:pPr>
      <w:r>
        <w:t xml:space="preserve">Národná rada Slovenskej republiky </w:t>
      </w:r>
    </w:p>
    <w:p w:rsidR="00161E9F" w:rsidRPr="00161E9F" w:rsidRDefault="00161E9F" w:rsidP="00161E9F">
      <w:pPr>
        <w:ind w:left="4820" w:right="-283"/>
        <w:jc w:val="both"/>
      </w:pPr>
      <w:r>
        <w:rPr>
          <w:bCs/>
        </w:rPr>
        <w:t xml:space="preserve">schvaľuje </w:t>
      </w:r>
      <w:r>
        <w:t xml:space="preserve">vládny návrh zákona </w:t>
      </w:r>
      <w:r w:rsidRPr="00161E9F">
        <w:rPr>
          <w:color w:val="000000" w:themeColor="text1"/>
        </w:rPr>
        <w:t xml:space="preserve">ktorým sa zrušuje zákon č. 371/2019 Z. z. o základných požiadavkách na bezpečnosť detského ihriska a o zmene a doplnení niektorých zákonov </w:t>
      </w:r>
      <w:r w:rsidRPr="00161E9F">
        <w:t>a ktorým sa menia</w:t>
      </w:r>
      <w:r>
        <w:t xml:space="preserve"> </w:t>
      </w:r>
      <w:r w:rsidRPr="00161E9F">
        <w:t>a dopĺňajú niektoré zákony</w:t>
      </w:r>
      <w:r w:rsidRPr="00161E9F">
        <w:rPr>
          <w:rFonts w:eastAsiaTheme="majorEastAsia"/>
          <w:bCs/>
        </w:rPr>
        <w:t xml:space="preserve"> </w:t>
      </w:r>
    </w:p>
    <w:p w:rsidR="00161E9F" w:rsidRDefault="00161E9F" w:rsidP="00161E9F">
      <w:pPr>
        <w:ind w:right="-141"/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ind w:right="-141"/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</w:p>
    <w:p w:rsidR="00161E9F" w:rsidRDefault="00161E9F" w:rsidP="00161E9F">
      <w:pPr>
        <w:rPr>
          <w:bCs/>
          <w:u w:val="single"/>
        </w:rPr>
      </w:pPr>
      <w:r>
        <w:rPr>
          <w:bCs/>
          <w:u w:val="single"/>
        </w:rPr>
        <w:t>Predkladá:</w:t>
      </w:r>
    </w:p>
    <w:p w:rsidR="00161E9F" w:rsidRDefault="00161E9F" w:rsidP="00161E9F">
      <w:pPr>
        <w:autoSpaceDE w:val="0"/>
        <w:autoSpaceDN w:val="0"/>
        <w:rPr>
          <w:bCs/>
          <w:lang w:eastAsia="en-US"/>
        </w:rPr>
      </w:pPr>
    </w:p>
    <w:p w:rsidR="00161E9F" w:rsidRDefault="00161E9F" w:rsidP="00161E9F">
      <w:pPr>
        <w:autoSpaceDE w:val="0"/>
        <w:autoSpaceDN w:val="0"/>
        <w:rPr>
          <w:bCs/>
        </w:rPr>
      </w:pPr>
      <w:r>
        <w:rPr>
          <w:bCs/>
        </w:rPr>
        <w:t xml:space="preserve">Igor </w:t>
      </w:r>
      <w:proofErr w:type="spellStart"/>
      <w:r>
        <w:rPr>
          <w:bCs/>
        </w:rPr>
        <w:t>Matovič</w:t>
      </w:r>
      <w:proofErr w:type="spellEnd"/>
    </w:p>
    <w:p w:rsidR="00161E9F" w:rsidRDefault="00161E9F" w:rsidP="00161E9F">
      <w:pPr>
        <w:autoSpaceDE w:val="0"/>
        <w:autoSpaceDN w:val="0"/>
        <w:rPr>
          <w:b/>
          <w:bCs/>
        </w:rPr>
      </w:pPr>
      <w:r>
        <w:t>predseda vlády</w:t>
      </w:r>
    </w:p>
    <w:p w:rsidR="00161E9F" w:rsidRDefault="00161E9F" w:rsidP="00161E9F">
      <w:pPr>
        <w:autoSpaceDE w:val="0"/>
        <w:autoSpaceDN w:val="0"/>
        <w:spacing w:after="120"/>
      </w:pPr>
      <w:r>
        <w:t>Slovenskej republiky</w:t>
      </w:r>
    </w:p>
    <w:p w:rsidR="00161E9F" w:rsidRDefault="00161E9F" w:rsidP="00161E9F">
      <w:pPr>
        <w:autoSpaceDE w:val="0"/>
        <w:autoSpaceDN w:val="0"/>
      </w:pPr>
    </w:p>
    <w:p w:rsidR="00161E9F" w:rsidRDefault="00161E9F" w:rsidP="00161E9F">
      <w:pPr>
        <w:autoSpaceDE w:val="0"/>
        <w:autoSpaceDN w:val="0"/>
      </w:pPr>
    </w:p>
    <w:p w:rsidR="00161E9F" w:rsidRDefault="00161E9F" w:rsidP="00161E9F">
      <w:pPr>
        <w:autoSpaceDE w:val="0"/>
        <w:autoSpaceDN w:val="0"/>
      </w:pPr>
    </w:p>
    <w:p w:rsidR="00161E9F" w:rsidRPr="00A76C36" w:rsidRDefault="00161E9F" w:rsidP="00161E9F">
      <w:pPr>
        <w:autoSpaceDE w:val="0"/>
        <w:autoSpaceDN w:val="0"/>
        <w:jc w:val="center"/>
        <w:rPr>
          <w:color w:val="000000" w:themeColor="text1"/>
          <w:lang w:eastAsia="cs-CZ"/>
        </w:rPr>
      </w:pPr>
      <w:r>
        <w:t>Bratislava          november  2020</w:t>
      </w:r>
    </w:p>
    <w:sectPr w:rsidR="00161E9F" w:rsidRPr="00A76C36" w:rsidSect="007351D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1DE"/>
    <w:rsid w:val="000E4C3B"/>
    <w:rsid w:val="00161E9F"/>
    <w:rsid w:val="00356F40"/>
    <w:rsid w:val="00695A99"/>
    <w:rsid w:val="007351DE"/>
    <w:rsid w:val="0083496C"/>
    <w:rsid w:val="00A4608C"/>
    <w:rsid w:val="00B96C13"/>
    <w:rsid w:val="00F4044B"/>
    <w:rsid w:val="00FE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96C"/>
    <w:rPr>
      <w:rFonts w:ascii="Tahoma" w:eastAsia="Times New Roman" w:hAnsi="Tahoma" w:cs="Tahoma"/>
      <w:sz w:val="16"/>
      <w:szCs w:val="16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351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3496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3496C"/>
    <w:rPr>
      <w:rFonts w:ascii="Tahoma" w:eastAsia="Times New Roman" w:hAnsi="Tahoma" w:cs="Tahoma"/>
      <w:sz w:val="16"/>
      <w:szCs w:val="16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4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Viraghova Veronika</dc:creator>
  <cp:lastModifiedBy>Hajdu Ladislav</cp:lastModifiedBy>
  <cp:revision>3</cp:revision>
  <cp:lastPrinted>2020-11-04T08:34:00Z</cp:lastPrinted>
  <dcterms:created xsi:type="dcterms:W3CDTF">2020-11-02T13:58:00Z</dcterms:created>
  <dcterms:modified xsi:type="dcterms:W3CDTF">2020-11-04T08:40:00Z</dcterms:modified>
</cp:coreProperties>
</file>