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A2A2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720C6C3E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099B4346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0C4B7EC2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12D67695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53D29832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29266722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1853050B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2F5CD647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506306F3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7FC3D47D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3B59B6CB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066B51B5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18BD88C7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1C55E772" w14:textId="77777777" w:rsidR="00B440FE" w:rsidRDefault="00B440FE" w:rsidP="00FE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4"/>
          <w:szCs w:val="24"/>
        </w:rPr>
      </w:pPr>
    </w:p>
    <w:p w14:paraId="32A0AE4B" w14:textId="77777777" w:rsidR="00FE21F6" w:rsidRPr="004E3E8C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B4B49" w14:textId="310C2784" w:rsidR="00FE21F6" w:rsidRPr="00746C0E" w:rsidRDefault="00D009E3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C0E">
        <w:rPr>
          <w:rFonts w:ascii="Times New Roman" w:hAnsi="Times New Roman" w:cs="Times New Roman"/>
          <w:sz w:val="24"/>
          <w:szCs w:val="24"/>
        </w:rPr>
        <w:t xml:space="preserve">zo </w:t>
      </w:r>
      <w:r w:rsidR="00B440FE" w:rsidRPr="00746C0E">
        <w:rPr>
          <w:rFonts w:ascii="Times New Roman" w:hAnsi="Times New Roman" w:cs="Times New Roman"/>
          <w:sz w:val="24"/>
          <w:szCs w:val="24"/>
        </w:rPr>
        <w:t>4. novembra</w:t>
      </w:r>
      <w:r w:rsidR="00FE21F6" w:rsidRPr="00746C0E">
        <w:rPr>
          <w:rFonts w:ascii="Times New Roman" w:hAnsi="Times New Roman" w:cs="Times New Roman"/>
          <w:sz w:val="24"/>
          <w:szCs w:val="24"/>
        </w:rPr>
        <w:t xml:space="preserve"> 2020,</w:t>
      </w:r>
    </w:p>
    <w:p w14:paraId="389419C5" w14:textId="77777777" w:rsidR="00FE21F6" w:rsidRPr="00746C0E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9682A" w14:textId="6AE99339" w:rsidR="00FE21F6" w:rsidRPr="00746C0E" w:rsidRDefault="00512C21" w:rsidP="00512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C0E">
        <w:rPr>
          <w:rFonts w:ascii="Times New Roman" w:eastAsia="Calibri" w:hAnsi="Times New Roman" w:cs="Times New Roman"/>
          <w:b/>
          <w:sz w:val="24"/>
          <w:szCs w:val="24"/>
        </w:rPr>
        <w:t>ktorým sa mení a dopĺňa zákon č. 91/2010 Z. z. o podpore cestovného ruchu v znení neskorších predpisov</w:t>
      </w:r>
      <w:r w:rsidR="000F6AF3" w:rsidRPr="00746C0E">
        <w:rPr>
          <w:rFonts w:ascii="Times New Roman" w:eastAsia="Calibri" w:hAnsi="Times New Roman" w:cs="Times New Roman"/>
          <w:b/>
          <w:sz w:val="24"/>
          <w:szCs w:val="24"/>
        </w:rPr>
        <w:t xml:space="preserve"> v súvislosti s ochorením COVID-19</w:t>
      </w:r>
    </w:p>
    <w:p w14:paraId="717DE6CD" w14:textId="77777777" w:rsidR="00FE21F6" w:rsidRPr="00746C0E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B6BD7" w14:textId="1F64BB6F" w:rsidR="00FE21F6" w:rsidRPr="00746C0E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0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174D3CB" w14:textId="77777777" w:rsidR="00FE21F6" w:rsidRPr="00746C0E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E17E5" w14:textId="77777777" w:rsidR="00FE21F6" w:rsidRPr="00746C0E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C0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E177D7D" w14:textId="77777777" w:rsidR="00FE21F6" w:rsidRPr="00746C0E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F396" w14:textId="77777777" w:rsidR="00512C21" w:rsidRPr="00746C0E" w:rsidRDefault="00512C21" w:rsidP="00512C21">
      <w:pPr>
        <w:spacing w:after="8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C0E">
        <w:rPr>
          <w:rFonts w:ascii="Times New Roman" w:eastAsia="Calibri" w:hAnsi="Times New Roman" w:cs="Times New Roman"/>
          <w:sz w:val="24"/>
          <w:szCs w:val="24"/>
        </w:rPr>
        <w:t>Zákon č. 91/2010 Z. z. o podpore cestovného ruchu v znení zákona č. 556/2010 Z. z., zákona č. 386/2011 Z. z., zákona č. 352/2013 Z. z., zákona č. 415/2013 Z. z., zákona č. 125/2016 Z. z., zákona č. 347/2018 Z. z., zákona č. 221/2019 Z. z., zákona č. 399/2019 Z. z. a zákona č. 90/2020 Z. z. sa mení a dopĺňa takto:</w:t>
      </w:r>
    </w:p>
    <w:p w14:paraId="4D7EB209" w14:textId="77777777" w:rsidR="00512C21" w:rsidRPr="00746C0E" w:rsidRDefault="00512C21" w:rsidP="00512C2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80D65E" w14:textId="77777777" w:rsidR="00512C21" w:rsidRPr="00746C0E" w:rsidRDefault="00512C21" w:rsidP="00512C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27a sa odsek 1 dopĺňa písmenom d), ktoré znie: </w:t>
      </w:r>
    </w:p>
    <w:p w14:paraId="39AC987C" w14:textId="77777777" w:rsidR="00512C21" w:rsidRPr="00746C0E" w:rsidRDefault="00512C21" w:rsidP="00512C2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6299B3" w14:textId="49E8D098" w:rsidR="00512C21" w:rsidRPr="00746C0E" w:rsidRDefault="00512C21" w:rsidP="0051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„d) </w:t>
      </w:r>
      <w:r w:rsidRPr="00746C0E">
        <w:rPr>
          <w:rFonts w:ascii="Times New Roman" w:eastAsia="Times New Roman" w:hAnsi="Times New Roman" w:cs="Times New Roman"/>
          <w:sz w:val="24"/>
          <w:szCs w:val="24"/>
        </w:rPr>
        <w:t>príspevok na podporu cestovného ruchu v súvislosti so zmiernením negatívnych následkov pandémie, ktorá vznikla z dôvodu ochorenia COVID – 19</w:t>
      </w:r>
      <w:r w:rsidR="005D0B6F" w:rsidRPr="00746C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C0E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3AAF3AE6" w14:textId="77777777" w:rsidR="00512C21" w:rsidRPr="00746C0E" w:rsidRDefault="00512C21" w:rsidP="00512C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735F58" w14:textId="77777777" w:rsidR="00512C21" w:rsidRPr="00746C0E" w:rsidRDefault="00512C21" w:rsidP="00512C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27i sa vkladá § 27j, ktorý vrátane nadpisu znie:</w:t>
      </w:r>
    </w:p>
    <w:p w14:paraId="381DB259" w14:textId="77777777" w:rsidR="00512C21" w:rsidRPr="00746C0E" w:rsidRDefault="00512C21" w:rsidP="00512C2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4FD214" w14:textId="77777777" w:rsidR="00512C21" w:rsidRPr="00746C0E" w:rsidRDefault="00512C21" w:rsidP="00512C2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6C0E">
        <w:rPr>
          <w:rFonts w:ascii="Times New Roman" w:eastAsia="Calibri" w:hAnsi="Times New Roman" w:cs="Times New Roman"/>
          <w:sz w:val="24"/>
          <w:szCs w:val="24"/>
        </w:rPr>
        <w:t>„§ 27j</w:t>
      </w:r>
    </w:p>
    <w:p w14:paraId="1F3B29A0" w14:textId="77777777" w:rsidR="00512C21" w:rsidRPr="00746C0E" w:rsidRDefault="00512C21" w:rsidP="00512C2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6C0E">
        <w:rPr>
          <w:rFonts w:ascii="Times New Roman" w:eastAsia="Calibri" w:hAnsi="Times New Roman" w:cs="Times New Roman"/>
          <w:sz w:val="24"/>
          <w:szCs w:val="24"/>
        </w:rPr>
        <w:t>Príspevok na odstránenie negatívnych následkov pandémie COVID – 19</w:t>
      </w:r>
    </w:p>
    <w:p w14:paraId="115C12D4" w14:textId="601F31FD" w:rsidR="00512C21" w:rsidRPr="00746C0E" w:rsidRDefault="00512C21" w:rsidP="00512C21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Ministerstvo môže v príslušnom rozpočtovom roku najneskôr do 31. decembra 2021 poskytnúť zo svojej rozpočtovej kapitoly príspevok podľa §27a ods. 1 písm. d) na podporu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>cestovného ruchu v súvislosti so zmiernením negatívnych následkov pandémie, ktorá vznikla z dôvodu ochorenia COVID – 19.</w:t>
      </w: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Príspevok možno poskytnúť fyzickej osobe alebo právnickej osobe pôsobiacej v odvetví cestovného ruchu v súlade so schémou štátnej pomoci alebo minimálnej pomoci</w:t>
      </w:r>
      <w:r w:rsidR="005D0B6F"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D0B6F" w:rsidRPr="00746C0E">
        <w:rPr>
          <w:rFonts w:ascii="Times New Roman" w:hAnsi="Times New Roman" w:cs="Times New Roman"/>
          <w:color w:val="000000"/>
          <w:sz w:val="24"/>
          <w:szCs w:val="24"/>
        </w:rPr>
        <w:t>alebo ako ad hoc pomoc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osobitného </w:t>
      </w:r>
      <w:r w:rsidR="005D0B6F"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>predpisu</w:t>
      </w:r>
      <w:r w:rsidR="005D0B6F" w:rsidRPr="00746C0E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9u</w:t>
      </w: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>)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podporu podnikov v odvetví cestovného ruchu.</w:t>
      </w:r>
    </w:p>
    <w:p w14:paraId="2054834A" w14:textId="77777777" w:rsidR="00512C21" w:rsidRPr="00746C0E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7C317724" w14:textId="65BD581D" w:rsidR="00512C21" w:rsidRPr="00746C0E" w:rsidRDefault="00512C21" w:rsidP="00512C21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>Ministerstvo môže vytvoriť schémy štátnej pomoci alebo schémy minimálnej pomoci</w:t>
      </w:r>
      <w:r w:rsidR="005D0B6F"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5D0B6F" w:rsidRPr="00746C0E">
        <w:rPr>
          <w:rFonts w:ascii="Times New Roman" w:hAnsi="Times New Roman" w:cs="Times New Roman"/>
          <w:color w:val="000000"/>
          <w:sz w:val="24"/>
          <w:szCs w:val="24"/>
        </w:rPr>
        <w:t>alebo návrh na poskytnutie ad hoc pomoci</w:t>
      </w: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podľa osobitného </w:t>
      </w:r>
      <w:r w:rsidR="005D0B6F"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>predpisu</w:t>
      </w:r>
      <w:r w:rsidR="00523BEB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  <w:bookmarkStart w:id="0" w:name="_GoBack"/>
      <w:bookmarkEnd w:id="0"/>
      <w:r w:rsidR="005D0B6F" w:rsidRPr="00746C0E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9u</w:t>
      </w:r>
      <w:r w:rsidR="00523BEB">
        <w:rPr>
          <w:rFonts w:ascii="Times New Roman" w:eastAsia="Calibri" w:hAnsi="Times New Roman" w:cs="Times New Roman"/>
          <w:sz w:val="24"/>
          <w:szCs w:val="24"/>
          <w:lang w:eastAsia="sk-SK"/>
        </w:rPr>
        <w:t>)</w:t>
      </w: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na podporu podnikov v odvetví cestovného ruchu, ktoré sú financované z rozpočtovej kapitoly ministerstva.</w:t>
      </w:r>
    </w:p>
    <w:p w14:paraId="7DF9CA84" w14:textId="77777777" w:rsidR="00512C21" w:rsidRPr="00746C0E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06FE0604" w14:textId="5CCB4A81" w:rsidR="00512C21" w:rsidRPr="00746C0E" w:rsidRDefault="005D0B6F" w:rsidP="00512C21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>Ministerstvo pripraví a zašle prostredníctvom Protimonopolného úradu Slovenskej republiky Komisii na notifikáciu schému štátnej pomoci</w:t>
      </w:r>
      <w:r w:rsidRPr="00523BEB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9v</w:t>
      </w: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>) podnikom v odvetví cestovného ruchu, alebo pripraví a zašle Protimonopolnému úradu Slovenskej republiky  žiadosť o stanovisko k schéme minimálnej pomoci v odvetví cestovného ruchu alebo žiadosť o stanovisko k ad hoc pomoci v odvetví cestovného ruchu, určenej na náhradu škody spôsobenej prírodnými katastrofami alebo mimoriadnymi udalosťami.</w:t>
      </w:r>
      <w:r w:rsidR="00512C21"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>“.</w:t>
      </w:r>
    </w:p>
    <w:p w14:paraId="5A39730F" w14:textId="77777777" w:rsidR="00512C21" w:rsidRPr="00746C0E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68FFFBB6" w14:textId="7DF61977" w:rsidR="00512C21" w:rsidRPr="00746C0E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Poznámky pod čiarou k odkazom </w:t>
      </w:r>
      <w:r w:rsidR="005D0B6F"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9u </w:t>
      </w: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a 9v znejú: </w:t>
      </w:r>
    </w:p>
    <w:p w14:paraId="3F685939" w14:textId="653BF765" w:rsidR="00512C21" w:rsidRPr="00746C0E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>„</w:t>
      </w:r>
      <w:r w:rsidR="005D0B6F" w:rsidRPr="00746C0E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9u</w:t>
      </w: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>) Napríklad čl. 107 a 108 Zmluvy o fungovaní Európskej únie, zákon č. 358/2015 Z. z. o úprave niektorých vzťahov v oblasti štátnej pomoci a minimálnej pomoci a o zmene a doplnení niektorých zákonov (zákon o štátnej pomoci).</w:t>
      </w:r>
    </w:p>
    <w:p w14:paraId="2133ACF6" w14:textId="77777777" w:rsidR="00512C21" w:rsidRPr="00746C0E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567F1742" w14:textId="77777777" w:rsidR="00512C21" w:rsidRPr="00746C0E" w:rsidRDefault="00512C21" w:rsidP="00005946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9v</w:t>
      </w: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>) Čl. 107 a 108 Zmluvy o fungovaní Európskej Únie.“.</w:t>
      </w:r>
    </w:p>
    <w:p w14:paraId="64AC1A2A" w14:textId="77777777" w:rsidR="00512C21" w:rsidRPr="00746C0E" w:rsidRDefault="00512C21" w:rsidP="00005946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39749945" w14:textId="77777777" w:rsidR="00512C21" w:rsidRPr="00746C0E" w:rsidRDefault="00512C21" w:rsidP="00005946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Calibri" w:hAnsi="Times New Roman" w:cs="Times New Roman"/>
          <w:sz w:val="24"/>
          <w:szCs w:val="24"/>
          <w:lang w:eastAsia="sk-SK"/>
        </w:rPr>
        <w:t>V § 31d sa číslo „2020“ nahrádza číslom „2022“.</w:t>
      </w:r>
    </w:p>
    <w:p w14:paraId="4928C801" w14:textId="77777777" w:rsidR="00512C21" w:rsidRPr="00746C0E" w:rsidRDefault="00512C21" w:rsidP="0000594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3C8DA355" w14:textId="77777777" w:rsidR="00512C21" w:rsidRPr="00746C0E" w:rsidRDefault="00512C21" w:rsidP="00005946">
      <w:pPr>
        <w:numPr>
          <w:ilvl w:val="0"/>
          <w:numId w:val="1"/>
        </w:numPr>
        <w:tabs>
          <w:tab w:val="left" w:pos="2880"/>
          <w:tab w:val="left" w:pos="5040"/>
          <w:tab w:val="left" w:pos="7380"/>
        </w:tabs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46C0E">
        <w:rPr>
          <w:rFonts w:ascii="Times New Roman" w:eastAsia="Calibri" w:hAnsi="Times New Roman" w:cs="Times New Roman"/>
          <w:sz w:val="24"/>
          <w:szCs w:val="24"/>
          <w:lang w:eastAsia="cs-CZ"/>
        </w:rPr>
        <w:t>Doterajší text § 31e sa označuje ako odsek 1 a dopĺňa sa odsekmi 2 a 3, ktoré znejú:</w:t>
      </w:r>
    </w:p>
    <w:p w14:paraId="20BFCCF9" w14:textId="77777777" w:rsidR="00512C21" w:rsidRPr="00746C0E" w:rsidRDefault="00512C21" w:rsidP="00005946">
      <w:pPr>
        <w:tabs>
          <w:tab w:val="left" w:pos="2880"/>
          <w:tab w:val="left" w:pos="5040"/>
          <w:tab w:val="left" w:pos="7380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79271ECE" w14:textId="488EBF9F" w:rsidR="00512C21" w:rsidRPr="00746C0E" w:rsidRDefault="00512C21" w:rsidP="00005946">
      <w:pPr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„(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>2) Ustanovenie § 29 ods. 4 sa na poskytnutie dotácie v roku 2022 nepoužije a pri výpočte maximálnej výšky dotácie pre oblastnú organizáciu a dotácie pre krajskú organizáciu sa použijú údaje za rok 2019,</w:t>
      </w:r>
    </w:p>
    <w:p w14:paraId="6CD5C76F" w14:textId="275A201D" w:rsidR="00512C21" w:rsidRPr="00746C0E" w:rsidRDefault="00512C21" w:rsidP="00005946">
      <w:pPr>
        <w:spacing w:after="100" w:afterAutospacing="1" w:line="276" w:lineRule="auto"/>
        <w:ind w:left="1560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   ak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oblastnej organizácie v roku 2020 je nižšia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oblastnej organizácie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roku 2019 </w:t>
      </w:r>
      <w:r w:rsidR="005D0B6F" w:rsidRPr="00746C0E">
        <w:rPr>
          <w:rFonts w:ascii="Times New Roman" w:hAnsi="Times New Roman" w:cs="Times New Roman"/>
          <w:color w:val="000000"/>
          <w:sz w:val="24"/>
          <w:szCs w:val="24"/>
        </w:rPr>
        <w:t>alebo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 súhrnná hodnota vybratej dane za ubytovanie všetkých členských obcí oblastnej organizácie v roku 2020 je nižšia ako súhrnná hodnota vybratej dane za ubytovanie všetkých členských obcí oblastnej organizácie v roku 2019,</w:t>
      </w:r>
    </w:p>
    <w:p w14:paraId="6050DE3D" w14:textId="478EBAD9" w:rsidR="00512C21" w:rsidRPr="00746C0E" w:rsidRDefault="00512C21" w:rsidP="00005946">
      <w:pPr>
        <w:spacing w:before="100" w:beforeAutospacing="1" w:after="100" w:afterAutospacing="1" w:line="276" w:lineRule="auto"/>
        <w:ind w:left="1560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   ak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krajskej organizácie v roku 2020 je nižšia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krajskej organizácie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roku 2019 </w:t>
      </w:r>
      <w:r w:rsidR="005D0B6F" w:rsidRPr="00746C0E">
        <w:rPr>
          <w:rFonts w:ascii="Times New Roman" w:hAnsi="Times New Roman" w:cs="Times New Roman"/>
          <w:color w:val="000000"/>
          <w:sz w:val="24"/>
          <w:szCs w:val="24"/>
        </w:rPr>
        <w:t>alebo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 súhrnná hodnota vybratej dane za ubytovanie všetkých členských obcí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>krajskej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organizácie v roku 2020 je nižšia ako súhrnná hodnota vybratej dane za ubytovanie všetkých členských obcí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>krajskej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organizácie v roku 2019.</w:t>
      </w:r>
    </w:p>
    <w:p w14:paraId="196AC02D" w14:textId="49A2E728" w:rsidR="00512C21" w:rsidRPr="00746C0E" w:rsidRDefault="00512C21" w:rsidP="00005946">
      <w:pPr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6C0E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(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>3) Ustanovenie § 29 ods. 4 sa na poskytnutie dotácie v roku 2023 nepoužije a pri výpočte maximálnej výšky dotácie pre oblastnú organizáciu a dotácie pre krajskú organizáciu sa použijú údaje za rok 2019,</w:t>
      </w:r>
    </w:p>
    <w:p w14:paraId="2F5B350C" w14:textId="098AB896" w:rsidR="00512C21" w:rsidRPr="00746C0E" w:rsidRDefault="00512C21" w:rsidP="00005946">
      <w:pPr>
        <w:spacing w:after="100" w:afterAutospacing="1" w:line="276" w:lineRule="auto"/>
        <w:ind w:left="1560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    ak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oblastnej organizácie v roku 2021 je nižšia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oblastnej organizácie 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roku 2019 </w:t>
      </w:r>
      <w:r w:rsidR="005D0B6F" w:rsidRPr="00746C0E">
        <w:rPr>
          <w:rFonts w:ascii="Times New Roman" w:hAnsi="Times New Roman" w:cs="Times New Roman"/>
          <w:color w:val="000000"/>
          <w:sz w:val="24"/>
          <w:szCs w:val="24"/>
        </w:rPr>
        <w:t>alebo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 súhrnná hodnota vybratej dane za ubytovanie všetkých členských obcí oblastnej organizácie v roku 2021 je nižšia ako súhrnná hodnota vybratej dane za ubytovanie všetkých členských obcí oblastnej organizácie v roku 2019,</w:t>
      </w:r>
    </w:p>
    <w:p w14:paraId="590ED7C3" w14:textId="77777777" w:rsidR="00512C21" w:rsidRPr="00746C0E" w:rsidRDefault="00512C21" w:rsidP="00512C21">
      <w:pPr>
        <w:spacing w:after="100" w:afterAutospacing="1" w:line="276" w:lineRule="auto"/>
        <w:ind w:left="1560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783BD8" w14:textId="29D7F7CF" w:rsidR="00512C21" w:rsidRPr="00746C0E" w:rsidRDefault="00512C21" w:rsidP="00512C21">
      <w:pPr>
        <w:spacing w:after="100" w:afterAutospacing="1" w:line="276" w:lineRule="auto"/>
        <w:ind w:left="1560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 ak súhrnná hodnota vybratých členských príspevkov krajskej organizácie v roku 2021 je nižšia ako súhrnná hodnota vybratých členských príspevkov krajskej organizácie v roku 2019 </w:t>
      </w:r>
      <w:r w:rsidR="005D0B6F" w:rsidRPr="00746C0E">
        <w:rPr>
          <w:rFonts w:ascii="Times New Roman" w:hAnsi="Times New Roman" w:cs="Times New Roman"/>
          <w:color w:val="000000"/>
          <w:sz w:val="24"/>
          <w:szCs w:val="24"/>
        </w:rPr>
        <w:t>alebo</w:t>
      </w:r>
      <w:r w:rsidRPr="0074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 súhrnná hodnota vybratej dane za ubytovanie všetkých členských obcí krajskej organizácie v roku 2021 je nižšia ako súhrnná hodnota vybratej dane za ubytovanie všetkých členských obcí krajskej organizácie v roku 2019.“.</w:t>
      </w:r>
    </w:p>
    <w:p w14:paraId="049C8572" w14:textId="77777777" w:rsidR="00512C21" w:rsidRPr="00746C0E" w:rsidRDefault="00512C21" w:rsidP="00512C21">
      <w:pPr>
        <w:tabs>
          <w:tab w:val="left" w:pos="2880"/>
          <w:tab w:val="left" w:pos="5040"/>
          <w:tab w:val="left" w:pos="7380"/>
        </w:tabs>
        <w:spacing w:after="20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03B80DD5" w14:textId="77777777" w:rsidR="00512C21" w:rsidRPr="00746C0E" w:rsidRDefault="00512C21" w:rsidP="00512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C0E">
        <w:rPr>
          <w:rFonts w:ascii="Times New Roman" w:eastAsia="Calibri" w:hAnsi="Times New Roman" w:cs="Times New Roman"/>
          <w:b/>
          <w:sz w:val="24"/>
          <w:szCs w:val="24"/>
        </w:rPr>
        <w:t>Čl. II</w:t>
      </w:r>
    </w:p>
    <w:p w14:paraId="46F74652" w14:textId="77777777" w:rsidR="00512C21" w:rsidRPr="00746C0E" w:rsidRDefault="00512C21" w:rsidP="00512C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519C7F" w14:textId="64583939" w:rsidR="00512C21" w:rsidRPr="00746C0E" w:rsidRDefault="00512C21" w:rsidP="00512C2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C0E">
        <w:rPr>
          <w:rFonts w:ascii="Times New Roman" w:eastAsia="Calibri" w:hAnsi="Times New Roman" w:cs="Times New Roman"/>
          <w:sz w:val="24"/>
          <w:szCs w:val="24"/>
        </w:rPr>
        <w:t>Tento zákon nadobúda účinnosť dňom vyhlásenia.</w:t>
      </w:r>
    </w:p>
    <w:p w14:paraId="2798253D" w14:textId="12D94D5C" w:rsidR="00005946" w:rsidRPr="00746C0E" w:rsidRDefault="00005946" w:rsidP="00512C2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97EBD" w14:textId="10FFFAF8" w:rsidR="00005946" w:rsidRPr="00746C0E" w:rsidRDefault="00005946" w:rsidP="00512C2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BBB8F" w14:textId="3F673105" w:rsidR="00005946" w:rsidRPr="00746C0E" w:rsidRDefault="00005946" w:rsidP="00512C2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D05F03" w14:textId="78D9D9E4" w:rsidR="00005946" w:rsidRPr="00746C0E" w:rsidRDefault="00005946" w:rsidP="00512C2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88FDEE" w14:textId="1A828847" w:rsidR="00005946" w:rsidRPr="00746C0E" w:rsidRDefault="00005946" w:rsidP="00512C2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2C617" w14:textId="11661FF9" w:rsidR="00005946" w:rsidRPr="00746C0E" w:rsidRDefault="00005946" w:rsidP="00512C2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54F1A" w14:textId="19186267" w:rsidR="00005946" w:rsidRPr="00746C0E" w:rsidRDefault="00005946" w:rsidP="00512C2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83C79B" w14:textId="77777777" w:rsidR="00005946" w:rsidRPr="00746C0E" w:rsidRDefault="00005946" w:rsidP="00512C2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EB569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C0E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6B427D32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C9D156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70B8EC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72DFC5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FF5E97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DC680D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90801C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8F6D4A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095C9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C0E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555F1B0E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9DDC86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21E4DD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55A025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ED6536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0A42E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75134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B2FF3A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F6048E" w14:textId="77777777" w:rsidR="00005946" w:rsidRPr="00746C0E" w:rsidRDefault="00005946" w:rsidP="000059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195CB5" w14:textId="77777777" w:rsidR="00005946" w:rsidRPr="00746C0E" w:rsidRDefault="00005946" w:rsidP="00005946">
      <w:pPr>
        <w:spacing w:after="0" w:line="240" w:lineRule="auto"/>
        <w:ind w:left="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C0E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38064A2C" w14:textId="77777777" w:rsidR="00005946" w:rsidRPr="00746C0E" w:rsidRDefault="00005946" w:rsidP="000059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DD33D" w14:textId="401E4766" w:rsidR="00FE21F6" w:rsidRPr="00746C0E" w:rsidRDefault="00FE21F6" w:rsidP="0051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21F6" w:rsidRPr="00746C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A604E" w14:textId="77777777" w:rsidR="00005946" w:rsidRDefault="00005946" w:rsidP="00005946">
      <w:pPr>
        <w:spacing w:after="0" w:line="240" w:lineRule="auto"/>
      </w:pPr>
      <w:r>
        <w:separator/>
      </w:r>
    </w:p>
  </w:endnote>
  <w:endnote w:type="continuationSeparator" w:id="0">
    <w:p w14:paraId="5876D383" w14:textId="77777777" w:rsidR="00005946" w:rsidRDefault="00005946" w:rsidP="0000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01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26B92E" w14:textId="2A58E18F" w:rsidR="00005946" w:rsidRPr="00005946" w:rsidRDefault="00005946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59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59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59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3B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59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35D635" w14:textId="77777777" w:rsidR="00005946" w:rsidRDefault="00005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4185" w14:textId="77777777" w:rsidR="00005946" w:rsidRDefault="00005946" w:rsidP="00005946">
      <w:pPr>
        <w:spacing w:after="0" w:line="240" w:lineRule="auto"/>
      </w:pPr>
      <w:r>
        <w:separator/>
      </w:r>
    </w:p>
  </w:footnote>
  <w:footnote w:type="continuationSeparator" w:id="0">
    <w:p w14:paraId="3D0D301D" w14:textId="77777777" w:rsidR="00005946" w:rsidRDefault="00005946" w:rsidP="00005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5D0"/>
    <w:multiLevelType w:val="hybridMultilevel"/>
    <w:tmpl w:val="8D36F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A4E7E"/>
    <w:multiLevelType w:val="hybridMultilevel"/>
    <w:tmpl w:val="D59683E6"/>
    <w:lvl w:ilvl="0" w:tplc="963044C8">
      <w:start w:val="1"/>
      <w:numFmt w:val="decimal"/>
      <w:lvlText w:val="(%1)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30"/>
    <w:rsid w:val="00005946"/>
    <w:rsid w:val="00035FBD"/>
    <w:rsid w:val="00072553"/>
    <w:rsid w:val="000F6AF3"/>
    <w:rsid w:val="00123831"/>
    <w:rsid w:val="001603E8"/>
    <w:rsid w:val="002774E0"/>
    <w:rsid w:val="002A70EE"/>
    <w:rsid w:val="002B7D00"/>
    <w:rsid w:val="002D4730"/>
    <w:rsid w:val="00401EA8"/>
    <w:rsid w:val="00426C9F"/>
    <w:rsid w:val="00457A96"/>
    <w:rsid w:val="004D2100"/>
    <w:rsid w:val="004E3E8C"/>
    <w:rsid w:val="00512C21"/>
    <w:rsid w:val="00523BEB"/>
    <w:rsid w:val="00562950"/>
    <w:rsid w:val="005D0B6F"/>
    <w:rsid w:val="006740E7"/>
    <w:rsid w:val="006B626E"/>
    <w:rsid w:val="00746C0E"/>
    <w:rsid w:val="00761E2E"/>
    <w:rsid w:val="007E6976"/>
    <w:rsid w:val="0082350E"/>
    <w:rsid w:val="008A2D5A"/>
    <w:rsid w:val="008E0B79"/>
    <w:rsid w:val="008F2276"/>
    <w:rsid w:val="00A059DE"/>
    <w:rsid w:val="00A95B8B"/>
    <w:rsid w:val="00B238D0"/>
    <w:rsid w:val="00B31C42"/>
    <w:rsid w:val="00B440FE"/>
    <w:rsid w:val="00B74AF7"/>
    <w:rsid w:val="00B751F0"/>
    <w:rsid w:val="00BD5515"/>
    <w:rsid w:val="00C078F7"/>
    <w:rsid w:val="00D009E3"/>
    <w:rsid w:val="00D1201F"/>
    <w:rsid w:val="00D412D2"/>
    <w:rsid w:val="00E143DC"/>
    <w:rsid w:val="00EE44EB"/>
    <w:rsid w:val="00F63B67"/>
    <w:rsid w:val="00FE21F6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CE33"/>
  <w15:chartTrackingRefBased/>
  <w15:docId w15:val="{2C5F2B9E-4E5E-4EF5-9B28-F32E860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C9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238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38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38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38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38D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0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5946"/>
  </w:style>
  <w:style w:type="paragraph" w:styleId="Pta">
    <w:name w:val="footer"/>
    <w:basedOn w:val="Normlny"/>
    <w:link w:val="PtaChar"/>
    <w:uiPriority w:val="99"/>
    <w:unhideWhenUsed/>
    <w:rsid w:val="0000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Moravčík, Ľubomír</dc:creator>
  <cp:keywords/>
  <dc:description/>
  <cp:lastModifiedBy>Forišová, Lívia, Mgr.</cp:lastModifiedBy>
  <cp:revision>4</cp:revision>
  <cp:lastPrinted>2020-11-04T13:51:00Z</cp:lastPrinted>
  <dcterms:created xsi:type="dcterms:W3CDTF">2020-11-04T13:52:00Z</dcterms:created>
  <dcterms:modified xsi:type="dcterms:W3CDTF">2020-11-04T15:53:00Z</dcterms:modified>
</cp:coreProperties>
</file>