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20" w:rsidRPr="000A1F3F" w:rsidRDefault="00FE2320" w:rsidP="00FE2320">
      <w:pPr>
        <w:contextualSpacing/>
        <w:jc w:val="center"/>
        <w:outlineLvl w:val="0"/>
        <w:rPr>
          <w:rFonts w:cs="Arial"/>
          <w:b/>
        </w:rPr>
      </w:pPr>
      <w:bookmarkStart w:id="0" w:name="_GoBack"/>
      <w:bookmarkEnd w:id="0"/>
      <w:r w:rsidRPr="000A1F3F">
        <w:rPr>
          <w:rFonts w:cs="Arial"/>
          <w:b/>
        </w:rPr>
        <w:t>Dôvodová správa</w:t>
      </w:r>
    </w:p>
    <w:p w:rsidR="00FE2320" w:rsidRPr="000A1F3F" w:rsidRDefault="00FE2320" w:rsidP="00FE2320">
      <w:pPr>
        <w:contextualSpacing/>
        <w:rPr>
          <w:rFonts w:cs="Arial"/>
        </w:rPr>
      </w:pPr>
    </w:p>
    <w:p w:rsidR="00FE2320" w:rsidRPr="000A1F3F" w:rsidRDefault="00FE2320" w:rsidP="00FE2320">
      <w:pPr>
        <w:contextualSpacing/>
        <w:rPr>
          <w:rFonts w:cs="Arial"/>
        </w:rPr>
      </w:pPr>
    </w:p>
    <w:p w:rsidR="00FE2320" w:rsidRPr="000A1F3F" w:rsidRDefault="00FE2320" w:rsidP="00FE2320">
      <w:pPr>
        <w:pStyle w:val="Podtitul"/>
        <w:spacing w:before="0"/>
        <w:contextualSpacing/>
        <w:outlineLvl w:val="0"/>
        <w:rPr>
          <w:rFonts w:cs="Arial"/>
          <w:i w:val="0"/>
          <w:szCs w:val="24"/>
        </w:rPr>
      </w:pPr>
      <w:r w:rsidRPr="000A1F3F">
        <w:rPr>
          <w:rFonts w:cs="Arial"/>
          <w:i w:val="0"/>
          <w:szCs w:val="24"/>
        </w:rPr>
        <w:t>Všeobecná časť</w:t>
      </w:r>
    </w:p>
    <w:p w:rsidR="00E7369F" w:rsidRDefault="00E7369F"/>
    <w:p w:rsidR="00FE2320" w:rsidRDefault="00C73769" w:rsidP="001F02A2">
      <w:pPr>
        <w:ind w:firstLine="567"/>
        <w:contextualSpacing/>
        <w:jc w:val="both"/>
      </w:pPr>
      <w:r>
        <w:rPr>
          <w:rFonts w:cs="Arial"/>
        </w:rPr>
        <w:t>Vládny n</w:t>
      </w:r>
      <w:r w:rsidR="00FE2320" w:rsidRPr="000A1F3F">
        <w:rPr>
          <w:rFonts w:cs="Arial"/>
        </w:rPr>
        <w:t xml:space="preserve">ávrh zákona, </w:t>
      </w:r>
      <w:r w:rsidR="00FE2320" w:rsidRPr="0000764E">
        <w:rPr>
          <w:rFonts w:cs="Arial"/>
        </w:rPr>
        <w:t>ktorým sa mení a dopĺňa zákon č. 125/2006 Z. z. o inšpekcii práce a o zmene a doplnení zákona č. 82/2005 Z. z. o nelegálnej práci a nelegálnom zamestnávaní a o zmene a doplnení niektorých zákonov v znení neskorších predpisov a ktorým sa mení a</w:t>
      </w:r>
      <w:r w:rsidR="00FE2320">
        <w:rPr>
          <w:rFonts w:cs="Arial"/>
        </w:rPr>
        <w:t xml:space="preserve"> dopĺňa zákon č. 124/2006 Z. z. </w:t>
      </w:r>
      <w:r w:rsidR="00FE2320" w:rsidRPr="0000764E">
        <w:rPr>
          <w:rFonts w:cs="Arial"/>
        </w:rPr>
        <w:t>o bezpečnosti a ochrane zdravia pri práci a o zmene a doplnení niektorých zákonov v znení neskorších predpisov</w:t>
      </w:r>
      <w:r w:rsidR="00FE2320">
        <w:rPr>
          <w:rFonts w:cs="Arial"/>
        </w:rPr>
        <w:t xml:space="preserve"> </w:t>
      </w:r>
      <w:r w:rsidR="00FE2320" w:rsidRPr="000A1F3F">
        <w:rPr>
          <w:rFonts w:cs="Arial"/>
        </w:rPr>
        <w:t xml:space="preserve">(ďalej „návrh zákona“) bol vypracovaný </w:t>
      </w:r>
      <w:r w:rsidR="00595A93">
        <w:t xml:space="preserve">na základe Plánu legislatívnych úloh vlády Slovenskej republiky na </w:t>
      </w:r>
      <w:r w:rsidR="005F1581">
        <w:t>mesiace september až december 2020</w:t>
      </w:r>
      <w:r w:rsidR="00595A93">
        <w:t>.</w:t>
      </w:r>
    </w:p>
    <w:p w:rsidR="003436EA" w:rsidRDefault="003436EA" w:rsidP="005F1581">
      <w:pPr>
        <w:ind w:firstLine="708"/>
        <w:contextualSpacing/>
        <w:jc w:val="both"/>
      </w:pPr>
    </w:p>
    <w:p w:rsidR="00FE2320" w:rsidRDefault="00FE2320" w:rsidP="001F02A2">
      <w:pPr>
        <w:ind w:firstLine="567"/>
        <w:contextualSpacing/>
        <w:jc w:val="both"/>
      </w:pPr>
      <w:r>
        <w:t xml:space="preserve">Zámerom čl. I návrhu zákona je zefektívniť organizáciu a riadenie sústavy inšpekcie práce, a to najmä vhodným určením organizačnej štruktúry inšpektorátov práce, ako aj zavedením novej kompetencie Národného inšpektorátu práce, ktorý bude odborne usmerňovať poskytovanie bezplatného poradenstva inšpektorátmi </w:t>
      </w:r>
      <w:r w:rsidR="00254BDA">
        <w:t xml:space="preserve">práce za účelom jeho zjednotenia. </w:t>
      </w:r>
    </w:p>
    <w:p w:rsidR="00F54CB6" w:rsidRDefault="00F54CB6" w:rsidP="00FE2320">
      <w:pPr>
        <w:jc w:val="both"/>
      </w:pPr>
    </w:p>
    <w:p w:rsidR="00F54CB6" w:rsidRPr="000A1F3F" w:rsidRDefault="00F54CB6" w:rsidP="001F02A2">
      <w:pPr>
        <w:ind w:firstLine="567"/>
        <w:contextualSpacing/>
        <w:jc w:val="both"/>
        <w:rPr>
          <w:rFonts w:cs="Arial"/>
        </w:rPr>
      </w:pPr>
      <w:r w:rsidRPr="000A1F3F">
        <w:rPr>
          <w:rFonts w:cs="Arial"/>
        </w:rPr>
        <w:t xml:space="preserve">S cieľom zefektívniť výkon inšpekcie práce </w:t>
      </w:r>
      <w:r w:rsidR="003A756E">
        <w:rPr>
          <w:rFonts w:cs="Arial"/>
        </w:rPr>
        <w:t xml:space="preserve"> </w:t>
      </w:r>
      <w:r w:rsidR="003A756E">
        <w:rPr>
          <w:rFonts w:asciiTheme="majorBidi" w:hAnsiTheme="majorBidi" w:cstheme="majorBidi"/>
        </w:rPr>
        <w:t>a precizovať niektoré nejasné alebo nedostatočne formulované ustanovenia,</w:t>
      </w:r>
      <w:r w:rsidR="003A756E" w:rsidRPr="000A1F3F">
        <w:rPr>
          <w:rFonts w:cs="Arial"/>
        </w:rPr>
        <w:t xml:space="preserve"> </w:t>
      </w:r>
      <w:r w:rsidRPr="000A1F3F">
        <w:rPr>
          <w:rFonts w:cs="Arial"/>
        </w:rPr>
        <w:t>vychádzajúc z poznatkov aplikačnej praxe sa</w:t>
      </w:r>
      <w:r w:rsidR="00661FB0">
        <w:rPr>
          <w:rFonts w:cs="Arial"/>
        </w:rPr>
        <w:t xml:space="preserve"> v</w:t>
      </w:r>
      <w:r w:rsidRPr="000A1F3F">
        <w:rPr>
          <w:rFonts w:cs="Arial"/>
        </w:rPr>
        <w:t> čl. I návrhu zákona navrhuje upraviť niektoré úlohy a kompetencie inšpektorátu práce alebo inšpektora práce, najmä</w:t>
      </w:r>
    </w:p>
    <w:p w:rsidR="00F54CB6" w:rsidRPr="000A1F3F" w:rsidRDefault="00F54CB6" w:rsidP="001F02A2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  <w:r w:rsidRPr="000A1F3F">
        <w:rPr>
          <w:rFonts w:ascii="Times New Roman" w:hAnsi="Times New Roman" w:cs="Arial"/>
          <w:sz w:val="24"/>
          <w:szCs w:val="24"/>
        </w:rPr>
        <w:t>vyšetrovanie príčiny vzniku choroby z povolania a ohrozenia chorobou z povolania iba na základe žiadosti orgánu verejného zdravotníctva,</w:t>
      </w:r>
    </w:p>
    <w:p w:rsidR="00F54CB6" w:rsidRPr="000A1F3F" w:rsidRDefault="00F54CB6" w:rsidP="001F02A2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  <w:r w:rsidRPr="000A1F3F">
        <w:rPr>
          <w:rFonts w:ascii="Times New Roman" w:hAnsi="Times New Roman" w:cs="Arial"/>
          <w:sz w:val="24"/>
          <w:szCs w:val="24"/>
        </w:rPr>
        <w:t>oprávnenie inšpektora práce používať technické prostriedky aj na sťahovanie digitálnych údajov zo záznamových zariadení motorových vozidiel a z kariet vodičov,</w:t>
      </w:r>
    </w:p>
    <w:p w:rsidR="003A756E" w:rsidRDefault="00F54CB6" w:rsidP="001F02A2">
      <w:pPr>
        <w:pStyle w:val="Odsekzoznamu"/>
        <w:ind w:left="360"/>
        <w:jc w:val="both"/>
        <w:rPr>
          <w:rFonts w:ascii="Times New Roman" w:hAnsi="Times New Roman" w:cs="Arial"/>
          <w:sz w:val="24"/>
          <w:szCs w:val="24"/>
        </w:rPr>
      </w:pPr>
      <w:r w:rsidRPr="000A1F3F">
        <w:rPr>
          <w:rFonts w:ascii="Times New Roman" w:hAnsi="Times New Roman" w:cs="Arial"/>
          <w:sz w:val="24"/>
          <w:szCs w:val="24"/>
        </w:rPr>
        <w:t>možnosť vyžadovať od kontrolovaného subjektu potr</w:t>
      </w:r>
      <w:r w:rsidR="0087770F">
        <w:rPr>
          <w:rFonts w:ascii="Times New Roman" w:hAnsi="Times New Roman" w:cs="Arial"/>
          <w:sz w:val="24"/>
          <w:szCs w:val="24"/>
        </w:rPr>
        <w:t xml:space="preserve">ebné informácie podľa § 16 ods. </w:t>
      </w:r>
      <w:r w:rsidRPr="000A1F3F">
        <w:rPr>
          <w:rFonts w:ascii="Times New Roman" w:hAnsi="Times New Roman" w:cs="Arial"/>
          <w:sz w:val="24"/>
          <w:szCs w:val="24"/>
        </w:rPr>
        <w:t xml:space="preserve">2 zákona č. 125/2006 Z. z., po novom aj fotodokumentáciu, </w:t>
      </w:r>
      <w:r w:rsidR="00C90ABD">
        <w:rPr>
          <w:rFonts w:ascii="Times New Roman" w:hAnsi="Times New Roman" w:cs="Arial"/>
          <w:sz w:val="24"/>
          <w:szCs w:val="24"/>
        </w:rPr>
        <w:t>audiovizuálne a zvukové záznamy,</w:t>
      </w:r>
    </w:p>
    <w:p w:rsidR="003A756E" w:rsidRPr="003A756E" w:rsidRDefault="003A756E" w:rsidP="001F02A2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3025">
        <w:rPr>
          <w:rFonts w:ascii="Times New Roman" w:hAnsi="Times New Roman" w:cs="Arial"/>
          <w:sz w:val="24"/>
          <w:szCs w:val="24"/>
        </w:rPr>
        <w:t>výsledné materiály z </w:t>
      </w:r>
      <w:r w:rsidRPr="00EF59EB">
        <w:rPr>
          <w:rFonts w:ascii="Times New Roman" w:hAnsi="Times New Roman" w:cs="Arial"/>
          <w:sz w:val="24"/>
          <w:szCs w:val="24"/>
        </w:rPr>
        <w:t>výkonu trhového dohľadu.</w:t>
      </w:r>
    </w:p>
    <w:p w:rsidR="00F54CB6" w:rsidRPr="003A756E" w:rsidRDefault="003A756E" w:rsidP="001F02A2">
      <w:pPr>
        <w:ind w:firstLine="567"/>
        <w:contextualSpacing/>
        <w:jc w:val="both"/>
      </w:pPr>
      <w:r>
        <w:t xml:space="preserve">S dôrazom na zlepšovanie podnikateľského prostredia sa súčasne navrhuje zníženie administratívnej a finančnej záťaže tam, kde </w:t>
      </w:r>
      <w:r w:rsidR="00862F01">
        <w:t>to</w:t>
      </w:r>
      <w:r>
        <w:t xml:space="preserve"> ukázala aplikačná pr</w:t>
      </w:r>
      <w:r w:rsidR="00D93025">
        <w:t>ax</w:t>
      </w:r>
      <w:r>
        <w:t xml:space="preserve">, a to </w:t>
      </w:r>
      <w:r w:rsidR="00F54CB6" w:rsidRPr="003A756E">
        <w:t>znížen</w:t>
      </w:r>
      <w:r>
        <w:t>ím</w:t>
      </w:r>
      <w:r w:rsidR="00F54CB6" w:rsidRPr="003A756E">
        <w:t xml:space="preserve"> dolnej hranice sadzby pokuty za pracovné úrazy, ktorými bola spôsobená ťažká ujma na zdraví, pretože sa javí ako neprimerané mať určenú rovnakú dolnú hranicu pre dva rôzne závažné následky (smrť a ťažkú uj</w:t>
      </w:r>
      <w:r w:rsidR="001B62D8">
        <w:t>mu na zdraví).</w:t>
      </w:r>
      <w:r w:rsidR="00595A93">
        <w:t xml:space="preserve"> Ďalej sa zjednoduší proces vydávania osvedčení a preukazov </w:t>
      </w:r>
      <w:r w:rsidR="00225818">
        <w:t>fyzickým</w:t>
      </w:r>
      <w:r w:rsidR="00595A93">
        <w:t xml:space="preserve"> osobám na vykonávanie činnosti podľa § 16 ods. 1 písm. a)</w:t>
      </w:r>
      <w:r w:rsidR="00225818">
        <w:t xml:space="preserve"> zákona č. 124/2006 Z. z. tým, že sa kompetencia vydávať predmetné preukazy  a osvedčenia odoberie inšpektorátom práce a túto činnosť budú po novom vykonávať oprávnené právnické osoby, čím</w:t>
      </w:r>
      <w:r w:rsidR="00595A93">
        <w:t xml:space="preserve"> sa zároveň </w:t>
      </w:r>
      <w:r w:rsidR="00595A93" w:rsidRPr="002512A8">
        <w:t xml:space="preserve">docieli minimalizácia administratívnej a časovej záťaže inšpektorov práce </w:t>
      </w:r>
      <w:r w:rsidR="00595A93">
        <w:t xml:space="preserve">pri vydávaní osvedčení a preukazov </w:t>
      </w:r>
      <w:r w:rsidR="00595A93" w:rsidRPr="002512A8">
        <w:t xml:space="preserve">a v neposlednom rade sa zníži </w:t>
      </w:r>
      <w:r w:rsidR="00225818" w:rsidRPr="00877D9A">
        <w:t>administratívna</w:t>
      </w:r>
      <w:r w:rsidR="00595A93" w:rsidRPr="002512A8">
        <w:t xml:space="preserve"> záťaž žiadateľa preukazu alebo osvedčenia.</w:t>
      </w:r>
    </w:p>
    <w:p w:rsidR="00FE2320" w:rsidRDefault="00FE2320"/>
    <w:p w:rsidR="004E2EAF" w:rsidRDefault="00254BDA" w:rsidP="001F02A2">
      <w:pPr>
        <w:ind w:firstLine="567"/>
        <w:contextualSpacing/>
        <w:jc w:val="both"/>
        <w:rPr>
          <w:rFonts w:cs="Arial"/>
          <w:lang w:eastAsia="en-US"/>
        </w:rPr>
      </w:pPr>
      <w:r w:rsidRPr="000A1F3F">
        <w:rPr>
          <w:rFonts w:cs="Arial"/>
          <w:bCs/>
        </w:rPr>
        <w:t xml:space="preserve">Návrhom zákona sa v čl. II mení a dopĺňa aj zákon č. 124/2006 Z. z. </w:t>
      </w:r>
      <w:r w:rsidRPr="000A1F3F">
        <w:rPr>
          <w:rFonts w:cs="Arial"/>
          <w:bCs/>
          <w:iCs/>
        </w:rPr>
        <w:t xml:space="preserve">o bezpečnosti a ochrane zdravia pri práci a o zmene a doplnení niektorých zákonov v znení neskorších predpisov. </w:t>
      </w:r>
      <w:r w:rsidRPr="000A1F3F">
        <w:rPr>
          <w:rFonts w:cs="Arial"/>
          <w:lang w:eastAsia="en-US"/>
        </w:rPr>
        <w:t xml:space="preserve">Navrhovaná úprava v čl. II nadväzuje na úpravu v čl. I návrhu zákona, podľa ktorej </w:t>
      </w:r>
      <w:r w:rsidRPr="000A1F3F">
        <w:rPr>
          <w:rFonts w:cs="Arial"/>
        </w:rPr>
        <w:t>Národný inšpektorát práce bude fyzickej osobe</w:t>
      </w:r>
      <w:r w:rsidR="004A3BCB">
        <w:rPr>
          <w:rFonts w:cs="Arial"/>
        </w:rPr>
        <w:t>, ktorá získala odbornú spôsobilosť podľa právnych predpisov členského štátu Európskej únie, štátu, ktorý je zmluvnom stranou Dohody o Európskom hospodárskom priestore, alebo Švajčiarskej konfederácie</w:t>
      </w:r>
      <w:r w:rsidRPr="000A1F3F">
        <w:rPr>
          <w:rFonts w:cs="Arial"/>
        </w:rPr>
        <w:t xml:space="preserve">, nielen </w:t>
      </w:r>
      <w:r w:rsidRPr="000A1F3F">
        <w:rPr>
          <w:rFonts w:cs="Arial"/>
        </w:rPr>
        <w:lastRenderedPageBreak/>
        <w:t>vydávať, ale aj odoberať doklad o uznaní odbornej spôsobilosti</w:t>
      </w:r>
      <w:r w:rsidRPr="000A1F3F">
        <w:rPr>
          <w:rFonts w:cs="Arial"/>
          <w:lang w:eastAsia="en-US"/>
        </w:rPr>
        <w:t xml:space="preserve">. Tiež sa upravuje, kedy </w:t>
      </w:r>
      <w:r w:rsidR="00D47A12">
        <w:rPr>
          <w:rFonts w:cs="Arial"/>
          <w:lang w:eastAsia="en-US"/>
        </w:rPr>
        <w:t xml:space="preserve">fyzická osoba </w:t>
      </w:r>
      <w:r w:rsidRPr="000A1F3F">
        <w:rPr>
          <w:rFonts w:cs="Arial"/>
          <w:lang w:eastAsia="en-US"/>
        </w:rPr>
        <w:t xml:space="preserve">takýto doklad od Národného inšpektorátu práce nepotrebuje. </w:t>
      </w:r>
    </w:p>
    <w:p w:rsidR="00661FB0" w:rsidRPr="000A1F3F" w:rsidRDefault="00661FB0" w:rsidP="001F02A2">
      <w:pPr>
        <w:contextualSpacing/>
        <w:jc w:val="both"/>
        <w:rPr>
          <w:rFonts w:cs="Arial"/>
          <w:lang w:eastAsia="en-US"/>
        </w:rPr>
      </w:pPr>
    </w:p>
    <w:p w:rsidR="00254BDA" w:rsidRPr="000A1F3F" w:rsidRDefault="00254BDA" w:rsidP="001F02A2">
      <w:pPr>
        <w:ind w:firstLine="567"/>
        <w:contextualSpacing/>
        <w:jc w:val="both"/>
        <w:rPr>
          <w:rFonts w:cs="Arial"/>
        </w:rPr>
      </w:pPr>
      <w:r w:rsidRPr="000A1F3F">
        <w:rPr>
          <w:rFonts w:cs="Arial"/>
        </w:rPr>
        <w:t>Návrh zákona je</w:t>
      </w:r>
      <w:r w:rsidR="00ED7AAA">
        <w:rPr>
          <w:rFonts w:cs="Arial"/>
        </w:rPr>
        <w:t xml:space="preserve"> v</w:t>
      </w:r>
      <w:r w:rsidRPr="000A1F3F">
        <w:rPr>
          <w:rFonts w:cs="Arial"/>
        </w:rPr>
        <w:t xml:space="preserve"> súlade s Ústavou Slovenskej republiky, ústavnými zákonmi a nálezmi ústavného súdu, ďalšími všeobecne záväznými právnymi predpismi a medzinárodnými zmluvami a inými medzinárodnými dokumentmi, ktorými je Slovenská republika viazaná, a s právom Európskej únie. </w:t>
      </w:r>
    </w:p>
    <w:p w:rsidR="00254BDA" w:rsidRPr="000A1F3F" w:rsidRDefault="00254BDA" w:rsidP="001F02A2">
      <w:pPr>
        <w:contextualSpacing/>
        <w:jc w:val="both"/>
        <w:rPr>
          <w:rFonts w:cs="Arial"/>
        </w:rPr>
      </w:pPr>
    </w:p>
    <w:p w:rsidR="00BF389A" w:rsidRDefault="00F31A3C" w:rsidP="001F02A2">
      <w:pPr>
        <w:ind w:firstLine="567"/>
        <w:contextualSpacing/>
        <w:jc w:val="both"/>
        <w:rPr>
          <w:rFonts w:cs="Arial"/>
          <w:strike/>
        </w:rPr>
      </w:pPr>
      <w:r>
        <w:rPr>
          <w:rFonts w:cs="Arial"/>
        </w:rPr>
        <w:t>Návrh zákona bude mať negatívny vplyv</w:t>
      </w:r>
      <w:r w:rsidR="00BF389A">
        <w:rPr>
          <w:rFonts w:cs="Arial"/>
        </w:rPr>
        <w:t xml:space="preserve"> </w:t>
      </w:r>
      <w:r w:rsidR="00BF389A">
        <w:rPr>
          <w:rFonts w:cs="Arial"/>
          <w:color w:val="000000"/>
        </w:rPr>
        <w:t>na rozp</w:t>
      </w:r>
      <w:r>
        <w:rPr>
          <w:rFonts w:cs="Arial"/>
          <w:color w:val="000000"/>
        </w:rPr>
        <w:t>očet verejnej správy a pozitívny vplyv</w:t>
      </w:r>
      <w:r w:rsidR="00BF389A">
        <w:rPr>
          <w:rFonts w:cs="Arial"/>
          <w:color w:val="000000"/>
        </w:rPr>
        <w:t xml:space="preserve"> na podnikateľské prostredie, tak ako </w:t>
      </w:r>
      <w:r w:rsidR="00BF389A">
        <w:rPr>
          <w:rFonts w:cs="Arial"/>
        </w:rPr>
        <w:t>je uvedené v doložke vybraných vplyvov. Návrh zákona nebude mať sociálne vplyvy, v</w:t>
      </w:r>
      <w:r w:rsidR="00BF389A">
        <w:rPr>
          <w:rFonts w:cs="Arial"/>
          <w:lang w:val="pt-BR"/>
        </w:rPr>
        <w:t>plyvy na životné prostredie, informatizáciu spoločnosti a služby verejnej správy pre občana, ako ani vplyvy na manželstvo, rodičovstvo a rodinu.</w:t>
      </w:r>
    </w:p>
    <w:p w:rsidR="00BF389A" w:rsidRDefault="00BF389A" w:rsidP="00BF389A"/>
    <w:p w:rsidR="00254BDA" w:rsidRDefault="00254BDA"/>
    <w:sectPr w:rsidR="00254BDA" w:rsidSect="006A58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9E" w:rsidRDefault="002C489E" w:rsidP="006A587D">
      <w:r>
        <w:separator/>
      </w:r>
    </w:p>
  </w:endnote>
  <w:endnote w:type="continuationSeparator" w:id="0">
    <w:p w:rsidR="002C489E" w:rsidRDefault="002C489E" w:rsidP="006A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7D" w:rsidRDefault="006A5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356779"/>
      <w:docPartObj>
        <w:docPartGallery w:val="Page Numbers (Bottom of Page)"/>
        <w:docPartUnique/>
      </w:docPartObj>
    </w:sdtPr>
    <w:sdtEndPr/>
    <w:sdtContent>
      <w:p w:rsidR="006A587D" w:rsidRDefault="006A587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942">
          <w:rPr>
            <w:noProof/>
          </w:rPr>
          <w:t>2</w:t>
        </w:r>
        <w:r>
          <w:fldChar w:fldCharType="end"/>
        </w:r>
      </w:p>
    </w:sdtContent>
  </w:sdt>
  <w:p w:rsidR="006A587D" w:rsidRDefault="006A587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7D" w:rsidRDefault="006A5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9E" w:rsidRDefault="002C489E" w:rsidP="006A587D">
      <w:r>
        <w:separator/>
      </w:r>
    </w:p>
  </w:footnote>
  <w:footnote w:type="continuationSeparator" w:id="0">
    <w:p w:rsidR="002C489E" w:rsidRDefault="002C489E" w:rsidP="006A5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7D" w:rsidRDefault="006A5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7D" w:rsidRDefault="006A587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7D" w:rsidRDefault="006A5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4356"/>
    <w:multiLevelType w:val="hybridMultilevel"/>
    <w:tmpl w:val="56FC51F6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20"/>
    <w:rsid w:val="000106C9"/>
    <w:rsid w:val="000D12E5"/>
    <w:rsid w:val="00132FE7"/>
    <w:rsid w:val="001B62D8"/>
    <w:rsid w:val="001C1F13"/>
    <w:rsid w:val="001F02A2"/>
    <w:rsid w:val="0022017F"/>
    <w:rsid w:val="00225818"/>
    <w:rsid w:val="00254BDA"/>
    <w:rsid w:val="00271679"/>
    <w:rsid w:val="002C489E"/>
    <w:rsid w:val="003436EA"/>
    <w:rsid w:val="003A756E"/>
    <w:rsid w:val="004A3BCB"/>
    <w:rsid w:val="004E2EAF"/>
    <w:rsid w:val="00507120"/>
    <w:rsid w:val="00510D6C"/>
    <w:rsid w:val="00536E83"/>
    <w:rsid w:val="00595A93"/>
    <w:rsid w:val="005A41BB"/>
    <w:rsid w:val="005C5279"/>
    <w:rsid w:val="005F1581"/>
    <w:rsid w:val="00661FB0"/>
    <w:rsid w:val="006A587D"/>
    <w:rsid w:val="00712F4D"/>
    <w:rsid w:val="00862F01"/>
    <w:rsid w:val="0087770F"/>
    <w:rsid w:val="00877D9A"/>
    <w:rsid w:val="00885978"/>
    <w:rsid w:val="009F3D0F"/>
    <w:rsid w:val="00A76C8B"/>
    <w:rsid w:val="00AC0E36"/>
    <w:rsid w:val="00B03842"/>
    <w:rsid w:val="00B07BD3"/>
    <w:rsid w:val="00B7373D"/>
    <w:rsid w:val="00B93A28"/>
    <w:rsid w:val="00B942AD"/>
    <w:rsid w:val="00B953A6"/>
    <w:rsid w:val="00BA70A5"/>
    <w:rsid w:val="00BF389A"/>
    <w:rsid w:val="00C73769"/>
    <w:rsid w:val="00C90ABD"/>
    <w:rsid w:val="00D47A12"/>
    <w:rsid w:val="00D93025"/>
    <w:rsid w:val="00DC5CA4"/>
    <w:rsid w:val="00DC749B"/>
    <w:rsid w:val="00DE07F7"/>
    <w:rsid w:val="00E7369F"/>
    <w:rsid w:val="00EB3B7F"/>
    <w:rsid w:val="00ED7AAA"/>
    <w:rsid w:val="00EF59EB"/>
    <w:rsid w:val="00EF7A33"/>
    <w:rsid w:val="00F31A3C"/>
    <w:rsid w:val="00F54CB6"/>
    <w:rsid w:val="00F85942"/>
    <w:rsid w:val="00F862F0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link w:val="PodtitulChar"/>
    <w:uiPriority w:val="11"/>
    <w:qFormat/>
    <w:rsid w:val="00FE2320"/>
    <w:pPr>
      <w:spacing w:before="120"/>
      <w:jc w:val="both"/>
    </w:pPr>
    <w:rPr>
      <w:b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FE2320"/>
    <w:rPr>
      <w:rFonts w:ascii="Times New Roman" w:eastAsia="Times New Roman" w:hAnsi="Times New Roman" w:cs="Times New Roman"/>
      <w:b/>
      <w:i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54C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CA4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C5C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5CA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5CA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5C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5CA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A58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A58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A587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A587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link w:val="PodtitulChar"/>
    <w:uiPriority w:val="11"/>
    <w:qFormat/>
    <w:rsid w:val="00FE2320"/>
    <w:pPr>
      <w:spacing w:before="120"/>
      <w:jc w:val="both"/>
    </w:pPr>
    <w:rPr>
      <w:b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FE2320"/>
    <w:rPr>
      <w:rFonts w:ascii="Times New Roman" w:eastAsia="Times New Roman" w:hAnsi="Times New Roman" w:cs="Times New Roman"/>
      <w:b/>
      <w:i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54C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CA4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C5C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5CA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5CA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5C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5CA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A58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A58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A587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A587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Kubičárová Petra</dc:creator>
  <cp:lastModifiedBy>Cebulakova Monika</cp:lastModifiedBy>
  <cp:revision>2</cp:revision>
  <dcterms:created xsi:type="dcterms:W3CDTF">2020-11-04T08:27:00Z</dcterms:created>
  <dcterms:modified xsi:type="dcterms:W3CDTF">2020-11-04T08:27:00Z</dcterms:modified>
</cp:coreProperties>
</file>