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452" w:rsidRDefault="00222452" w:rsidP="005500B7">
      <w:pPr>
        <w:spacing w:before="120" w:line="276" w:lineRule="auto"/>
        <w:jc w:val="center"/>
      </w:pPr>
    </w:p>
    <w:p w:rsidR="00E71319" w:rsidRDefault="00E71319" w:rsidP="005500B7">
      <w:pPr>
        <w:spacing w:before="120" w:line="276" w:lineRule="auto"/>
        <w:jc w:val="center"/>
      </w:pPr>
    </w:p>
    <w:p w:rsidR="00E71319" w:rsidRDefault="00E71319" w:rsidP="005500B7">
      <w:pPr>
        <w:spacing w:before="120" w:line="276" w:lineRule="auto"/>
        <w:jc w:val="center"/>
      </w:pPr>
    </w:p>
    <w:p w:rsidR="00E71319" w:rsidRDefault="00E71319" w:rsidP="005500B7">
      <w:pPr>
        <w:spacing w:before="120" w:line="276" w:lineRule="auto"/>
        <w:jc w:val="center"/>
      </w:pPr>
    </w:p>
    <w:p w:rsidR="00E71319" w:rsidRDefault="00E71319" w:rsidP="005500B7">
      <w:pPr>
        <w:spacing w:before="120" w:line="276" w:lineRule="auto"/>
        <w:jc w:val="center"/>
      </w:pPr>
    </w:p>
    <w:p w:rsidR="00E71319" w:rsidRDefault="00E71319" w:rsidP="005500B7">
      <w:pPr>
        <w:spacing w:before="120" w:line="276" w:lineRule="auto"/>
        <w:jc w:val="center"/>
      </w:pPr>
    </w:p>
    <w:p w:rsidR="00E71319" w:rsidRDefault="00E71319" w:rsidP="005500B7">
      <w:pPr>
        <w:spacing w:before="120" w:line="276" w:lineRule="auto"/>
        <w:jc w:val="center"/>
      </w:pPr>
    </w:p>
    <w:p w:rsidR="00E71319" w:rsidRDefault="00E71319" w:rsidP="005500B7">
      <w:pPr>
        <w:spacing w:before="120" w:line="276" w:lineRule="auto"/>
        <w:jc w:val="center"/>
      </w:pPr>
    </w:p>
    <w:p w:rsidR="00E71319" w:rsidRDefault="00E71319" w:rsidP="005500B7">
      <w:pPr>
        <w:spacing w:before="120" w:line="276" w:lineRule="auto"/>
        <w:jc w:val="center"/>
      </w:pPr>
    </w:p>
    <w:p w:rsidR="00E71319" w:rsidRPr="00BD2387" w:rsidRDefault="00E71319" w:rsidP="005500B7">
      <w:pPr>
        <w:spacing w:before="120" w:line="276" w:lineRule="auto"/>
        <w:jc w:val="center"/>
      </w:pPr>
    </w:p>
    <w:p w:rsidR="00222452" w:rsidRPr="00BD2387" w:rsidRDefault="00A4482D" w:rsidP="005500B7">
      <w:pPr>
        <w:spacing w:before="120" w:line="276" w:lineRule="auto"/>
        <w:jc w:val="center"/>
      </w:pPr>
      <w:r w:rsidRPr="00BD2387">
        <w:t>z</w:t>
      </w:r>
      <w:r w:rsidR="004E01C6">
        <w:t xml:space="preserve"> 22. októbra </w:t>
      </w:r>
      <w:r w:rsidRPr="00BD2387">
        <w:t>2020</w:t>
      </w:r>
      <w:r w:rsidR="00222452" w:rsidRPr="00BD2387">
        <w:t>,</w:t>
      </w:r>
    </w:p>
    <w:p w:rsidR="00222452" w:rsidRPr="00BD2387" w:rsidRDefault="00222452" w:rsidP="005500B7">
      <w:pPr>
        <w:spacing w:before="120" w:line="276" w:lineRule="auto"/>
        <w:jc w:val="both"/>
      </w:pPr>
    </w:p>
    <w:p w:rsidR="00222452" w:rsidRPr="00BD2387" w:rsidRDefault="00A4482D" w:rsidP="005500B7">
      <w:pPr>
        <w:spacing w:before="120" w:line="276" w:lineRule="auto"/>
        <w:jc w:val="center"/>
        <w:rPr>
          <w:b/>
        </w:rPr>
      </w:pPr>
      <w:r w:rsidRPr="00BD2387">
        <w:rPr>
          <w:b/>
        </w:rPr>
        <w:t xml:space="preserve">ktorým sa mení a dopĺňa zákon č. 85/2005 Z. z. o politických stranách a politických hnutiach v znení neskorších predpisov </w:t>
      </w:r>
      <w:r w:rsidR="009D1CE0">
        <w:rPr>
          <w:b/>
        </w:rPr>
        <w:t xml:space="preserve">a ktorým sa mení zákon </w:t>
      </w:r>
      <w:r w:rsidRPr="00BD2387">
        <w:rPr>
          <w:b/>
        </w:rPr>
        <w:t>č. 291/2002 Z. z. o Štátnej pokladnici a o zmene a doplnení niektorých zákonov v znení neskorších predpisov</w:t>
      </w:r>
    </w:p>
    <w:p w:rsidR="007B15AC" w:rsidRPr="00BD2387" w:rsidRDefault="007B15AC" w:rsidP="005500B7">
      <w:pPr>
        <w:spacing w:before="120" w:line="276" w:lineRule="auto"/>
        <w:ind w:firstLine="708"/>
        <w:jc w:val="both"/>
      </w:pPr>
    </w:p>
    <w:p w:rsidR="00222452" w:rsidRPr="00BD2387" w:rsidRDefault="00222452" w:rsidP="005500B7">
      <w:pPr>
        <w:spacing w:before="120" w:line="276" w:lineRule="auto"/>
        <w:ind w:firstLine="708"/>
        <w:jc w:val="both"/>
      </w:pPr>
      <w:r w:rsidRPr="00BD2387">
        <w:t xml:space="preserve">Národná rada Slovenskej republiky sa uzniesla na tomto zákone: </w:t>
      </w:r>
    </w:p>
    <w:p w:rsidR="00222452" w:rsidRPr="00BD2387" w:rsidRDefault="00222452" w:rsidP="005500B7">
      <w:pPr>
        <w:spacing w:before="120" w:line="276" w:lineRule="auto"/>
        <w:jc w:val="both"/>
        <w:rPr>
          <w:b/>
        </w:rPr>
      </w:pPr>
    </w:p>
    <w:p w:rsidR="00222452" w:rsidRPr="00BD2387" w:rsidRDefault="00222452" w:rsidP="005500B7">
      <w:pPr>
        <w:spacing w:before="120" w:line="276" w:lineRule="auto"/>
        <w:jc w:val="center"/>
      </w:pPr>
      <w:r w:rsidRPr="00BD2387">
        <w:rPr>
          <w:b/>
          <w:bCs/>
        </w:rPr>
        <w:t>Čl. I</w:t>
      </w:r>
    </w:p>
    <w:p w:rsidR="00993906" w:rsidRPr="00BD2387" w:rsidRDefault="00A4482D" w:rsidP="00993906">
      <w:pPr>
        <w:pStyle w:val="Zkladntext"/>
        <w:spacing w:before="120" w:after="240" w:line="276" w:lineRule="auto"/>
        <w:ind w:firstLine="708"/>
        <w:rPr>
          <w:bCs/>
          <w:sz w:val="24"/>
          <w:szCs w:val="24"/>
        </w:rPr>
      </w:pPr>
      <w:r w:rsidRPr="00BD2387">
        <w:rPr>
          <w:color w:val="000000" w:themeColor="text1"/>
          <w:sz w:val="24"/>
          <w:szCs w:val="24"/>
        </w:rPr>
        <w:t>Zákon č. 85/2005 Z. z. o politických stranách a politi</w:t>
      </w:r>
      <w:r w:rsidR="00993906">
        <w:rPr>
          <w:color w:val="000000" w:themeColor="text1"/>
          <w:sz w:val="24"/>
          <w:szCs w:val="24"/>
        </w:rPr>
        <w:t xml:space="preserve">ckých hnutiach v znení zákona        č. </w:t>
      </w:r>
      <w:r w:rsidRPr="00BD2387">
        <w:rPr>
          <w:color w:val="000000" w:themeColor="text1"/>
          <w:sz w:val="24"/>
          <w:szCs w:val="24"/>
        </w:rPr>
        <w:t>445/2008 Z. z., zákona č. 568/2008 Z. z., zákona č. 266/2010 Z. z., zákona č. 181/2014 Z. z., zákona č. 54/2015 Z. z., zákona č. 131/2015 Z. z., zákona č. 272/201</w:t>
      </w:r>
      <w:r w:rsidR="00993906">
        <w:rPr>
          <w:color w:val="000000" w:themeColor="text1"/>
          <w:sz w:val="24"/>
          <w:szCs w:val="24"/>
        </w:rPr>
        <w:t xml:space="preserve">5 Z. z., zákona </w:t>
      </w:r>
      <w:r w:rsidRPr="00BD2387">
        <w:rPr>
          <w:color w:val="000000" w:themeColor="text1"/>
          <w:sz w:val="24"/>
          <w:szCs w:val="24"/>
        </w:rPr>
        <w:t>č. 375/2015 Z. z., zákona č. 91/2016 Z. z., zákona č. 125/2016 Z. z.</w:t>
      </w:r>
      <w:r w:rsidR="00E71319">
        <w:rPr>
          <w:color w:val="000000" w:themeColor="text1"/>
          <w:sz w:val="24"/>
          <w:szCs w:val="24"/>
        </w:rPr>
        <w:t>, zákona č.</w:t>
      </w:r>
      <w:r w:rsidRPr="00BD2387">
        <w:rPr>
          <w:color w:val="000000" w:themeColor="text1"/>
          <w:sz w:val="24"/>
          <w:szCs w:val="24"/>
        </w:rPr>
        <w:t xml:space="preserve"> </w:t>
      </w:r>
      <w:hyperlink r:id="rId7" w:history="1">
        <w:r w:rsidRPr="00BD2387">
          <w:rPr>
            <w:color w:val="000000" w:themeColor="text1"/>
            <w:sz w:val="24"/>
            <w:szCs w:val="24"/>
          </w:rPr>
          <w:t>344/2018 Z. z.</w:t>
        </w:r>
      </w:hyperlink>
      <w:r w:rsidRPr="00BD2387">
        <w:rPr>
          <w:color w:val="000000" w:themeColor="text1"/>
          <w:sz w:val="24"/>
          <w:szCs w:val="24"/>
        </w:rPr>
        <w:t xml:space="preserve">, zákona </w:t>
      </w:r>
      <w:r w:rsidR="00993906">
        <w:rPr>
          <w:color w:val="000000" w:themeColor="text1"/>
          <w:sz w:val="24"/>
          <w:szCs w:val="24"/>
        </w:rPr>
        <w:t xml:space="preserve">             </w:t>
      </w:r>
      <w:r w:rsidRPr="00BD2387">
        <w:rPr>
          <w:color w:val="000000" w:themeColor="text1"/>
          <w:sz w:val="24"/>
          <w:szCs w:val="24"/>
        </w:rPr>
        <w:t xml:space="preserve">č. </w:t>
      </w:r>
      <w:hyperlink r:id="rId8" w:history="1">
        <w:r w:rsidRPr="00BD2387">
          <w:rPr>
            <w:color w:val="000000" w:themeColor="text1"/>
            <w:sz w:val="24"/>
            <w:szCs w:val="24"/>
          </w:rPr>
          <w:t>208/2019 Z. z.</w:t>
        </w:r>
      </w:hyperlink>
      <w:r w:rsidRPr="00BD2387">
        <w:rPr>
          <w:color w:val="000000" w:themeColor="text1"/>
          <w:sz w:val="24"/>
          <w:szCs w:val="24"/>
        </w:rPr>
        <w:t xml:space="preserve">,  zákona č. </w:t>
      </w:r>
      <w:hyperlink r:id="rId9" w:history="1">
        <w:r w:rsidRPr="00BD2387">
          <w:rPr>
            <w:color w:val="000000" w:themeColor="text1"/>
            <w:sz w:val="24"/>
            <w:szCs w:val="24"/>
          </w:rPr>
          <w:t>395/2019 Z. z.</w:t>
        </w:r>
      </w:hyperlink>
      <w:r w:rsidRPr="00BD2387">
        <w:rPr>
          <w:color w:val="000000" w:themeColor="text1"/>
          <w:sz w:val="24"/>
          <w:szCs w:val="24"/>
        </w:rPr>
        <w:t xml:space="preserve"> a zákona č. </w:t>
      </w:r>
      <w:hyperlink r:id="rId10" w:history="1">
        <w:r w:rsidRPr="00BD2387">
          <w:rPr>
            <w:color w:val="000000" w:themeColor="text1"/>
            <w:sz w:val="24"/>
            <w:szCs w:val="24"/>
          </w:rPr>
          <w:t>73/2020 Z. z.</w:t>
        </w:r>
      </w:hyperlink>
      <w:r w:rsidR="00147EB7" w:rsidRPr="00BD2387">
        <w:rPr>
          <w:bCs/>
          <w:sz w:val="24"/>
          <w:szCs w:val="24"/>
        </w:rPr>
        <w:t xml:space="preserve"> </w:t>
      </w:r>
      <w:r w:rsidR="00222452" w:rsidRPr="00BD2387">
        <w:rPr>
          <w:bCs/>
          <w:sz w:val="24"/>
          <w:szCs w:val="24"/>
        </w:rPr>
        <w:t>sa mení a dopĺňa takto:</w:t>
      </w:r>
    </w:p>
    <w:p w:rsidR="00CD68AD" w:rsidRDefault="00A4482D" w:rsidP="005500B7">
      <w:pPr>
        <w:spacing w:before="120" w:line="276" w:lineRule="auto"/>
        <w:ind w:left="851" w:hanging="425"/>
        <w:jc w:val="both"/>
      </w:pPr>
      <w:r w:rsidRPr="00BD2387">
        <w:t xml:space="preserve">1. </w:t>
      </w:r>
      <w:r w:rsidRPr="00BD2387">
        <w:tab/>
      </w:r>
      <w:r w:rsidR="00CD68AD">
        <w:t>Doterajší text § 25 sa označuje ako odsek 1 a dopĺňa sa odsekom 2, ktorý znie:</w:t>
      </w:r>
    </w:p>
    <w:p w:rsidR="00CD68AD" w:rsidRDefault="00CD68AD" w:rsidP="00CD68AD">
      <w:pPr>
        <w:spacing w:before="120" w:line="276" w:lineRule="auto"/>
        <w:ind w:left="1418" w:hanging="567"/>
        <w:jc w:val="both"/>
      </w:pPr>
      <w:r>
        <w:t>„(2)</w:t>
      </w:r>
      <w:r>
        <w:tab/>
        <w:t>Príspevky zo štátneho rozpočtu podľa odseku 1 uhradí ministerstvo financií strane na platobný účet strany</w:t>
      </w:r>
      <w:r w:rsidR="00BB775A">
        <w:t xml:space="preserve"> zriadený na úhradu výdavkov na činnosť strany</w:t>
      </w:r>
      <w:r>
        <w:t>; strana oznámi ministerstvu financií číslo platobného účtu v listinnej podobe alebo v elektronickej podobe.“.</w:t>
      </w:r>
    </w:p>
    <w:p w:rsidR="00A4482D" w:rsidRPr="00BD2387" w:rsidRDefault="00CD68AD" w:rsidP="005500B7">
      <w:pPr>
        <w:spacing w:before="120" w:line="276" w:lineRule="auto"/>
        <w:ind w:left="851" w:hanging="425"/>
        <w:jc w:val="both"/>
      </w:pPr>
      <w:r>
        <w:t>2.</w:t>
      </w:r>
      <w:r>
        <w:tab/>
      </w:r>
      <w:r w:rsidR="00A4482D" w:rsidRPr="00BD2387">
        <w:t>§ 29 vrátane nadpisu znie:</w:t>
      </w:r>
    </w:p>
    <w:p w:rsidR="00A4482D" w:rsidRPr="00BD2387" w:rsidRDefault="00A4482D" w:rsidP="005500B7">
      <w:pPr>
        <w:spacing w:before="120" w:line="276" w:lineRule="auto"/>
        <w:ind w:left="851"/>
        <w:jc w:val="center"/>
        <w:rPr>
          <w:b/>
        </w:rPr>
      </w:pPr>
      <w:r w:rsidRPr="00BD2387">
        <w:t>„</w:t>
      </w:r>
      <w:r w:rsidRPr="00BD2387">
        <w:rPr>
          <w:b/>
        </w:rPr>
        <w:t>§ 29</w:t>
      </w:r>
    </w:p>
    <w:p w:rsidR="00A4482D" w:rsidRPr="00BD2387" w:rsidRDefault="00A4482D" w:rsidP="005500B7">
      <w:pPr>
        <w:spacing w:before="120" w:line="276" w:lineRule="auto"/>
        <w:ind w:left="851"/>
        <w:jc w:val="center"/>
        <w:rPr>
          <w:b/>
        </w:rPr>
      </w:pPr>
      <w:r w:rsidRPr="00BD2387">
        <w:rPr>
          <w:b/>
          <w:color w:val="000000" w:themeColor="text1"/>
        </w:rPr>
        <w:t>Obmedzenie použitia príspevkov</w:t>
      </w:r>
    </w:p>
    <w:p w:rsidR="00A4482D" w:rsidRPr="00CD68AD" w:rsidRDefault="00A4482D" w:rsidP="00CD68AD">
      <w:pPr>
        <w:pStyle w:val="Odsekzoznamu"/>
        <w:spacing w:before="120" w:line="276" w:lineRule="auto"/>
        <w:ind w:left="1418" w:hanging="567"/>
        <w:contextualSpacing w:val="0"/>
        <w:jc w:val="both"/>
        <w:rPr>
          <w:color w:val="000000" w:themeColor="text1"/>
        </w:rPr>
      </w:pPr>
      <w:r w:rsidRPr="00CD68AD">
        <w:rPr>
          <w:color w:val="000000" w:themeColor="text1"/>
        </w:rPr>
        <w:t xml:space="preserve">Príspevky zo štátneho rozpočtu podľa </w:t>
      </w:r>
      <w:hyperlink r:id="rId11" w:history="1">
        <w:r w:rsidRPr="00CD68AD">
          <w:rPr>
            <w:color w:val="000000" w:themeColor="text1"/>
          </w:rPr>
          <w:t>§ 25</w:t>
        </w:r>
      </w:hyperlink>
      <w:r w:rsidRPr="00CD68AD">
        <w:rPr>
          <w:color w:val="000000" w:themeColor="text1"/>
        </w:rPr>
        <w:t xml:space="preserve"> </w:t>
      </w:r>
      <w:r w:rsidR="00324980">
        <w:rPr>
          <w:color w:val="000000" w:themeColor="text1"/>
        </w:rPr>
        <w:t xml:space="preserve">ods. 1 </w:t>
      </w:r>
      <w:r w:rsidRPr="00CD68AD">
        <w:rPr>
          <w:color w:val="000000" w:themeColor="text1"/>
        </w:rPr>
        <w:t xml:space="preserve">nemôže strana použiť na </w:t>
      </w:r>
    </w:p>
    <w:p w:rsidR="00001FF6" w:rsidRDefault="00A4482D" w:rsidP="00CD68AD">
      <w:pPr>
        <w:spacing w:before="120" w:line="276" w:lineRule="auto"/>
        <w:ind w:left="1134" w:hanging="283"/>
        <w:rPr>
          <w:color w:val="000000" w:themeColor="text1"/>
        </w:rPr>
      </w:pPr>
      <w:r w:rsidRPr="00BD2387">
        <w:lastRenderedPageBreak/>
        <w:t xml:space="preserve">a) </w:t>
      </w:r>
      <w:r w:rsidRPr="00BD2387">
        <w:tab/>
        <w:t>pôžičky a úvery fyzickým osobám alebo právnickým osobám,</w:t>
      </w:r>
    </w:p>
    <w:p w:rsidR="00001FF6" w:rsidRPr="004E01C6" w:rsidRDefault="00A4482D" w:rsidP="00CD68AD">
      <w:pPr>
        <w:spacing w:before="120" w:line="276" w:lineRule="auto"/>
        <w:ind w:left="1134" w:hanging="283"/>
        <w:rPr>
          <w:color w:val="000000" w:themeColor="text1"/>
        </w:rPr>
      </w:pPr>
      <w:r w:rsidRPr="00BD2387">
        <w:t xml:space="preserve">b) </w:t>
      </w:r>
      <w:r w:rsidRPr="00BD2387">
        <w:tab/>
        <w:t>zmluvy o tichom spoločenstve,</w:t>
      </w:r>
      <w:r w:rsidRPr="00BD2387">
        <w:rPr>
          <w:vertAlign w:val="superscript"/>
        </w:rPr>
        <w:t>10</w:t>
      </w:r>
      <w:r w:rsidRPr="004E01C6">
        <w:t>)</w:t>
      </w:r>
    </w:p>
    <w:p w:rsidR="00001FF6" w:rsidRDefault="00A4482D" w:rsidP="00CD68AD">
      <w:pPr>
        <w:spacing w:before="120" w:line="276" w:lineRule="auto"/>
        <w:ind w:left="1134" w:hanging="283"/>
        <w:rPr>
          <w:color w:val="000000" w:themeColor="text1"/>
        </w:rPr>
      </w:pPr>
      <w:r w:rsidRPr="00BD2387">
        <w:t xml:space="preserve">c) </w:t>
      </w:r>
      <w:r w:rsidRPr="00BD2387">
        <w:tab/>
        <w:t>podnikanie obchodnej spoločnosti, ktorú strana založila alebo sa stala jej jediným spoločníkom,</w:t>
      </w:r>
    </w:p>
    <w:p w:rsidR="00001FF6" w:rsidRDefault="00A4482D" w:rsidP="00CD68AD">
      <w:pPr>
        <w:spacing w:before="120" w:line="276" w:lineRule="auto"/>
        <w:ind w:left="1134" w:hanging="283"/>
        <w:rPr>
          <w:color w:val="000000" w:themeColor="text1"/>
        </w:rPr>
      </w:pPr>
      <w:r w:rsidRPr="00BD2387">
        <w:t xml:space="preserve">d) </w:t>
      </w:r>
      <w:r w:rsidRPr="00BD2387">
        <w:tab/>
        <w:t>ručenie za záväzky fyzických osôb alebo právnických osôb,</w:t>
      </w:r>
    </w:p>
    <w:p w:rsidR="00A4482D" w:rsidRDefault="00A4482D" w:rsidP="00CD68AD">
      <w:pPr>
        <w:spacing w:before="120" w:line="276" w:lineRule="auto"/>
        <w:ind w:left="1134" w:hanging="283"/>
      </w:pPr>
      <w:r w:rsidRPr="00BD2387">
        <w:t xml:space="preserve">e) </w:t>
      </w:r>
      <w:r w:rsidRPr="00BD2387">
        <w:tab/>
        <w:t>darovanie.“.</w:t>
      </w:r>
    </w:p>
    <w:p w:rsidR="00BB775A" w:rsidRPr="00001FF6" w:rsidRDefault="00BB775A" w:rsidP="00CD68AD">
      <w:pPr>
        <w:spacing w:before="120" w:line="276" w:lineRule="auto"/>
        <w:ind w:left="1134" w:hanging="283"/>
        <w:rPr>
          <w:color w:val="000000" w:themeColor="text1"/>
        </w:rPr>
      </w:pPr>
      <w:r>
        <w:t xml:space="preserve">Poznámka pod čiarou k odkazu 26aa sa vypúšťa. </w:t>
      </w:r>
    </w:p>
    <w:p w:rsidR="00527ABA" w:rsidRPr="00BD2387" w:rsidRDefault="00CD68AD" w:rsidP="005500B7">
      <w:pPr>
        <w:spacing w:before="120" w:line="276" w:lineRule="auto"/>
        <w:ind w:left="851" w:hanging="425"/>
      </w:pPr>
      <w:r>
        <w:t>3</w:t>
      </w:r>
      <w:r w:rsidR="00A4482D" w:rsidRPr="00BD2387">
        <w:t xml:space="preserve">. </w:t>
      </w:r>
      <w:r w:rsidR="00A4482D" w:rsidRPr="00BD2387">
        <w:tab/>
      </w:r>
      <w:r w:rsidR="00527ABA" w:rsidRPr="00BD2387">
        <w:t>V § 31 sa vypúšťa odsek 6.</w:t>
      </w:r>
    </w:p>
    <w:p w:rsidR="00A4482D" w:rsidRDefault="00527ABA" w:rsidP="005500B7">
      <w:pPr>
        <w:spacing w:before="120" w:line="276" w:lineRule="auto"/>
        <w:ind w:left="851"/>
      </w:pPr>
      <w:r w:rsidRPr="00BD2387">
        <w:t>Doterajšie odseky 7 až 14 sa označujú ako odseky  6 až 13.</w:t>
      </w:r>
    </w:p>
    <w:p w:rsidR="00CD68AD" w:rsidRPr="00BD2387" w:rsidRDefault="00CD68AD" w:rsidP="00CD68AD">
      <w:pPr>
        <w:spacing w:before="120" w:line="276" w:lineRule="auto"/>
        <w:ind w:left="851" w:hanging="425"/>
      </w:pPr>
      <w:r>
        <w:t>4.</w:t>
      </w:r>
      <w:r>
        <w:tab/>
        <w:t xml:space="preserve">V § 31 ods. </w:t>
      </w:r>
      <w:r w:rsidRPr="00CD68AD">
        <w:t>11</w:t>
      </w:r>
      <w:r w:rsidRPr="004C3D0A">
        <w:rPr>
          <w:b/>
          <w:color w:val="FF0000"/>
        </w:rPr>
        <w:t xml:space="preserve"> </w:t>
      </w:r>
      <w:r>
        <w:t>sa slová „1 až 11“ nahrádzajú slovami „1 až 10“.</w:t>
      </w:r>
    </w:p>
    <w:p w:rsidR="004E01C6" w:rsidRPr="00EB613D" w:rsidRDefault="00CD68AD" w:rsidP="00993906">
      <w:pPr>
        <w:spacing w:before="120" w:after="240"/>
        <w:ind w:left="851" w:hanging="425"/>
        <w:jc w:val="both"/>
      </w:pPr>
      <w:r>
        <w:t>5</w:t>
      </w:r>
      <w:r w:rsidR="004945DF" w:rsidRPr="00BD2387">
        <w:t xml:space="preserve">. </w:t>
      </w:r>
      <w:r w:rsidR="004945DF" w:rsidRPr="00BD2387">
        <w:tab/>
      </w:r>
      <w:r w:rsidR="004E01C6">
        <w:rPr>
          <w:color w:val="000000"/>
        </w:rPr>
        <w:t xml:space="preserve">Za § 34g sa vkladá </w:t>
      </w:r>
      <w:r w:rsidR="004E01C6" w:rsidRPr="00EB613D">
        <w:rPr>
          <w:color w:val="000000"/>
        </w:rPr>
        <w:t xml:space="preserve">§ 34h, ktorý </w:t>
      </w:r>
      <w:r w:rsidR="004E01C6">
        <w:rPr>
          <w:color w:val="000000"/>
        </w:rPr>
        <w:t xml:space="preserve">vrátane nadpisu </w:t>
      </w:r>
      <w:r w:rsidR="004E01C6" w:rsidRPr="00EB613D">
        <w:rPr>
          <w:color w:val="000000"/>
        </w:rPr>
        <w:t>znie:</w:t>
      </w:r>
    </w:p>
    <w:p w:rsidR="004E01C6" w:rsidRDefault="004E01C6" w:rsidP="00993906">
      <w:pPr>
        <w:spacing w:before="120"/>
        <w:ind w:left="851"/>
        <w:jc w:val="center"/>
        <w:rPr>
          <w:color w:val="000000"/>
        </w:rPr>
      </w:pPr>
      <w:r w:rsidRPr="00EB613D">
        <w:rPr>
          <w:color w:val="000000"/>
        </w:rPr>
        <w:t>„</w:t>
      </w:r>
      <w:r w:rsidRPr="004E01C6">
        <w:rPr>
          <w:b/>
          <w:color w:val="000000"/>
        </w:rPr>
        <w:t>§</w:t>
      </w:r>
      <w:r>
        <w:rPr>
          <w:color w:val="000000"/>
        </w:rPr>
        <w:t xml:space="preserve"> </w:t>
      </w:r>
      <w:r w:rsidRPr="00EB613D">
        <w:rPr>
          <w:b/>
          <w:bCs/>
          <w:color w:val="000000"/>
        </w:rPr>
        <w:t>34h</w:t>
      </w:r>
    </w:p>
    <w:p w:rsidR="004E01C6" w:rsidRPr="00EB613D" w:rsidRDefault="004E01C6" w:rsidP="00993906">
      <w:pPr>
        <w:spacing w:before="120"/>
        <w:ind w:left="851"/>
        <w:jc w:val="center"/>
        <w:rPr>
          <w:color w:val="000000"/>
        </w:rPr>
      </w:pPr>
      <w:r>
        <w:rPr>
          <w:b/>
          <w:bCs/>
          <w:color w:val="000000"/>
        </w:rPr>
        <w:t>Prechodné ustanovenia</w:t>
      </w:r>
      <w:r w:rsidRPr="00EB613D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k úprave účinnej od 1. decembra</w:t>
      </w:r>
      <w:r w:rsidRPr="00EB613D">
        <w:rPr>
          <w:b/>
          <w:bCs/>
          <w:color w:val="000000"/>
        </w:rPr>
        <w:t xml:space="preserve"> 2020</w:t>
      </w:r>
    </w:p>
    <w:p w:rsidR="004E01C6" w:rsidRDefault="004E01C6" w:rsidP="00993906">
      <w:pPr>
        <w:spacing w:before="120"/>
        <w:ind w:left="851" w:hanging="425"/>
        <w:jc w:val="both"/>
        <w:rPr>
          <w:color w:val="000000"/>
        </w:rPr>
      </w:pPr>
      <w:r>
        <w:rPr>
          <w:color w:val="000000"/>
        </w:rPr>
        <w:t xml:space="preserve">(1) </w:t>
      </w:r>
      <w:r>
        <w:rPr>
          <w:color w:val="000000"/>
        </w:rPr>
        <w:tab/>
        <w:t>S</w:t>
      </w:r>
      <w:r w:rsidRPr="00EB613D">
        <w:rPr>
          <w:color w:val="000000"/>
        </w:rPr>
        <w:t>trana</w:t>
      </w:r>
      <w:r w:rsidRPr="00EB613D">
        <w:rPr>
          <w:color w:val="000000"/>
          <w:spacing w:val="9"/>
        </w:rPr>
        <w:t xml:space="preserve"> </w:t>
      </w:r>
      <w:r w:rsidRPr="00EB613D">
        <w:rPr>
          <w:color w:val="000000"/>
        </w:rPr>
        <w:t>prevedie</w:t>
      </w:r>
      <w:r w:rsidRPr="00EB613D">
        <w:rPr>
          <w:color w:val="000000"/>
          <w:spacing w:val="9"/>
        </w:rPr>
        <w:t xml:space="preserve"> </w:t>
      </w:r>
      <w:r w:rsidRPr="00EB613D">
        <w:rPr>
          <w:color w:val="000000"/>
        </w:rPr>
        <w:t>nepoužité</w:t>
      </w:r>
      <w:r w:rsidRPr="00EB613D">
        <w:rPr>
          <w:color w:val="000000"/>
          <w:spacing w:val="9"/>
        </w:rPr>
        <w:t xml:space="preserve"> </w:t>
      </w:r>
      <w:r w:rsidRPr="00EB613D">
        <w:rPr>
          <w:color w:val="000000"/>
        </w:rPr>
        <w:t>finančné</w:t>
      </w:r>
      <w:r w:rsidRPr="00EB613D">
        <w:rPr>
          <w:color w:val="000000"/>
          <w:spacing w:val="9"/>
        </w:rPr>
        <w:t xml:space="preserve"> </w:t>
      </w:r>
      <w:r w:rsidRPr="00EB613D">
        <w:rPr>
          <w:color w:val="000000"/>
        </w:rPr>
        <w:t>prostriedky</w:t>
      </w:r>
      <w:r w:rsidRPr="00EB613D">
        <w:rPr>
          <w:color w:val="000000"/>
          <w:spacing w:val="9"/>
        </w:rPr>
        <w:t xml:space="preserve"> </w:t>
      </w:r>
      <w:r w:rsidRPr="00EB613D">
        <w:rPr>
          <w:color w:val="000000"/>
        </w:rPr>
        <w:t>z platobného</w:t>
      </w:r>
      <w:r w:rsidRPr="00EB613D">
        <w:rPr>
          <w:color w:val="000000"/>
          <w:spacing w:val="9"/>
        </w:rPr>
        <w:t xml:space="preserve"> </w:t>
      </w:r>
      <w:r w:rsidRPr="00EB613D">
        <w:rPr>
          <w:color w:val="000000"/>
        </w:rPr>
        <w:t>účtu</w:t>
      </w:r>
      <w:r w:rsidRPr="00EB613D">
        <w:rPr>
          <w:color w:val="000000"/>
          <w:spacing w:val="9"/>
        </w:rPr>
        <w:t xml:space="preserve"> </w:t>
      </w:r>
      <w:r w:rsidRPr="00EB613D">
        <w:rPr>
          <w:color w:val="000000"/>
        </w:rPr>
        <w:t>vedeného v Štátnej</w:t>
      </w:r>
      <w:r w:rsidRPr="00EB613D">
        <w:rPr>
          <w:color w:val="000000"/>
          <w:spacing w:val="58"/>
        </w:rPr>
        <w:t xml:space="preserve"> </w:t>
      </w:r>
      <w:r w:rsidRPr="00EB613D">
        <w:rPr>
          <w:color w:val="000000"/>
        </w:rPr>
        <w:t>pokladnici</w:t>
      </w:r>
      <w:r w:rsidRPr="00EB613D">
        <w:rPr>
          <w:color w:val="000000"/>
          <w:spacing w:val="58"/>
        </w:rPr>
        <w:t xml:space="preserve"> </w:t>
      </w:r>
      <w:r w:rsidRPr="00EB613D">
        <w:rPr>
          <w:color w:val="000000"/>
        </w:rPr>
        <w:t>na</w:t>
      </w:r>
      <w:r w:rsidRPr="00EB613D">
        <w:rPr>
          <w:color w:val="000000"/>
          <w:spacing w:val="58"/>
        </w:rPr>
        <w:t xml:space="preserve"> </w:t>
      </w:r>
      <w:r w:rsidRPr="00EB613D">
        <w:rPr>
          <w:color w:val="000000"/>
        </w:rPr>
        <w:t>platobn</w:t>
      </w:r>
      <w:r>
        <w:rPr>
          <w:color w:val="000000"/>
        </w:rPr>
        <w:t xml:space="preserve">ý účet </w:t>
      </w:r>
      <w:r w:rsidRPr="00EB613D">
        <w:rPr>
          <w:color w:val="000000"/>
        </w:rPr>
        <w:t>v</w:t>
      </w:r>
      <w:r w:rsidRPr="00EB613D">
        <w:rPr>
          <w:color w:val="000000"/>
          <w:spacing w:val="58"/>
        </w:rPr>
        <w:t xml:space="preserve"> </w:t>
      </w:r>
      <w:r w:rsidRPr="00EB613D">
        <w:rPr>
          <w:color w:val="000000"/>
        </w:rPr>
        <w:t>banke</w:t>
      </w:r>
      <w:r w:rsidRPr="00EB613D">
        <w:rPr>
          <w:color w:val="000000"/>
          <w:spacing w:val="58"/>
        </w:rPr>
        <w:t xml:space="preserve"> </w:t>
      </w:r>
      <w:r w:rsidRPr="00EB613D">
        <w:rPr>
          <w:color w:val="000000"/>
        </w:rPr>
        <w:t>alebo</w:t>
      </w:r>
      <w:r w:rsidRPr="00EB613D">
        <w:rPr>
          <w:color w:val="000000"/>
          <w:spacing w:val="58"/>
        </w:rPr>
        <w:t xml:space="preserve"> </w:t>
      </w:r>
      <w:r w:rsidRPr="00EB613D">
        <w:rPr>
          <w:color w:val="000000"/>
        </w:rPr>
        <w:t>pobočke</w:t>
      </w:r>
      <w:r w:rsidRPr="00EB613D">
        <w:rPr>
          <w:color w:val="000000"/>
          <w:spacing w:val="58"/>
        </w:rPr>
        <w:t xml:space="preserve"> </w:t>
      </w:r>
      <w:r w:rsidRPr="00EB613D">
        <w:rPr>
          <w:color w:val="000000"/>
        </w:rPr>
        <w:t>zahraničnej</w:t>
      </w:r>
      <w:r w:rsidRPr="00EB613D">
        <w:rPr>
          <w:color w:val="000000"/>
          <w:spacing w:val="58"/>
        </w:rPr>
        <w:t xml:space="preserve"> </w:t>
      </w:r>
      <w:r w:rsidRPr="00EB613D">
        <w:rPr>
          <w:color w:val="000000"/>
        </w:rPr>
        <w:t>banky zriadený  na</w:t>
      </w:r>
      <w:r w:rsidRPr="00EB613D">
        <w:rPr>
          <w:color w:val="000000"/>
          <w:spacing w:val="13"/>
        </w:rPr>
        <w:t xml:space="preserve"> </w:t>
      </w:r>
      <w:r w:rsidRPr="00EB613D">
        <w:rPr>
          <w:color w:val="000000"/>
        </w:rPr>
        <w:t>úhradu</w:t>
      </w:r>
      <w:r w:rsidRPr="00EB613D">
        <w:rPr>
          <w:color w:val="000000"/>
          <w:spacing w:val="13"/>
        </w:rPr>
        <w:t xml:space="preserve"> </w:t>
      </w:r>
      <w:r w:rsidRPr="00EB613D">
        <w:rPr>
          <w:color w:val="000000"/>
        </w:rPr>
        <w:t>výdavkov</w:t>
      </w:r>
      <w:r w:rsidRPr="00EB613D">
        <w:rPr>
          <w:color w:val="000000"/>
          <w:spacing w:val="13"/>
        </w:rPr>
        <w:t xml:space="preserve"> </w:t>
      </w:r>
      <w:r w:rsidRPr="00EB613D">
        <w:rPr>
          <w:color w:val="000000"/>
        </w:rPr>
        <w:t>na</w:t>
      </w:r>
      <w:r w:rsidRPr="00EB613D">
        <w:rPr>
          <w:color w:val="000000"/>
          <w:spacing w:val="13"/>
        </w:rPr>
        <w:t xml:space="preserve"> </w:t>
      </w:r>
      <w:r w:rsidRPr="00EB613D">
        <w:rPr>
          <w:color w:val="000000"/>
        </w:rPr>
        <w:t>činnosť</w:t>
      </w:r>
      <w:r w:rsidRPr="00EB613D">
        <w:rPr>
          <w:color w:val="000000"/>
          <w:spacing w:val="13"/>
        </w:rPr>
        <w:t xml:space="preserve"> </w:t>
      </w:r>
      <w:r w:rsidRPr="00EB613D">
        <w:rPr>
          <w:color w:val="000000"/>
        </w:rPr>
        <w:t>strany</w:t>
      </w:r>
      <w:r w:rsidRPr="00EB613D">
        <w:rPr>
          <w:color w:val="000000"/>
          <w:spacing w:val="13"/>
        </w:rPr>
        <w:t xml:space="preserve"> </w:t>
      </w:r>
      <w:r w:rsidRPr="00EB613D">
        <w:rPr>
          <w:color w:val="000000"/>
        </w:rPr>
        <w:t>a</w:t>
      </w:r>
      <w:r w:rsidRPr="00EB613D">
        <w:rPr>
          <w:color w:val="000000"/>
          <w:spacing w:val="13"/>
        </w:rPr>
        <w:t xml:space="preserve"> </w:t>
      </w:r>
      <w:r w:rsidRPr="00EB613D">
        <w:rPr>
          <w:color w:val="000000"/>
        </w:rPr>
        <w:t>zruší</w:t>
      </w:r>
      <w:r w:rsidRPr="00EB613D">
        <w:rPr>
          <w:color w:val="000000"/>
          <w:spacing w:val="13"/>
        </w:rPr>
        <w:t xml:space="preserve"> </w:t>
      </w:r>
      <w:r w:rsidRPr="00EB613D">
        <w:rPr>
          <w:color w:val="000000"/>
        </w:rPr>
        <w:t>svoj</w:t>
      </w:r>
      <w:r w:rsidRPr="00EB613D">
        <w:rPr>
          <w:color w:val="000000"/>
          <w:spacing w:val="13"/>
        </w:rPr>
        <w:t xml:space="preserve"> </w:t>
      </w:r>
      <w:r w:rsidRPr="00EB613D">
        <w:rPr>
          <w:color w:val="000000"/>
        </w:rPr>
        <w:t>účet</w:t>
      </w:r>
      <w:r w:rsidRPr="00EB613D">
        <w:rPr>
          <w:color w:val="000000"/>
          <w:spacing w:val="13"/>
        </w:rPr>
        <w:t xml:space="preserve"> </w:t>
      </w:r>
      <w:r w:rsidRPr="00EB613D">
        <w:rPr>
          <w:color w:val="000000"/>
        </w:rPr>
        <w:t>zriadený</w:t>
      </w:r>
      <w:r w:rsidRPr="00EB613D">
        <w:rPr>
          <w:color w:val="000000"/>
          <w:spacing w:val="13"/>
        </w:rPr>
        <w:t xml:space="preserve"> </w:t>
      </w:r>
      <w:r w:rsidRPr="00EB613D">
        <w:rPr>
          <w:color w:val="000000"/>
        </w:rPr>
        <w:t>v</w:t>
      </w:r>
      <w:r w:rsidRPr="00EB613D">
        <w:rPr>
          <w:color w:val="000000"/>
          <w:spacing w:val="13"/>
        </w:rPr>
        <w:t xml:space="preserve"> </w:t>
      </w:r>
      <w:r w:rsidRPr="00EB613D">
        <w:rPr>
          <w:color w:val="000000"/>
        </w:rPr>
        <w:t>Štátnej pokladnici najneskôr do 31. decembra 2020.</w:t>
      </w:r>
    </w:p>
    <w:p w:rsidR="004E01C6" w:rsidRDefault="004E01C6" w:rsidP="00993906">
      <w:pPr>
        <w:spacing w:before="120"/>
        <w:ind w:left="851" w:hanging="425"/>
        <w:jc w:val="both"/>
        <w:rPr>
          <w:color w:val="000000"/>
        </w:rPr>
      </w:pPr>
      <w:r>
        <w:rPr>
          <w:color w:val="000000"/>
        </w:rPr>
        <w:t>(2)</w:t>
      </w:r>
      <w:r>
        <w:rPr>
          <w:color w:val="000000"/>
        </w:rPr>
        <w:tab/>
      </w:r>
      <w:r w:rsidRPr="0019257E">
        <w:t xml:space="preserve">Na účely splnenia povinnosti podľa § 30 ods. 1 </w:t>
      </w:r>
      <w:r>
        <w:t xml:space="preserve">doručí strana štátnej komisii </w:t>
      </w:r>
      <w:r w:rsidRPr="0019257E">
        <w:t>výročnú správu za rok 2019 najneskôr do 31. marca 2021 a výročnú správu za rok 2020 najneskôr do 31. mája 2021.</w:t>
      </w:r>
    </w:p>
    <w:p w:rsidR="004E01C6" w:rsidRDefault="004E01C6" w:rsidP="00993906">
      <w:pPr>
        <w:spacing w:before="120"/>
        <w:ind w:left="851" w:hanging="425"/>
        <w:jc w:val="both"/>
        <w:rPr>
          <w:color w:val="000000"/>
        </w:rPr>
      </w:pPr>
      <w:r w:rsidRPr="0019257E">
        <w:t>(</w:t>
      </w:r>
      <w:r>
        <w:t>3</w:t>
      </w:r>
      <w:r w:rsidRPr="0019257E">
        <w:t xml:space="preserve">) </w:t>
      </w:r>
      <w:r>
        <w:tab/>
      </w:r>
      <w:r w:rsidRPr="0019257E">
        <w:t>Štátna komisia zverejní výročné správy strán za rok 2019 na svojom webovom sídle a</w:t>
      </w:r>
      <w:r>
        <w:t xml:space="preserve"> </w:t>
      </w:r>
      <w:r w:rsidRPr="0019257E">
        <w:t xml:space="preserve">uloží </w:t>
      </w:r>
      <w:r>
        <w:t>ich v</w:t>
      </w:r>
      <w:r w:rsidRPr="0019257E">
        <w:t>o verejnej časti registra účtovných závierok najneskôr do 31. mája 2021 a výročné správy za rok 2020 najneskôr do 31. júla 2021.</w:t>
      </w:r>
    </w:p>
    <w:p w:rsidR="004E01C6" w:rsidRDefault="004E01C6" w:rsidP="00993906">
      <w:pPr>
        <w:spacing w:before="120"/>
        <w:ind w:left="851" w:hanging="425"/>
        <w:jc w:val="both"/>
        <w:rPr>
          <w:color w:val="000000"/>
        </w:rPr>
      </w:pPr>
      <w:r w:rsidRPr="0019257E">
        <w:t>(</w:t>
      </w:r>
      <w:r>
        <w:t>4</w:t>
      </w:r>
      <w:r w:rsidRPr="0019257E">
        <w:t xml:space="preserve">) </w:t>
      </w:r>
      <w:r>
        <w:tab/>
      </w:r>
      <w:r w:rsidRPr="0019257E">
        <w:t>Štátna komisia predloží Národnej rade Slovenskej republiky informáciu o výročných správach za rok 2019 do 30. júna 2021 a informáciu o výročných správach za rok 2020 do 31. augusta 2021.</w:t>
      </w:r>
    </w:p>
    <w:p w:rsidR="005338D2" w:rsidRDefault="004E01C6" w:rsidP="00993906">
      <w:pPr>
        <w:spacing w:before="120" w:line="276" w:lineRule="auto"/>
        <w:ind w:left="851" w:hanging="425"/>
      </w:pPr>
      <w:r w:rsidRPr="0019257E">
        <w:t>(</w:t>
      </w:r>
      <w:r>
        <w:t>5</w:t>
      </w:r>
      <w:r w:rsidRPr="0019257E">
        <w:t xml:space="preserve">) </w:t>
      </w:r>
      <w:r w:rsidR="00993906">
        <w:t xml:space="preserve">  </w:t>
      </w:r>
      <w:r w:rsidRPr="0019257E">
        <w:t>Ustanov</w:t>
      </w:r>
      <w:r>
        <w:t>enia § 34g sa na účely odsekov 2 až 4</w:t>
      </w:r>
      <w:r w:rsidRPr="0019257E">
        <w:t xml:space="preserve"> nepoužijú.“.</w:t>
      </w:r>
      <w:bookmarkStart w:id="0" w:name="lema22"/>
      <w:bookmarkEnd w:id="0"/>
    </w:p>
    <w:p w:rsidR="00993906" w:rsidRPr="00993906" w:rsidRDefault="00993906" w:rsidP="00993906">
      <w:pPr>
        <w:spacing w:before="120"/>
        <w:ind w:left="851" w:hanging="425"/>
      </w:pPr>
    </w:p>
    <w:p w:rsidR="009F7A8B" w:rsidRPr="00BD2387" w:rsidRDefault="00C8502E" w:rsidP="005500B7">
      <w:pPr>
        <w:spacing w:before="120" w:line="276" w:lineRule="auto"/>
        <w:jc w:val="center"/>
        <w:rPr>
          <w:b/>
        </w:rPr>
      </w:pPr>
      <w:r w:rsidRPr="00BD2387">
        <w:rPr>
          <w:b/>
        </w:rPr>
        <w:t>Čl. II</w:t>
      </w:r>
    </w:p>
    <w:p w:rsidR="005500B7" w:rsidRPr="00BD2387" w:rsidRDefault="005500B7" w:rsidP="005500B7">
      <w:pPr>
        <w:spacing w:before="120" w:line="276" w:lineRule="auto"/>
        <w:ind w:firstLine="708"/>
        <w:jc w:val="both"/>
        <w:rPr>
          <w:color w:val="000000" w:themeColor="text1"/>
        </w:rPr>
      </w:pPr>
      <w:r w:rsidRPr="00BD2387">
        <w:t>Zákon č. 291/2002 Z. z. o Štátnej pokladnici a o zmene a doplnení niekt</w:t>
      </w:r>
      <w:r w:rsidR="00993906">
        <w:t>orých zákonov v znení zákona č.</w:t>
      </w:r>
      <w:r w:rsidRPr="00BD2387">
        <w:t xml:space="preserve"> </w:t>
      </w:r>
      <w:hyperlink r:id="rId12" w:history="1">
        <w:r w:rsidRPr="00BD2387">
          <w:t>386/2002 Z. z.</w:t>
        </w:r>
      </w:hyperlink>
      <w:r w:rsidR="00993906">
        <w:t>, zákona č.</w:t>
      </w:r>
      <w:r w:rsidRPr="00BD2387">
        <w:t xml:space="preserve"> </w:t>
      </w:r>
      <w:hyperlink r:id="rId13" w:history="1">
        <w:r w:rsidRPr="00BD2387">
          <w:t>428/2003 Z. z.</w:t>
        </w:r>
      </w:hyperlink>
      <w:r w:rsidRPr="00BD2387">
        <w:t xml:space="preserve">, zákona č. </w:t>
      </w:r>
      <w:hyperlink r:id="rId14" w:history="1">
        <w:r w:rsidRPr="00BD2387">
          <w:t>523/2004 Z. z.</w:t>
        </w:r>
      </w:hyperlink>
      <w:r w:rsidR="00993906">
        <w:t xml:space="preserve">, zákona </w:t>
      </w:r>
      <w:r w:rsidR="008A1FF0">
        <w:t xml:space="preserve"> </w:t>
      </w:r>
      <w:r w:rsidR="00993906">
        <w:t xml:space="preserve">č. </w:t>
      </w:r>
      <w:hyperlink r:id="rId15" w:history="1">
        <w:r w:rsidRPr="00BD2387">
          <w:t>581/2004 Z. z.</w:t>
        </w:r>
      </w:hyperlink>
      <w:r w:rsidR="00993906">
        <w:t>, zákona č.</w:t>
      </w:r>
      <w:r w:rsidR="008A1FF0">
        <w:t xml:space="preserve"> </w:t>
      </w:r>
      <w:hyperlink r:id="rId16" w:history="1">
        <w:r w:rsidRPr="00BD2387">
          <w:t>747/2004 Z. z.</w:t>
        </w:r>
      </w:hyperlink>
      <w:r w:rsidR="00993906">
        <w:t xml:space="preserve">, zákona č. </w:t>
      </w:r>
      <w:hyperlink r:id="rId17" w:history="1">
        <w:r w:rsidRPr="00BD2387">
          <w:t>68/2005 Z. z.</w:t>
        </w:r>
      </w:hyperlink>
      <w:r w:rsidR="00BD2387">
        <w:t xml:space="preserve">, zákona </w:t>
      </w:r>
      <w:r w:rsidRPr="00BD2387">
        <w:t xml:space="preserve">č. </w:t>
      </w:r>
      <w:hyperlink r:id="rId18" w:history="1">
        <w:r w:rsidR="00993906">
          <w:t xml:space="preserve">659/2005 </w:t>
        </w:r>
        <w:r w:rsidRPr="00BD2387">
          <w:t>Z. z.</w:t>
        </w:r>
      </w:hyperlink>
      <w:r w:rsidR="00993906">
        <w:t xml:space="preserve">, zákona č. </w:t>
      </w:r>
      <w:hyperlink r:id="rId19" w:history="1">
        <w:r w:rsidRPr="00BD2387">
          <w:t>238/2006 Z. z.</w:t>
        </w:r>
      </w:hyperlink>
      <w:r w:rsidR="00993906">
        <w:t xml:space="preserve">, zákona č. </w:t>
      </w:r>
      <w:hyperlink r:id="rId20" w:history="1">
        <w:r w:rsidRPr="00BD2387">
          <w:t>198/2007 Z. z.</w:t>
        </w:r>
      </w:hyperlink>
      <w:r w:rsidR="00993906">
        <w:t xml:space="preserve">, zákona č. </w:t>
      </w:r>
      <w:hyperlink r:id="rId21" w:history="1">
        <w:r w:rsidRPr="00BD2387">
          <w:t>659/2007 Z. z.</w:t>
        </w:r>
      </w:hyperlink>
      <w:r w:rsidR="00993906">
        <w:t xml:space="preserve">, zákona č. </w:t>
      </w:r>
      <w:hyperlink r:id="rId22" w:history="1">
        <w:r w:rsidRPr="00BD2387">
          <w:t>70/2008 Z. z.</w:t>
        </w:r>
      </w:hyperlink>
      <w:r w:rsidR="00993906">
        <w:t xml:space="preserve">, zákona č. </w:t>
      </w:r>
      <w:hyperlink r:id="rId23" w:history="1">
        <w:r w:rsidRPr="00BD2387">
          <w:t>465/2008 Z. z.</w:t>
        </w:r>
      </w:hyperlink>
      <w:r w:rsidRPr="00BD2387">
        <w:t xml:space="preserve">, zákona č. </w:t>
      </w:r>
      <w:hyperlink r:id="rId24" w:history="1">
        <w:r w:rsidRPr="00BD2387">
          <w:t>492/2009 Z. z.</w:t>
        </w:r>
      </w:hyperlink>
      <w:r w:rsidR="00BD2387">
        <w:t xml:space="preserve">, zákona </w:t>
      </w:r>
      <w:r w:rsidR="00993906">
        <w:t xml:space="preserve">č. </w:t>
      </w:r>
      <w:hyperlink r:id="rId25" w:history="1">
        <w:r w:rsidRPr="00BD2387">
          <w:t>381/2010 Z. z.</w:t>
        </w:r>
      </w:hyperlink>
      <w:r w:rsidRPr="00BD2387">
        <w:t>, nálezu Ústavného súdu Slovenskej republiky</w:t>
      </w:r>
      <w:r w:rsidRPr="00BD2387" w:rsidDel="00EA4EE6">
        <w:t xml:space="preserve"> </w:t>
      </w:r>
      <w:r w:rsidR="00993906">
        <w:t xml:space="preserve">č. </w:t>
      </w:r>
      <w:hyperlink r:id="rId26" w:history="1">
        <w:r w:rsidRPr="00BD2387">
          <w:t>217/2012 Z. z.</w:t>
        </w:r>
      </w:hyperlink>
      <w:r w:rsidR="00BD2387">
        <w:t xml:space="preserve">, zákona </w:t>
      </w:r>
      <w:r w:rsidR="00993906">
        <w:t xml:space="preserve">č. </w:t>
      </w:r>
      <w:hyperlink r:id="rId27" w:history="1">
        <w:r w:rsidR="00993906">
          <w:t xml:space="preserve">132/2013 </w:t>
        </w:r>
        <w:r w:rsidRPr="00BD2387">
          <w:t>Z. z.</w:t>
        </w:r>
      </w:hyperlink>
      <w:r w:rsidRPr="00BD2387">
        <w:t xml:space="preserve">, zákona </w:t>
      </w:r>
      <w:r w:rsidR="008A1FF0">
        <w:t xml:space="preserve">           č. </w:t>
      </w:r>
      <w:hyperlink r:id="rId28" w:history="1">
        <w:r w:rsidRPr="00BD2387">
          <w:t>374/2014 Z. z.</w:t>
        </w:r>
      </w:hyperlink>
      <w:r w:rsidR="00993906">
        <w:t xml:space="preserve">, zákona č. </w:t>
      </w:r>
      <w:hyperlink r:id="rId29" w:history="1">
        <w:r w:rsidRPr="00BD2387">
          <w:t>130/2015 Z. z.</w:t>
        </w:r>
      </w:hyperlink>
      <w:r w:rsidR="00993906">
        <w:t xml:space="preserve">, zákona č. </w:t>
      </w:r>
      <w:hyperlink r:id="rId30" w:history="1">
        <w:r w:rsidRPr="00BD2387">
          <w:t>375/2015 Z. z.</w:t>
        </w:r>
      </w:hyperlink>
      <w:r w:rsidRPr="00BD2387">
        <w:t>, zákona č.</w:t>
      </w:r>
      <w:r w:rsidR="004E01C6">
        <w:t xml:space="preserve"> </w:t>
      </w:r>
      <w:hyperlink r:id="rId31" w:history="1">
        <w:r w:rsidRPr="00BD2387">
          <w:t>125/2016 Z. z.</w:t>
        </w:r>
      </w:hyperlink>
      <w:r w:rsidR="008A1FF0">
        <w:t>,  zákona č.</w:t>
      </w:r>
      <w:r w:rsidRPr="00BD2387">
        <w:t xml:space="preserve"> </w:t>
      </w:r>
      <w:hyperlink r:id="rId32" w:history="1">
        <w:r w:rsidRPr="00BD2387">
          <w:t>243/2017 Z. z.</w:t>
        </w:r>
      </w:hyperlink>
      <w:r w:rsidR="004E01C6">
        <w:t>,</w:t>
      </w:r>
      <w:r w:rsidR="008A1FF0">
        <w:t xml:space="preserve"> </w:t>
      </w:r>
      <w:r w:rsidR="008A1FF0">
        <w:rPr>
          <w:color w:val="000000" w:themeColor="text1"/>
        </w:rPr>
        <w:t xml:space="preserve">zákona č. </w:t>
      </w:r>
      <w:r w:rsidRPr="00BD2387">
        <w:rPr>
          <w:color w:val="000000" w:themeColor="text1"/>
        </w:rPr>
        <w:t>17</w:t>
      </w:r>
      <w:r w:rsidR="008A1FF0">
        <w:rPr>
          <w:color w:val="000000" w:themeColor="text1"/>
        </w:rPr>
        <w:t xml:space="preserve">7/2018 Z. z., </w:t>
      </w:r>
      <w:r w:rsidR="00BD2387">
        <w:rPr>
          <w:color w:val="000000" w:themeColor="text1"/>
        </w:rPr>
        <w:t xml:space="preserve">zákona </w:t>
      </w:r>
      <w:r w:rsidRPr="00BD2387">
        <w:rPr>
          <w:color w:val="000000" w:themeColor="text1"/>
        </w:rPr>
        <w:t xml:space="preserve">č. </w:t>
      </w:r>
      <w:hyperlink r:id="rId33" w:history="1">
        <w:r w:rsidR="008A1FF0">
          <w:rPr>
            <w:color w:val="000000" w:themeColor="text1"/>
          </w:rPr>
          <w:t xml:space="preserve">344/2018 </w:t>
        </w:r>
        <w:r w:rsidRPr="00BD2387">
          <w:rPr>
            <w:color w:val="000000" w:themeColor="text1"/>
          </w:rPr>
          <w:t>Z. z.</w:t>
        </w:r>
      </w:hyperlink>
      <w:r w:rsidRPr="00BD2387">
        <w:rPr>
          <w:color w:val="000000" w:themeColor="text1"/>
        </w:rPr>
        <w:t xml:space="preserve">, zákona </w:t>
      </w:r>
      <w:r w:rsidR="008A1FF0">
        <w:rPr>
          <w:color w:val="000000" w:themeColor="text1"/>
        </w:rPr>
        <w:t xml:space="preserve">                       </w:t>
      </w:r>
      <w:r w:rsidRPr="00BD2387">
        <w:rPr>
          <w:color w:val="000000" w:themeColor="text1"/>
        </w:rPr>
        <w:t xml:space="preserve">č. </w:t>
      </w:r>
      <w:hyperlink r:id="rId34" w:history="1">
        <w:r w:rsidRPr="00BD2387">
          <w:rPr>
            <w:color w:val="000000" w:themeColor="text1"/>
          </w:rPr>
          <w:t>211/2019 Z. z.</w:t>
        </w:r>
      </w:hyperlink>
      <w:r w:rsidRPr="00BD2387">
        <w:rPr>
          <w:color w:val="000000" w:themeColor="text1"/>
        </w:rPr>
        <w:t xml:space="preserve"> a zákona č. 149/2020 Z. z. </w:t>
      </w:r>
      <w:r w:rsidRPr="00BD2387">
        <w:t>sa mení</w:t>
      </w:r>
      <w:r w:rsidRPr="00BD2387">
        <w:rPr>
          <w:rStyle w:val="apple-converted-space"/>
          <w:shd w:val="clear" w:color="auto" w:fill="FFFFFF"/>
        </w:rPr>
        <w:t xml:space="preserve"> </w:t>
      </w:r>
      <w:r w:rsidR="00F80B53" w:rsidRPr="00BD2387">
        <w:rPr>
          <w:rStyle w:val="apple-converted-space"/>
          <w:shd w:val="clear" w:color="auto" w:fill="FFFFFF"/>
        </w:rPr>
        <w:t>takto:</w:t>
      </w:r>
      <w:bookmarkStart w:id="1" w:name="_GoBack"/>
      <w:bookmarkEnd w:id="1"/>
    </w:p>
    <w:p w:rsidR="00BB775A" w:rsidRPr="00BD2387" w:rsidRDefault="005500B7" w:rsidP="00BB775A">
      <w:pPr>
        <w:spacing w:before="120" w:line="276" w:lineRule="auto"/>
        <w:ind w:left="851" w:hanging="425"/>
        <w:jc w:val="both"/>
        <w:rPr>
          <w:color w:val="000000" w:themeColor="text1"/>
        </w:rPr>
      </w:pPr>
      <w:r w:rsidRPr="00BD2387">
        <w:rPr>
          <w:color w:val="000000" w:themeColor="text1"/>
        </w:rPr>
        <w:lastRenderedPageBreak/>
        <w:t xml:space="preserve">1. </w:t>
      </w:r>
      <w:r w:rsidRPr="00BD2387">
        <w:rPr>
          <w:color w:val="000000" w:themeColor="text1"/>
        </w:rPr>
        <w:tab/>
      </w:r>
      <w:r w:rsidR="00BB775A" w:rsidRPr="00BB775A">
        <w:t xml:space="preserve"> </w:t>
      </w:r>
      <w:r w:rsidR="00BB775A" w:rsidRPr="00BD2387">
        <w:t xml:space="preserve">V § 2a ods. 1 sa písmenom </w:t>
      </w:r>
      <w:r w:rsidR="00BB775A">
        <w:t>o</w:t>
      </w:r>
      <w:r w:rsidR="00BB775A" w:rsidRPr="00BD2387">
        <w:t>)</w:t>
      </w:r>
      <w:r w:rsidR="00BB775A">
        <w:t xml:space="preserve"> vypúšťa</w:t>
      </w:r>
      <w:r w:rsidR="00BB775A" w:rsidRPr="00BD2387">
        <w:t xml:space="preserve"> vrátane  poznámky pod čiarou k odkazu 9c.</w:t>
      </w:r>
    </w:p>
    <w:p w:rsidR="005500B7" w:rsidRPr="00BD2387" w:rsidRDefault="005500B7" w:rsidP="005500B7">
      <w:pPr>
        <w:spacing w:before="120" w:line="276" w:lineRule="auto"/>
        <w:ind w:left="851" w:hanging="425"/>
        <w:jc w:val="both"/>
        <w:rPr>
          <w:color w:val="000000" w:themeColor="text1"/>
        </w:rPr>
      </w:pPr>
      <w:r w:rsidRPr="00BD2387">
        <w:rPr>
          <w:color w:val="000000" w:themeColor="text1"/>
        </w:rPr>
        <w:t>2.</w:t>
      </w:r>
      <w:r w:rsidRPr="00BD2387">
        <w:rPr>
          <w:color w:val="000000" w:themeColor="text1"/>
        </w:rPr>
        <w:tab/>
      </w:r>
      <w:r w:rsidRPr="00BD2387">
        <w:t xml:space="preserve">V </w:t>
      </w:r>
      <w:r w:rsidR="00C34DEE" w:rsidRPr="00BD2387">
        <w:t xml:space="preserve">§ 10a ods. 1, </w:t>
      </w:r>
      <w:r w:rsidRPr="00BD2387">
        <w:t xml:space="preserve">§ 10b a v § 12 ods. 1 </w:t>
      </w:r>
      <w:r w:rsidR="00C34DEE" w:rsidRPr="00BD2387">
        <w:t>písm.</w:t>
      </w:r>
      <w:r w:rsidRPr="00BD2387">
        <w:t xml:space="preserve"> c)</w:t>
      </w:r>
      <w:r w:rsidR="00C34DEE" w:rsidRPr="00BD2387">
        <w:t xml:space="preserve"> sa vypúšťajú slová </w:t>
      </w:r>
      <w:r w:rsidRPr="00BD2387">
        <w:t>„a o)“.</w:t>
      </w:r>
    </w:p>
    <w:p w:rsidR="00E43D64" w:rsidRPr="00BD2387" w:rsidRDefault="005500B7" w:rsidP="005500B7">
      <w:pPr>
        <w:spacing w:before="120" w:line="276" w:lineRule="auto"/>
        <w:ind w:left="851" w:hanging="425"/>
        <w:jc w:val="both"/>
        <w:rPr>
          <w:color w:val="000000" w:themeColor="text1"/>
        </w:rPr>
      </w:pPr>
      <w:r w:rsidRPr="00BD2387">
        <w:rPr>
          <w:color w:val="000000" w:themeColor="text1"/>
        </w:rPr>
        <w:t>3.</w:t>
      </w:r>
      <w:r w:rsidRPr="00BD2387">
        <w:tab/>
        <w:t>V § 12 ods. 8 sa vypúšťa druhá veta.</w:t>
      </w:r>
    </w:p>
    <w:p w:rsidR="00F80B53" w:rsidRPr="00BD2387" w:rsidRDefault="00F80B53" w:rsidP="005500B7">
      <w:pPr>
        <w:spacing w:before="120" w:line="276" w:lineRule="auto"/>
        <w:jc w:val="both"/>
        <w:rPr>
          <w:b/>
        </w:rPr>
      </w:pPr>
    </w:p>
    <w:p w:rsidR="00E43D64" w:rsidRPr="00BD2387" w:rsidRDefault="00C8502E" w:rsidP="005500B7">
      <w:pPr>
        <w:spacing w:before="120" w:line="276" w:lineRule="auto"/>
        <w:jc w:val="center"/>
        <w:rPr>
          <w:b/>
        </w:rPr>
      </w:pPr>
      <w:r w:rsidRPr="00BD2387">
        <w:rPr>
          <w:b/>
        </w:rPr>
        <w:t>Čl. III</w:t>
      </w:r>
    </w:p>
    <w:p w:rsidR="00F2438B" w:rsidRDefault="00F2438B" w:rsidP="006956A2">
      <w:pPr>
        <w:spacing w:before="120" w:line="276" w:lineRule="auto"/>
        <w:ind w:firstLine="708"/>
        <w:jc w:val="both"/>
      </w:pPr>
      <w:r w:rsidRPr="00BD2387">
        <w:t>T</w:t>
      </w:r>
      <w:r w:rsidR="005500B7" w:rsidRPr="00BD2387">
        <w:t xml:space="preserve">ento zákon nadobúda účinnosť </w:t>
      </w:r>
      <w:r w:rsidR="00BB775A">
        <w:t>1. decembra</w:t>
      </w:r>
      <w:r w:rsidRPr="00BD2387">
        <w:t xml:space="preserve"> 20</w:t>
      </w:r>
      <w:r w:rsidR="0006692D" w:rsidRPr="00BD2387">
        <w:t>20</w:t>
      </w:r>
      <w:r w:rsidR="006956A2">
        <w:t xml:space="preserve"> okrem </w:t>
      </w:r>
      <w:r w:rsidR="00BB775A">
        <w:t>č</w:t>
      </w:r>
      <w:r w:rsidR="006956A2">
        <w:t>l. II, ktorý nadobúda účinnosť 1. januára 2021</w:t>
      </w:r>
      <w:r w:rsidRPr="00BD2387">
        <w:t>.</w:t>
      </w:r>
    </w:p>
    <w:p w:rsidR="00D326A1" w:rsidRDefault="00D326A1" w:rsidP="006956A2">
      <w:pPr>
        <w:spacing w:before="120" w:line="276" w:lineRule="auto"/>
        <w:ind w:firstLine="708"/>
        <w:jc w:val="both"/>
      </w:pPr>
    </w:p>
    <w:p w:rsidR="00D326A1" w:rsidRDefault="00D326A1" w:rsidP="006956A2">
      <w:pPr>
        <w:spacing w:before="120" w:line="276" w:lineRule="auto"/>
        <w:ind w:firstLine="708"/>
        <w:jc w:val="both"/>
      </w:pPr>
    </w:p>
    <w:p w:rsidR="00D326A1" w:rsidRDefault="00D326A1" w:rsidP="00036EAA">
      <w:pPr>
        <w:spacing w:before="120" w:line="276" w:lineRule="auto"/>
        <w:jc w:val="both"/>
      </w:pPr>
    </w:p>
    <w:p w:rsidR="00D326A1" w:rsidRDefault="00D326A1" w:rsidP="00D326A1">
      <w:pPr>
        <w:ind w:firstLine="426"/>
        <w:jc w:val="center"/>
      </w:pPr>
    </w:p>
    <w:p w:rsidR="00D326A1" w:rsidRDefault="00D326A1" w:rsidP="00D326A1">
      <w:pPr>
        <w:ind w:firstLine="426"/>
        <w:jc w:val="center"/>
      </w:pPr>
    </w:p>
    <w:p w:rsidR="00D326A1" w:rsidRDefault="00D326A1" w:rsidP="00D326A1">
      <w:pPr>
        <w:ind w:firstLine="426"/>
        <w:jc w:val="center"/>
      </w:pPr>
    </w:p>
    <w:p w:rsidR="00D326A1" w:rsidRDefault="00D326A1" w:rsidP="00D326A1">
      <w:pPr>
        <w:ind w:firstLine="426"/>
        <w:jc w:val="center"/>
      </w:pPr>
    </w:p>
    <w:p w:rsidR="00D326A1" w:rsidRDefault="00D326A1" w:rsidP="00D326A1">
      <w:pPr>
        <w:ind w:firstLine="426"/>
        <w:jc w:val="center"/>
      </w:pPr>
    </w:p>
    <w:p w:rsidR="00D326A1" w:rsidRDefault="00D326A1" w:rsidP="00D326A1">
      <w:pPr>
        <w:ind w:firstLine="426"/>
        <w:jc w:val="center"/>
      </w:pPr>
    </w:p>
    <w:p w:rsidR="00D326A1" w:rsidRDefault="00D326A1" w:rsidP="00D326A1">
      <w:pPr>
        <w:ind w:firstLine="426"/>
        <w:jc w:val="center"/>
      </w:pPr>
    </w:p>
    <w:p w:rsidR="00D326A1" w:rsidRDefault="00D326A1" w:rsidP="00D326A1">
      <w:pPr>
        <w:ind w:firstLine="426"/>
        <w:jc w:val="center"/>
      </w:pPr>
    </w:p>
    <w:p w:rsidR="00D326A1" w:rsidRPr="00E106F1" w:rsidRDefault="00D326A1" w:rsidP="00D326A1">
      <w:pPr>
        <w:ind w:firstLine="426"/>
        <w:jc w:val="center"/>
      </w:pPr>
      <w:r w:rsidRPr="00E106F1">
        <w:t>prezident</w:t>
      </w:r>
      <w:r>
        <w:t>ka</w:t>
      </w:r>
      <w:r w:rsidRPr="00E106F1">
        <w:t xml:space="preserve">  Slovenskej republiky</w:t>
      </w:r>
    </w:p>
    <w:p w:rsidR="00D326A1" w:rsidRPr="00E106F1" w:rsidRDefault="00D326A1" w:rsidP="00D326A1">
      <w:pPr>
        <w:ind w:firstLine="426"/>
        <w:jc w:val="center"/>
      </w:pPr>
    </w:p>
    <w:p w:rsidR="00D326A1" w:rsidRPr="00E106F1" w:rsidRDefault="00D326A1" w:rsidP="00D326A1">
      <w:pPr>
        <w:ind w:firstLine="426"/>
        <w:jc w:val="center"/>
      </w:pPr>
    </w:p>
    <w:p w:rsidR="00D326A1" w:rsidRPr="00E106F1" w:rsidRDefault="00D326A1" w:rsidP="00D326A1">
      <w:pPr>
        <w:ind w:firstLine="426"/>
        <w:jc w:val="center"/>
      </w:pPr>
    </w:p>
    <w:p w:rsidR="00D326A1" w:rsidRPr="00E106F1" w:rsidRDefault="00D326A1" w:rsidP="00D326A1">
      <w:pPr>
        <w:ind w:firstLine="426"/>
        <w:jc w:val="center"/>
      </w:pPr>
    </w:p>
    <w:p w:rsidR="00D326A1" w:rsidRPr="00E106F1" w:rsidRDefault="00D326A1" w:rsidP="00D326A1">
      <w:pPr>
        <w:ind w:firstLine="426"/>
        <w:jc w:val="center"/>
      </w:pPr>
    </w:p>
    <w:p w:rsidR="00D326A1" w:rsidRPr="00E106F1" w:rsidRDefault="00D326A1" w:rsidP="00D326A1">
      <w:pPr>
        <w:ind w:firstLine="426"/>
        <w:jc w:val="center"/>
      </w:pPr>
    </w:p>
    <w:p w:rsidR="00D326A1" w:rsidRPr="00E106F1" w:rsidRDefault="00D326A1" w:rsidP="00D326A1">
      <w:pPr>
        <w:ind w:firstLine="426"/>
        <w:jc w:val="center"/>
      </w:pPr>
    </w:p>
    <w:p w:rsidR="00D326A1" w:rsidRPr="00E106F1" w:rsidRDefault="00D326A1" w:rsidP="00D326A1">
      <w:pPr>
        <w:ind w:firstLine="426"/>
        <w:jc w:val="center"/>
      </w:pPr>
    </w:p>
    <w:p w:rsidR="00D326A1" w:rsidRPr="00E106F1" w:rsidRDefault="00D326A1" w:rsidP="00D326A1">
      <w:pPr>
        <w:ind w:firstLine="426"/>
        <w:jc w:val="center"/>
      </w:pPr>
      <w:r w:rsidRPr="00E106F1">
        <w:t>predseda Národnej rady Slovenskej republiky</w:t>
      </w:r>
    </w:p>
    <w:p w:rsidR="00D326A1" w:rsidRPr="00E106F1" w:rsidRDefault="00D326A1" w:rsidP="00D326A1">
      <w:pPr>
        <w:ind w:firstLine="426"/>
        <w:jc w:val="center"/>
      </w:pPr>
    </w:p>
    <w:p w:rsidR="00D326A1" w:rsidRPr="00E106F1" w:rsidRDefault="00D326A1" w:rsidP="00D326A1">
      <w:pPr>
        <w:ind w:firstLine="426"/>
        <w:jc w:val="center"/>
      </w:pPr>
    </w:p>
    <w:p w:rsidR="00D326A1" w:rsidRPr="00E106F1" w:rsidRDefault="00D326A1" w:rsidP="00D326A1">
      <w:pPr>
        <w:ind w:firstLine="426"/>
        <w:jc w:val="center"/>
      </w:pPr>
    </w:p>
    <w:p w:rsidR="00D326A1" w:rsidRPr="00E106F1" w:rsidRDefault="00D326A1" w:rsidP="00D326A1">
      <w:pPr>
        <w:ind w:firstLine="426"/>
        <w:jc w:val="center"/>
      </w:pPr>
    </w:p>
    <w:p w:rsidR="00D326A1" w:rsidRPr="00E106F1" w:rsidRDefault="00D326A1" w:rsidP="00D326A1">
      <w:pPr>
        <w:ind w:firstLine="426"/>
        <w:jc w:val="center"/>
      </w:pPr>
    </w:p>
    <w:p w:rsidR="00D326A1" w:rsidRPr="00E106F1" w:rsidRDefault="00D326A1" w:rsidP="00D326A1">
      <w:pPr>
        <w:ind w:firstLine="426"/>
        <w:jc w:val="center"/>
      </w:pPr>
    </w:p>
    <w:p w:rsidR="00D326A1" w:rsidRPr="00E106F1" w:rsidRDefault="00D326A1" w:rsidP="00D326A1">
      <w:pPr>
        <w:ind w:firstLine="426"/>
        <w:jc w:val="center"/>
      </w:pPr>
    </w:p>
    <w:p w:rsidR="00D326A1" w:rsidRPr="00E106F1" w:rsidRDefault="00D326A1" w:rsidP="00D326A1">
      <w:pPr>
        <w:ind w:firstLine="426"/>
        <w:jc w:val="center"/>
      </w:pPr>
    </w:p>
    <w:p w:rsidR="00D326A1" w:rsidRPr="00E106F1" w:rsidRDefault="00D326A1" w:rsidP="00D326A1">
      <w:pPr>
        <w:ind w:firstLine="426"/>
        <w:jc w:val="center"/>
      </w:pPr>
    </w:p>
    <w:p w:rsidR="00D326A1" w:rsidRPr="00E106F1" w:rsidRDefault="00D326A1" w:rsidP="00D326A1">
      <w:pPr>
        <w:ind w:firstLine="426"/>
        <w:jc w:val="center"/>
      </w:pPr>
      <w:r w:rsidRPr="00E106F1">
        <w:t>predseda vlády Slovenskej republiky</w:t>
      </w:r>
    </w:p>
    <w:p w:rsidR="00D326A1" w:rsidRPr="00E106F1" w:rsidRDefault="00D326A1" w:rsidP="00D326A1">
      <w:pPr>
        <w:ind w:firstLine="426"/>
        <w:jc w:val="both"/>
      </w:pPr>
    </w:p>
    <w:p w:rsidR="00D326A1" w:rsidRPr="00E106F1" w:rsidRDefault="00D326A1" w:rsidP="00D326A1">
      <w:pPr>
        <w:ind w:firstLine="426"/>
        <w:jc w:val="both"/>
      </w:pPr>
    </w:p>
    <w:p w:rsidR="00D326A1" w:rsidRDefault="00D326A1" w:rsidP="00D326A1"/>
    <w:p w:rsidR="00D326A1" w:rsidRDefault="00D326A1" w:rsidP="00D326A1"/>
    <w:p w:rsidR="00D326A1" w:rsidRPr="00BD2387" w:rsidRDefault="00D326A1" w:rsidP="006956A2">
      <w:pPr>
        <w:spacing w:before="120" w:line="276" w:lineRule="auto"/>
        <w:ind w:firstLine="708"/>
        <w:jc w:val="both"/>
      </w:pPr>
    </w:p>
    <w:p w:rsidR="00135751" w:rsidRPr="00BD2387" w:rsidRDefault="00135751" w:rsidP="005500B7">
      <w:pPr>
        <w:spacing w:before="120" w:line="276" w:lineRule="auto"/>
        <w:ind w:left="708"/>
        <w:jc w:val="both"/>
      </w:pPr>
    </w:p>
    <w:sectPr w:rsidR="00135751" w:rsidRPr="00BD2387" w:rsidSect="0053471C">
      <w:footerReference w:type="default" r:id="rId3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6A1" w:rsidRDefault="00D326A1" w:rsidP="00D326A1">
      <w:r>
        <w:separator/>
      </w:r>
    </w:p>
  </w:endnote>
  <w:endnote w:type="continuationSeparator" w:id="0">
    <w:p w:rsidR="00D326A1" w:rsidRDefault="00D326A1" w:rsidP="00D32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9461324"/>
      <w:docPartObj>
        <w:docPartGallery w:val="Page Numbers (Bottom of Page)"/>
        <w:docPartUnique/>
      </w:docPartObj>
    </w:sdtPr>
    <w:sdtEndPr/>
    <w:sdtContent>
      <w:p w:rsidR="00D326A1" w:rsidRDefault="00D326A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FF0">
          <w:rPr>
            <w:noProof/>
          </w:rPr>
          <w:t>1</w:t>
        </w:r>
        <w:r>
          <w:fldChar w:fldCharType="end"/>
        </w:r>
      </w:p>
    </w:sdtContent>
  </w:sdt>
  <w:p w:rsidR="00D326A1" w:rsidRDefault="00D326A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6A1" w:rsidRDefault="00D326A1" w:rsidP="00D326A1">
      <w:r>
        <w:separator/>
      </w:r>
    </w:p>
  </w:footnote>
  <w:footnote w:type="continuationSeparator" w:id="0">
    <w:p w:rsidR="00D326A1" w:rsidRDefault="00D326A1" w:rsidP="00D32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21EAC"/>
    <w:multiLevelType w:val="hybridMultilevel"/>
    <w:tmpl w:val="14961E4C"/>
    <w:lvl w:ilvl="0" w:tplc="FA9278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0376F"/>
    <w:multiLevelType w:val="hybridMultilevel"/>
    <w:tmpl w:val="6B3A0190"/>
    <w:lvl w:ilvl="0" w:tplc="1D26806E">
      <w:start w:val="1"/>
      <w:numFmt w:val="decimal"/>
      <w:lvlText w:val="(%1)"/>
      <w:lvlJc w:val="left"/>
      <w:pPr>
        <w:ind w:left="1428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A2B3987"/>
    <w:multiLevelType w:val="hybridMultilevel"/>
    <w:tmpl w:val="778E0A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53107"/>
    <w:multiLevelType w:val="hybridMultilevel"/>
    <w:tmpl w:val="0C4648A4"/>
    <w:lvl w:ilvl="0" w:tplc="4416714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E4B86"/>
    <w:multiLevelType w:val="hybridMultilevel"/>
    <w:tmpl w:val="E0EAED22"/>
    <w:lvl w:ilvl="0" w:tplc="6C42B784">
      <w:start w:val="1"/>
      <w:numFmt w:val="decimal"/>
      <w:lvlText w:val="(%1)"/>
      <w:lvlJc w:val="left"/>
      <w:pPr>
        <w:ind w:left="17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44E2473A"/>
    <w:multiLevelType w:val="hybridMultilevel"/>
    <w:tmpl w:val="A128EBDC"/>
    <w:lvl w:ilvl="0" w:tplc="D3227EE4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56BD5"/>
    <w:multiLevelType w:val="hybridMultilevel"/>
    <w:tmpl w:val="DD2EC838"/>
    <w:lvl w:ilvl="0" w:tplc="F88E2B7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FE6B85"/>
    <w:multiLevelType w:val="hybridMultilevel"/>
    <w:tmpl w:val="A4BA0E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83D26"/>
    <w:multiLevelType w:val="hybridMultilevel"/>
    <w:tmpl w:val="F5A66266"/>
    <w:lvl w:ilvl="0" w:tplc="56C2CD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9C1746"/>
    <w:multiLevelType w:val="hybridMultilevel"/>
    <w:tmpl w:val="8694829C"/>
    <w:lvl w:ilvl="0" w:tplc="6CB018E6">
      <w:start w:val="1"/>
      <w:numFmt w:val="decimal"/>
      <w:lvlText w:val="(%1)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331920"/>
    <w:multiLevelType w:val="hybridMultilevel"/>
    <w:tmpl w:val="764845E6"/>
    <w:lvl w:ilvl="0" w:tplc="CE0A0A62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0193EAD"/>
    <w:multiLevelType w:val="hybridMultilevel"/>
    <w:tmpl w:val="AD08AAE2"/>
    <w:lvl w:ilvl="0" w:tplc="38E4C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52"/>
    <w:rsid w:val="00001FF6"/>
    <w:rsid w:val="00036EAA"/>
    <w:rsid w:val="00052492"/>
    <w:rsid w:val="00064F98"/>
    <w:rsid w:val="0006692D"/>
    <w:rsid w:val="000B58D1"/>
    <w:rsid w:val="000C4DB1"/>
    <w:rsid w:val="00100493"/>
    <w:rsid w:val="0011585C"/>
    <w:rsid w:val="00135751"/>
    <w:rsid w:val="00147EB7"/>
    <w:rsid w:val="00165733"/>
    <w:rsid w:val="00193547"/>
    <w:rsid w:val="001C4BDC"/>
    <w:rsid w:val="00205457"/>
    <w:rsid w:val="00222452"/>
    <w:rsid w:val="00264AD2"/>
    <w:rsid w:val="00282E9D"/>
    <w:rsid w:val="002B25AF"/>
    <w:rsid w:val="002B70FA"/>
    <w:rsid w:val="002C34A7"/>
    <w:rsid w:val="002D4456"/>
    <w:rsid w:val="002D4F9D"/>
    <w:rsid w:val="002F4B95"/>
    <w:rsid w:val="00314426"/>
    <w:rsid w:val="00324980"/>
    <w:rsid w:val="0034564E"/>
    <w:rsid w:val="00355EB7"/>
    <w:rsid w:val="003606F1"/>
    <w:rsid w:val="003B1BA6"/>
    <w:rsid w:val="003D3083"/>
    <w:rsid w:val="003F17B0"/>
    <w:rsid w:val="004065C6"/>
    <w:rsid w:val="00486BB4"/>
    <w:rsid w:val="004945DF"/>
    <w:rsid w:val="004E01C6"/>
    <w:rsid w:val="0051647E"/>
    <w:rsid w:val="0052542F"/>
    <w:rsid w:val="00526CB5"/>
    <w:rsid w:val="00527ABA"/>
    <w:rsid w:val="005338D2"/>
    <w:rsid w:val="0053471C"/>
    <w:rsid w:val="00547423"/>
    <w:rsid w:val="005500B7"/>
    <w:rsid w:val="00583447"/>
    <w:rsid w:val="00594DE4"/>
    <w:rsid w:val="005C37D9"/>
    <w:rsid w:val="005F2A38"/>
    <w:rsid w:val="00611454"/>
    <w:rsid w:val="00626327"/>
    <w:rsid w:val="00640E4A"/>
    <w:rsid w:val="00672B7C"/>
    <w:rsid w:val="00692E4A"/>
    <w:rsid w:val="006956A2"/>
    <w:rsid w:val="006B0341"/>
    <w:rsid w:val="006B08A1"/>
    <w:rsid w:val="006C046D"/>
    <w:rsid w:val="006C6FD0"/>
    <w:rsid w:val="006D7CAB"/>
    <w:rsid w:val="006E2961"/>
    <w:rsid w:val="00761BF8"/>
    <w:rsid w:val="0078190A"/>
    <w:rsid w:val="007835D7"/>
    <w:rsid w:val="0078587D"/>
    <w:rsid w:val="00785D64"/>
    <w:rsid w:val="00786D6A"/>
    <w:rsid w:val="00790E7A"/>
    <w:rsid w:val="007B15AC"/>
    <w:rsid w:val="007B75E2"/>
    <w:rsid w:val="007C0561"/>
    <w:rsid w:val="007C1D79"/>
    <w:rsid w:val="007C4FA0"/>
    <w:rsid w:val="007D28E8"/>
    <w:rsid w:val="007E5C21"/>
    <w:rsid w:val="008669F6"/>
    <w:rsid w:val="00866FB6"/>
    <w:rsid w:val="008708E6"/>
    <w:rsid w:val="00890A61"/>
    <w:rsid w:val="00897CB8"/>
    <w:rsid w:val="008A1FF0"/>
    <w:rsid w:val="008B19B6"/>
    <w:rsid w:val="008C2E5E"/>
    <w:rsid w:val="008C7EEF"/>
    <w:rsid w:val="008E7E6C"/>
    <w:rsid w:val="008F4A66"/>
    <w:rsid w:val="0091704C"/>
    <w:rsid w:val="00957B06"/>
    <w:rsid w:val="00973B6E"/>
    <w:rsid w:val="00993906"/>
    <w:rsid w:val="009B0F98"/>
    <w:rsid w:val="009D1CE0"/>
    <w:rsid w:val="009D7A32"/>
    <w:rsid w:val="009F7A8B"/>
    <w:rsid w:val="00A26E8F"/>
    <w:rsid w:val="00A27FF4"/>
    <w:rsid w:val="00A337CE"/>
    <w:rsid w:val="00A35A2E"/>
    <w:rsid w:val="00A371DF"/>
    <w:rsid w:val="00A4482D"/>
    <w:rsid w:val="00A4503D"/>
    <w:rsid w:val="00A61C03"/>
    <w:rsid w:val="00A859B6"/>
    <w:rsid w:val="00AA67DA"/>
    <w:rsid w:val="00AB0362"/>
    <w:rsid w:val="00AB27C6"/>
    <w:rsid w:val="00AC64CD"/>
    <w:rsid w:val="00AD30BD"/>
    <w:rsid w:val="00AE249B"/>
    <w:rsid w:val="00AF4679"/>
    <w:rsid w:val="00B00628"/>
    <w:rsid w:val="00B52E00"/>
    <w:rsid w:val="00B867E5"/>
    <w:rsid w:val="00B95FDB"/>
    <w:rsid w:val="00B966D5"/>
    <w:rsid w:val="00B96FBA"/>
    <w:rsid w:val="00BA11B7"/>
    <w:rsid w:val="00BA5E06"/>
    <w:rsid w:val="00BB775A"/>
    <w:rsid w:val="00BD2387"/>
    <w:rsid w:val="00BF628C"/>
    <w:rsid w:val="00C109E3"/>
    <w:rsid w:val="00C34DEE"/>
    <w:rsid w:val="00C50872"/>
    <w:rsid w:val="00C53622"/>
    <w:rsid w:val="00C62B42"/>
    <w:rsid w:val="00C70461"/>
    <w:rsid w:val="00C706E0"/>
    <w:rsid w:val="00C82280"/>
    <w:rsid w:val="00C8502E"/>
    <w:rsid w:val="00CA5BF7"/>
    <w:rsid w:val="00CB6557"/>
    <w:rsid w:val="00CD68AD"/>
    <w:rsid w:val="00D03136"/>
    <w:rsid w:val="00D05896"/>
    <w:rsid w:val="00D13F25"/>
    <w:rsid w:val="00D23D7C"/>
    <w:rsid w:val="00D326A1"/>
    <w:rsid w:val="00D70934"/>
    <w:rsid w:val="00D840DB"/>
    <w:rsid w:val="00DA2F07"/>
    <w:rsid w:val="00DB2E8B"/>
    <w:rsid w:val="00DD5CAB"/>
    <w:rsid w:val="00DF1FBA"/>
    <w:rsid w:val="00DF57A1"/>
    <w:rsid w:val="00E137B7"/>
    <w:rsid w:val="00E15557"/>
    <w:rsid w:val="00E20366"/>
    <w:rsid w:val="00E206E0"/>
    <w:rsid w:val="00E314B7"/>
    <w:rsid w:val="00E43D64"/>
    <w:rsid w:val="00E55853"/>
    <w:rsid w:val="00E6479A"/>
    <w:rsid w:val="00E71319"/>
    <w:rsid w:val="00E7250D"/>
    <w:rsid w:val="00E8701A"/>
    <w:rsid w:val="00EB7DE8"/>
    <w:rsid w:val="00EC62E1"/>
    <w:rsid w:val="00ED312B"/>
    <w:rsid w:val="00ED4F85"/>
    <w:rsid w:val="00F2438B"/>
    <w:rsid w:val="00F647E4"/>
    <w:rsid w:val="00F65A6B"/>
    <w:rsid w:val="00F77996"/>
    <w:rsid w:val="00F80B53"/>
    <w:rsid w:val="00FA4DCD"/>
    <w:rsid w:val="00FB1D4D"/>
    <w:rsid w:val="00FD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861D"/>
  <w15:docId w15:val="{17267515-EB58-4C29-8120-39F71CCE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2452"/>
    <w:pPr>
      <w:ind w:left="720"/>
      <w:contextualSpacing/>
    </w:pPr>
  </w:style>
  <w:style w:type="paragraph" w:styleId="Zkladntext">
    <w:name w:val="Body Text"/>
    <w:basedOn w:val="Normlny"/>
    <w:link w:val="ZkladntextChar"/>
    <w:semiHidden/>
    <w:rsid w:val="00222452"/>
    <w:pPr>
      <w:autoSpaceDE w:val="0"/>
      <w:autoSpaceDN w:val="0"/>
      <w:jc w:val="both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222452"/>
    <w:rPr>
      <w:rFonts w:ascii="Times New Roman" w:eastAsia="Times New Roman" w:hAnsi="Times New Roman" w:cs="Times New Roman"/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222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222452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pple-converted-space">
    <w:name w:val="apple-converted-space"/>
    <w:basedOn w:val="Predvolenpsmoodseku"/>
    <w:rsid w:val="009F7A8B"/>
  </w:style>
  <w:style w:type="character" w:styleId="Hypertextovprepojenie">
    <w:name w:val="Hyperlink"/>
    <w:basedOn w:val="Predvolenpsmoodseku"/>
    <w:uiPriority w:val="99"/>
    <w:semiHidden/>
    <w:unhideWhenUsed/>
    <w:rsid w:val="009F7A8B"/>
    <w:rPr>
      <w:color w:val="0000FF"/>
      <w:u w:val="single"/>
    </w:rPr>
  </w:style>
  <w:style w:type="character" w:styleId="PremennHTML">
    <w:name w:val="HTML Variable"/>
    <w:basedOn w:val="Predvolenpsmoodseku"/>
    <w:uiPriority w:val="99"/>
    <w:semiHidden/>
    <w:unhideWhenUsed/>
    <w:rsid w:val="006D7CAB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7835D7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D44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4456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326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326A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326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326A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8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easpi.sk/products/lawText/1/59887/1/ASPI%253A/208/2019%20Z.z." TargetMode="External"/><Relationship Id="rId13" Type="http://schemas.openxmlformats.org/officeDocument/2006/relationships/hyperlink" Target="https://www.noveaspi.sk/products/lawText/1/53737/1/ASPI%253A/428/2003%20Z.z." TargetMode="External"/><Relationship Id="rId18" Type="http://schemas.openxmlformats.org/officeDocument/2006/relationships/hyperlink" Target="https://www.noveaspi.sk/products/lawText/1/53737/1/ASPI%253A/659/2005%20Z.z." TargetMode="External"/><Relationship Id="rId26" Type="http://schemas.openxmlformats.org/officeDocument/2006/relationships/hyperlink" Target="https://www.noveaspi.sk/products/lawText/1/53737/1/ASPI%253A/217/2012%20Z.z.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oveaspi.sk/products/lawText/1/53737/1/ASPI%253A/659/2007%20Z.z." TargetMode="External"/><Relationship Id="rId34" Type="http://schemas.openxmlformats.org/officeDocument/2006/relationships/hyperlink" Target="https://www.noveaspi.sk/products/lawText/1/53737/1/ASPI%253A/211/2019%20Z.z." TargetMode="External"/><Relationship Id="rId7" Type="http://schemas.openxmlformats.org/officeDocument/2006/relationships/hyperlink" Target="https://www.noveaspi.sk/products/lawText/1/59887/1/ASPI%253A/344/2018%20Z.z." TargetMode="External"/><Relationship Id="rId12" Type="http://schemas.openxmlformats.org/officeDocument/2006/relationships/hyperlink" Target="https://www.noveaspi.sk/products/lawText/1/53737/1/ASPI%253A/386/2002%20Z.z." TargetMode="External"/><Relationship Id="rId17" Type="http://schemas.openxmlformats.org/officeDocument/2006/relationships/hyperlink" Target="https://www.noveaspi.sk/products/lawText/1/53737/1/ASPI%253A/68/2005%20Z.z." TargetMode="External"/><Relationship Id="rId25" Type="http://schemas.openxmlformats.org/officeDocument/2006/relationships/hyperlink" Target="https://www.noveaspi.sk/products/lawText/1/53737/1/ASPI%253A/381/2010%20Z.z." TargetMode="External"/><Relationship Id="rId33" Type="http://schemas.openxmlformats.org/officeDocument/2006/relationships/hyperlink" Target="https://www.noveaspi.sk/products/lawText/1/53737/1/ASPI%253A/344/2018%20Z.z.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oveaspi.sk/products/lawText/1/53737/1/ASPI%253A/747/2004%20Z.z." TargetMode="External"/><Relationship Id="rId20" Type="http://schemas.openxmlformats.org/officeDocument/2006/relationships/hyperlink" Target="https://www.noveaspi.sk/products/lawText/1/53737/1/ASPI%253A/198/2007%20Z.z." TargetMode="External"/><Relationship Id="rId29" Type="http://schemas.openxmlformats.org/officeDocument/2006/relationships/hyperlink" Target="https://www.noveaspi.sk/products/lawText/1/53737/1/ASPI%253A/130/2015%20Z.z.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oveaspi.sk/products/lawText/1/59887/1/ASPI%253A/85/2005%20Z.z.%252325" TargetMode="External"/><Relationship Id="rId24" Type="http://schemas.openxmlformats.org/officeDocument/2006/relationships/hyperlink" Target="https://www.noveaspi.sk/products/lawText/1/53737/1/ASPI%253A/492/2009%20Z.z." TargetMode="External"/><Relationship Id="rId32" Type="http://schemas.openxmlformats.org/officeDocument/2006/relationships/hyperlink" Target="https://www.noveaspi.sk/products/lawText/1/53737/1/ASPI%253A/243/2017%20Z.z.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noveaspi.sk/products/lawText/1/53737/1/ASPI%253A/581/2004%20Z.z." TargetMode="External"/><Relationship Id="rId23" Type="http://schemas.openxmlformats.org/officeDocument/2006/relationships/hyperlink" Target="https://www.noveaspi.sk/products/lawText/1/53737/1/ASPI%253A/465/2008%20Z.z." TargetMode="External"/><Relationship Id="rId28" Type="http://schemas.openxmlformats.org/officeDocument/2006/relationships/hyperlink" Target="https://www.noveaspi.sk/products/lawText/1/53737/1/ASPI%253A/374/2014%20Z.z.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noveaspi.sk/products/lawText/1/59887/1/ASPI%253A/73/2020%20Z.z." TargetMode="External"/><Relationship Id="rId19" Type="http://schemas.openxmlformats.org/officeDocument/2006/relationships/hyperlink" Target="https://www.noveaspi.sk/products/lawText/1/53737/1/ASPI%253A/238/2006%20Z.z." TargetMode="External"/><Relationship Id="rId31" Type="http://schemas.openxmlformats.org/officeDocument/2006/relationships/hyperlink" Target="https://www.noveaspi.sk/products/lawText/1/53737/1/ASPI%253A/125/2016%20Z.z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oveaspi.sk/products/lawText/1/59887/1/ASPI%253A/395/2019%20Z.z." TargetMode="External"/><Relationship Id="rId14" Type="http://schemas.openxmlformats.org/officeDocument/2006/relationships/hyperlink" Target="https://www.noveaspi.sk/products/lawText/1/53737/1/ASPI%253A/523/2004%20Z.z." TargetMode="External"/><Relationship Id="rId22" Type="http://schemas.openxmlformats.org/officeDocument/2006/relationships/hyperlink" Target="https://www.noveaspi.sk/products/lawText/1/53737/1/ASPI%253A/70/2008%20Z.z." TargetMode="External"/><Relationship Id="rId27" Type="http://schemas.openxmlformats.org/officeDocument/2006/relationships/hyperlink" Target="https://www.noveaspi.sk/products/lawText/1/53737/1/ASPI%253A/132/2013%20Z.z." TargetMode="External"/><Relationship Id="rId30" Type="http://schemas.openxmlformats.org/officeDocument/2006/relationships/hyperlink" Target="https://www.noveaspi.sk/products/lawText/1/53737/1/ASPI%253A/375/2015%20Z.z.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1014</Words>
  <Characters>5785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Simča</dc:creator>
  <cp:lastModifiedBy>Forišová, Lívia, Mgr.</cp:lastModifiedBy>
  <cp:revision>4</cp:revision>
  <cp:lastPrinted>2020-10-22T14:40:00Z</cp:lastPrinted>
  <dcterms:created xsi:type="dcterms:W3CDTF">2020-10-22T14:37:00Z</dcterms:created>
  <dcterms:modified xsi:type="dcterms:W3CDTF">2020-10-22T15:18:00Z</dcterms:modified>
</cp:coreProperties>
</file>