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1882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4FFEA4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E8BFBF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0BC3C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1205F7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822B600" w14:textId="2FCF6449" w:rsidR="00DB0D33" w:rsidRDefault="00DB0D33" w:rsidP="008D2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6ACE93A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7C3DFF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633701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41F344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1E1945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6BC544C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A9C96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655EA15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01D4F7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653CE14" w14:textId="77777777" w:rsidR="00DB0D33" w:rsidRDefault="00DB0D33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15B55D" w14:textId="44D2C728" w:rsidR="00514A0F" w:rsidRPr="00ED3101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7A72E9"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22. októbra </w:t>
      </w: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2020,</w:t>
      </w:r>
    </w:p>
    <w:p w14:paraId="13DB75B9" w14:textId="77777777" w:rsidR="00514A0F" w:rsidRPr="00ED3101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53FF1E0" w14:textId="77777777" w:rsidR="00514A0F" w:rsidRPr="00ED3101" w:rsidRDefault="00514A0F" w:rsidP="0051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14:paraId="612F1D01" w14:textId="77777777" w:rsidR="00514A0F" w:rsidRPr="00ED3101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</w:t>
      </w:r>
      <w:r w:rsidR="00B50FFA"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mení a </w:t>
      </w:r>
      <w:r w:rsidR="00902FAD"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dopĺňa</w:t>
      </w:r>
      <w:r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02FAD"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zákon č. 176/2015 Z. z. o komisárovi pre deti a komisárovi pre osoby so zdravotným postihnutím a o zmene a doplnení niektorých zákonov v znení neskorších predpisov</w:t>
      </w:r>
      <w:r w:rsidR="00B50FFA"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a o doplnení zákona č. </w:t>
      </w:r>
      <w:r w:rsidR="00B50FFA" w:rsidRPr="00ED3101">
        <w:rPr>
          <w:rFonts w:ascii="Times New Roman" w:eastAsia="Times New Roman" w:hAnsi="Times New Roman" w:cs="Times New Roman"/>
          <w:b/>
          <w:sz w:val="24"/>
          <w:szCs w:val="24"/>
        </w:rPr>
        <w:t>330/2007 Z. z. o registri trestov a o zmene a doplnení niektorých zákonov v znení neskorších predpisov</w:t>
      </w:r>
    </w:p>
    <w:p w14:paraId="67788827" w14:textId="77777777" w:rsidR="00514A0F" w:rsidRPr="00ED3101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60C2360" w14:textId="77777777" w:rsidR="00514A0F" w:rsidRPr="00ED3101" w:rsidRDefault="00514A0F" w:rsidP="00902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Národná rada Slovenskej republiky sa uzniesla na tomto zákone:</w:t>
      </w:r>
    </w:p>
    <w:p w14:paraId="6AB5E03B" w14:textId="77777777" w:rsidR="00514A0F" w:rsidRPr="00ED3101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6826C7" w14:textId="77777777" w:rsidR="00514A0F" w:rsidRPr="00ED3101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14:paraId="5CA476FC" w14:textId="77777777" w:rsidR="00514A0F" w:rsidRPr="00ED3101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758175" w14:textId="652F24DE" w:rsidR="00514A0F" w:rsidRPr="00ED3101" w:rsidRDefault="00902FAD" w:rsidP="00B5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176/2015 Z. z. o komisárovi pre deti a komisárovi pre osoby so zdravotným postihnutím a o zmene a doplnení niektorých zákonov v znení zákona č. 338/2015 Z. z., zákona č. 340/2016 Z. z., zákona č. 334/2017 Z. z., zákona č. 177/2018 Z. z.</w:t>
      </w:r>
      <w:r w:rsidR="00DB0D33"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nálezu Ústavného súdu Slovenskej republiky č. 90/2019 Z. z. </w:t>
      </w:r>
      <w:r w:rsidR="00DB0D33"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231/2019 Z. z. </w:t>
      </w: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B50FFA"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mení a </w:t>
      </w:r>
      <w:r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takto</w:t>
      </w:r>
      <w:r w:rsidR="00514A0F" w:rsidRPr="00ED31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2F42C2A" w14:textId="77777777" w:rsidR="00514A0F" w:rsidRPr="00ED3101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4F05BF" w14:textId="77777777" w:rsidR="00CA5E6D" w:rsidRPr="00ED3101" w:rsidRDefault="00CA5E6D" w:rsidP="00B50FFA">
      <w:pPr>
        <w:pStyle w:val="Odsekzoznamu"/>
        <w:numPr>
          <w:ilvl w:val="0"/>
          <w:numId w:val="6"/>
        </w:numPr>
        <w:tabs>
          <w:tab w:val="left" w:pos="-198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t xml:space="preserve">V § 15 odsek 3 znie: </w:t>
      </w:r>
    </w:p>
    <w:p w14:paraId="5E9C5CF5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t>„(3) Za bezúhonného sa na účely tohto zákona nepovažuje ten, kto bol právoplatne odsúdený za úmyselný trestný čin, ten, komu bol uložený nepodmienečný trest odňatia slobody a ak ide o obzvlášť závažný zločin, trestný čin nedovolenej výroby omamných a psychotropných látok, jedov alebo prekurzorov, ich držanie a obchodovanie s nimi, trestný čin znásilnenia, trestný čin sexuálneho násilia, trestný čin sexuálneho zneužívania, trestný čin súlože medzi príbuznými, trestný čin opustenia dieťaťa, trestný čin zanedbania povinnej výživy, trestný čin týrania blízkej osoby a zverenej osoby, trestný čin ohrozovania mravnej výchovy mládeže, trestné činy korupcie, trestný čin výroby detskej pornografie, trestný čin rozširovania detskej pornografie, trestný čin prechovávania detskej pornografie a účasť na detskom pornografickom predstavení a trestný čin ohrozovania mravnosti ani ten, komu bolo odsúdenie za takýto trestný čin zahladené alebo na ktorého sa hľadí, akoby nebol pre takýto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 xml:space="preserve"> trestný čin odsúdený. Bezúhonnosť sa preukazuje odpisom registra trestov.</w:t>
      </w:r>
      <w:r w:rsidRPr="00B50F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10a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>) Na účel preukázania bezúhonnosti podľa tohto zákona občan Slovenskej republiky poskytne údaje potrebné na vyžiadanie odpisu registra trestov. Údaje podľa tretej vety národná rada bezodkladne zašle v elektronickej podobe prostredníctvom elektronickej komunikácie Generálnej prokuratúre Slovenskej republiky na vydanie odpisu registra trestov.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FA70469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10F14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lastRenderedPageBreak/>
        <w:t>Poznámka pod čiarou k odkazu 10a znie:</w:t>
      </w:r>
    </w:p>
    <w:p w14:paraId="678C516C" w14:textId="77777777" w:rsidR="00CA5E6D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50F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10a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 xml:space="preserve">) § 13 zákona č. 330/2007 Z. z. o registri trestov a o zmene a doplnení niektorých zákonov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C904D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 xml:space="preserve">v znení neskorších predpisov.“. </w:t>
      </w:r>
    </w:p>
    <w:p w14:paraId="1BD89B50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B0E86" w14:textId="77777777" w:rsidR="00CA5E6D" w:rsidRPr="00B50FFA" w:rsidRDefault="00CA5E6D" w:rsidP="00B50FFA">
      <w:pPr>
        <w:numPr>
          <w:ilvl w:val="0"/>
          <w:numId w:val="6"/>
        </w:numPr>
        <w:tabs>
          <w:tab w:val="left" w:pos="-1985"/>
          <w:tab w:val="left" w:pos="28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V § 19 odsek 4 znie:</w:t>
      </w:r>
    </w:p>
    <w:p w14:paraId="0BF908F1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„(4) Národná rada môže na základe odôvodneného návrhu príslušného výboru národnej rady komisára odvolať, ak komisár</w:t>
      </w:r>
    </w:p>
    <w:p w14:paraId="6BD8CC5B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ab/>
        <w:t xml:space="preserve">nevykonáva funkciu komisára viac ako šesť po sebe nasledujúcich mesiacov, </w:t>
      </w:r>
    </w:p>
    <w:p w14:paraId="7724B1D8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ab/>
        <w:t xml:space="preserve">porušuje tento zákon, iný zákon alebo medzinárodnú zmluvu, ktorou je Slovenská republika viazaná, v súvislosti s výkonom funkcie komisára, </w:t>
      </w:r>
    </w:p>
    <w:p w14:paraId="55C7B629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ab/>
        <w:t>koná spôsobom, ktorý vzbudzuje dôvodné pochybnosti o jeho nezávislosti alebo nestrannosti pri výkone funkcie komisára.“.</w:t>
      </w:r>
    </w:p>
    <w:p w14:paraId="69A42520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11B7C" w14:textId="77777777" w:rsidR="00CA5E6D" w:rsidRPr="00B50FFA" w:rsidRDefault="00CA5E6D" w:rsidP="00B50FFA">
      <w:pPr>
        <w:pStyle w:val="Odsekzoznamu"/>
        <w:numPr>
          <w:ilvl w:val="0"/>
          <w:numId w:val="6"/>
        </w:numPr>
        <w:tabs>
          <w:tab w:val="left" w:pos="-1985"/>
          <w:tab w:val="left" w:pos="284"/>
          <w:tab w:val="left" w:pos="709"/>
        </w:tabs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V § 19 sa za odsek 4 vkladá nový odsek 5, ktorý znie:</w:t>
      </w:r>
    </w:p>
    <w:p w14:paraId="4BF83C3D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„(5) Pred rozhodnutím príslušného výboru národnej rady o návrhu na odvolanie komisára sa komisár môže na schôdzi výboru národnej rady k tomuto návrhu vyjadriť. Pred rozhodnutím národnej rady o návrhu príslušného výboru národnej rady na odvolanie komisára sa komisár môže na schôdzi národnej rady k tomuto návrhu vyjadriť.“.</w:t>
      </w:r>
    </w:p>
    <w:p w14:paraId="0D2BC1FC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DA182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Doterajšie odseky 5 a 6 sa označujú ako odseky 6 a 7.</w:t>
      </w:r>
    </w:p>
    <w:p w14:paraId="1FE9E493" w14:textId="77777777" w:rsidR="00CA5E6D" w:rsidRPr="00B50FFA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2A7E7" w14:textId="77777777" w:rsidR="00CA5E6D" w:rsidRPr="00B50FFA" w:rsidRDefault="00CA5E6D" w:rsidP="00B50FFA">
      <w:pPr>
        <w:pStyle w:val="Odsekzoznamu"/>
        <w:numPr>
          <w:ilvl w:val="0"/>
          <w:numId w:val="6"/>
        </w:numPr>
        <w:tabs>
          <w:tab w:val="left" w:pos="-1985"/>
          <w:tab w:val="left" w:pos="284"/>
          <w:tab w:val="left" w:pos="1077"/>
        </w:tabs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Za § 33 sa dopĺňa § 34, ktorý vrátane nadpisu znie:</w:t>
      </w:r>
    </w:p>
    <w:p w14:paraId="7A203436" w14:textId="77777777" w:rsidR="00CA5E6D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00004" w14:textId="77777777" w:rsidR="00CA5E6D" w:rsidRPr="00B50FFA" w:rsidRDefault="00CA5E6D" w:rsidP="00DB0D33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b/>
          <w:sz w:val="24"/>
          <w:szCs w:val="24"/>
        </w:rPr>
        <w:t>„§ 34</w:t>
      </w:r>
    </w:p>
    <w:p w14:paraId="098D71CC" w14:textId="77777777" w:rsidR="00CA5E6D" w:rsidRPr="00ED3101" w:rsidRDefault="00CA5E6D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b/>
          <w:sz w:val="24"/>
          <w:szCs w:val="24"/>
        </w:rPr>
        <w:t>Prechodné ustanovenie k úpravám účinným od 1. januára 2021</w:t>
      </w:r>
    </w:p>
    <w:p w14:paraId="12535882" w14:textId="77777777" w:rsidR="00B50FFA" w:rsidRPr="00ED3101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772BF3" w14:textId="77777777" w:rsidR="00CA5E6D" w:rsidRPr="00ED3101" w:rsidRDefault="00CA5E6D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lastRenderedPageBreak/>
        <w:t>Komisár, ktorého funkčné obdobie začalo plynúť pred 1. januárom 2021, sa považuje za bezúhonného, ak spĺňa podmienky bezúhonnosti podľa tohto zákona v znení účinnom do 31. decembra 2020.“.</w:t>
      </w:r>
    </w:p>
    <w:p w14:paraId="50DDD002" w14:textId="77777777" w:rsidR="00B50FFA" w:rsidRDefault="00B50FFA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F78B4F" w14:textId="78BBA6A8" w:rsidR="00B50FFA" w:rsidRDefault="00B50FFA" w:rsidP="00ED3101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51F57BD5" w14:textId="77777777" w:rsidR="00ED3101" w:rsidRPr="00ED3101" w:rsidRDefault="00ED3101" w:rsidP="00ED3101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8377C" w14:textId="77777777" w:rsidR="00B50FFA" w:rsidRPr="00B50FFA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Zákon č. 330/2007 Z. z. o registri trestov a o zmene a doplnení niektorých zákonov v znení zákona č. 519/2007 Z. z., zákona č. 644/2007 Z. z., zákona č. 598/2008 Z. z., zákona č. 59/2009 Z. z., zákona č. 400/2009 Z. z., zákona č. 136/2010 Z. z., zákona č. 224/2010 Z. z., zákona č. 33/2011 Z. z., zákona č. 220/2011 Z. z., zákona č. 334/2012 Z. z., zákona č. 345/2012 Z. z., zákona č. 322/2014 Z. z., zákona č. 78/2015 Z. z., zákona č. 273/2015 Z. z., zákona č. 91/2016 Z. z., zákona č. 125/2016 Z. z., zákona č. 55/2017 Z. z., zákona č. 274/2017 Z. z., zákona č. 177/2018 Z. z., zákona č. 54/2019 Z. z., zákona č. 209/2019 Z. z., zákona č. 221/2019 Z. z. a zákona č. 198/2020 Z. z. sa dopĺňa takto:</w:t>
      </w:r>
    </w:p>
    <w:p w14:paraId="14654519" w14:textId="77777777" w:rsidR="00B50FFA" w:rsidRPr="00B50FFA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89AA4" w14:textId="77777777" w:rsidR="00B50FFA" w:rsidRPr="00B50FFA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FA">
        <w:rPr>
          <w:rFonts w:ascii="Times New Roman" w:eastAsia="Times New Roman" w:hAnsi="Times New Roman" w:cs="Times New Roman"/>
          <w:sz w:val="24"/>
          <w:szCs w:val="24"/>
        </w:rPr>
        <w:t>V § 14 ods. 3 písm. b) sa na konci pripájajú tieto slová: „a kandidátov na komisára pre deti a komisára pre osoby so zdravotným postihnutím</w:t>
      </w:r>
      <w:r w:rsidRPr="00B50F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B50FFA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6F12ECA" w14:textId="77777777" w:rsidR="00B50FFA" w:rsidRPr="00B50FFA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CD17B" w14:textId="77777777" w:rsidR="00B50FFA" w:rsidRPr="00ED3101" w:rsidRDefault="00B50FFA" w:rsidP="00B50FF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t>Poznámka pod čiarou k odkazu 13b znie:</w:t>
      </w:r>
    </w:p>
    <w:p w14:paraId="541D03D8" w14:textId="77777777" w:rsidR="00B50FFA" w:rsidRPr="00ED3101" w:rsidRDefault="00B50FFA" w:rsidP="00B50FFA">
      <w:pPr>
        <w:tabs>
          <w:tab w:val="left" w:pos="-1985"/>
          <w:tab w:val="left" w:pos="567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D31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ED3101">
        <w:rPr>
          <w:rFonts w:ascii="Times New Roman" w:eastAsia="Times New Roman" w:hAnsi="Times New Roman" w:cs="Times New Roman"/>
          <w:sz w:val="24"/>
          <w:szCs w:val="24"/>
        </w:rPr>
        <w:t xml:space="preserve">) Zákon č. 176/2015 Z. z. o komisárovi pre deti a komisárovi pre osoby so zdravotným </w:t>
      </w:r>
    </w:p>
    <w:p w14:paraId="78295D17" w14:textId="77777777" w:rsidR="00B50FFA" w:rsidRPr="00ED3101" w:rsidRDefault="00B50FFA" w:rsidP="00B50FFA">
      <w:pPr>
        <w:tabs>
          <w:tab w:val="left" w:pos="-1985"/>
          <w:tab w:val="left" w:pos="567"/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01">
        <w:rPr>
          <w:rFonts w:ascii="Times New Roman" w:eastAsia="Times New Roman" w:hAnsi="Times New Roman" w:cs="Times New Roman"/>
          <w:sz w:val="24"/>
          <w:szCs w:val="24"/>
        </w:rPr>
        <w:t xml:space="preserve">        postihnutím a o zmene a doplnení niektorých zákonov v znení neskorších predpisov.“.</w:t>
      </w:r>
    </w:p>
    <w:p w14:paraId="65E54393" w14:textId="77777777" w:rsidR="00B50FFA" w:rsidRPr="00ED3101" w:rsidRDefault="00B50FFA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6EA76BF" w14:textId="77777777" w:rsidR="008D28BF" w:rsidRDefault="008D28BF" w:rsidP="00B50FF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482C21F" w14:textId="61997355" w:rsidR="00514A0F" w:rsidRPr="00ED3101" w:rsidRDefault="00514A0F" w:rsidP="00B50FF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Čl. </w:t>
      </w:r>
      <w:r w:rsidR="00B50FFA" w:rsidRPr="00E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III</w:t>
      </w:r>
    </w:p>
    <w:p w14:paraId="475DDFA0" w14:textId="77777777" w:rsidR="00514A0F" w:rsidRPr="00ED3101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8D816" w14:textId="0F01C681" w:rsidR="00514A0F" w:rsidRDefault="00514A0F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10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E58E3" w:rsidRPr="00ED3101">
        <w:rPr>
          <w:rFonts w:ascii="Times New Roman" w:hAnsi="Times New Roman" w:cs="Times New Roman"/>
          <w:sz w:val="24"/>
          <w:szCs w:val="24"/>
        </w:rPr>
        <w:t>1. januára 2021</w:t>
      </w:r>
      <w:r w:rsidRPr="00ED3101">
        <w:rPr>
          <w:rFonts w:ascii="Times New Roman" w:hAnsi="Times New Roman" w:cs="Times New Roman"/>
          <w:sz w:val="24"/>
          <w:szCs w:val="24"/>
        </w:rPr>
        <w:t>.</w:t>
      </w:r>
    </w:p>
    <w:p w14:paraId="31F8DA44" w14:textId="682C185E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AFAA62" w14:textId="69722B82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C1C60" w14:textId="2CFEB1CD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F7CD41" w14:textId="01001E99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28807" w14:textId="203A2F2B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3046DB" w14:textId="456A79A2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90EB9" w14:textId="77777777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EF695" w14:textId="2583131C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80E9B9" w14:textId="77777777" w:rsidR="008D28BF" w:rsidRDefault="008D28BF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8B7BB8" w14:textId="77777777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F1F831" w14:textId="107C59CA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D4997" w14:textId="7E21FCDF" w:rsid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F0273" w14:textId="77777777" w:rsidR="00ED3101" w:rsidRPr="00ED3101" w:rsidRDefault="00ED3101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7FC3D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4F1469C8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2AEB48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109E3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5366A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753808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3553C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9BFD5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E10A79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5B915D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FE44240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E6432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6AEED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18EFF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677865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829788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BF1E9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C1F48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8EA5D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D3F07C" w14:textId="77777777" w:rsidR="00ED3101" w:rsidRPr="00E106F1" w:rsidRDefault="00ED3101" w:rsidP="00ED31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666B177" w14:textId="77777777" w:rsidR="00514A0F" w:rsidRP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14A0F" w:rsidRPr="00514A0F" w:rsidSect="00514A0F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F950" w14:textId="77777777" w:rsidR="001F6D61" w:rsidRDefault="001F6D61" w:rsidP="00514A0F">
      <w:pPr>
        <w:spacing w:after="0" w:line="240" w:lineRule="auto"/>
      </w:pPr>
      <w:r>
        <w:separator/>
      </w:r>
    </w:p>
  </w:endnote>
  <w:endnote w:type="continuationSeparator" w:id="0">
    <w:p w14:paraId="7E2F8620" w14:textId="77777777" w:rsidR="001F6D61" w:rsidRDefault="001F6D61" w:rsidP="0051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42184584"/>
      <w:docPartObj>
        <w:docPartGallery w:val="Page Numbers (Bottom of Page)"/>
        <w:docPartUnique/>
      </w:docPartObj>
    </w:sdtPr>
    <w:sdtEndPr/>
    <w:sdtContent>
      <w:p w14:paraId="355D2A49" w14:textId="143D363E" w:rsidR="00514A0F" w:rsidRPr="00514A0F" w:rsidRDefault="00514A0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14A0F">
          <w:rPr>
            <w:rFonts w:ascii="Times New Roman" w:hAnsi="Times New Roman" w:cs="Times New Roman"/>
            <w:sz w:val="24"/>
          </w:rPr>
          <w:fldChar w:fldCharType="begin"/>
        </w:r>
        <w:r w:rsidRPr="00514A0F">
          <w:rPr>
            <w:rFonts w:ascii="Times New Roman" w:hAnsi="Times New Roman" w:cs="Times New Roman"/>
            <w:sz w:val="24"/>
          </w:rPr>
          <w:instrText>PAGE   \* MERGEFORMAT</w:instrText>
        </w:r>
        <w:r w:rsidRPr="00514A0F">
          <w:rPr>
            <w:rFonts w:ascii="Times New Roman" w:hAnsi="Times New Roman" w:cs="Times New Roman"/>
            <w:sz w:val="24"/>
          </w:rPr>
          <w:fldChar w:fldCharType="separate"/>
        </w:r>
        <w:r w:rsidR="008D28BF">
          <w:rPr>
            <w:rFonts w:ascii="Times New Roman" w:hAnsi="Times New Roman" w:cs="Times New Roman"/>
            <w:noProof/>
            <w:sz w:val="24"/>
          </w:rPr>
          <w:t>3</w:t>
        </w:r>
        <w:r w:rsidRPr="00514A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22BFA00" w14:textId="77777777" w:rsidR="00514A0F" w:rsidRPr="00514A0F" w:rsidRDefault="00514A0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1DA07" w14:textId="77777777" w:rsidR="001F6D61" w:rsidRDefault="001F6D61" w:rsidP="00514A0F">
      <w:pPr>
        <w:spacing w:after="0" w:line="240" w:lineRule="auto"/>
      </w:pPr>
      <w:r>
        <w:separator/>
      </w:r>
    </w:p>
  </w:footnote>
  <w:footnote w:type="continuationSeparator" w:id="0">
    <w:p w14:paraId="4A2F9577" w14:textId="77777777" w:rsidR="001F6D61" w:rsidRDefault="001F6D61" w:rsidP="0051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462D"/>
    <w:multiLevelType w:val="hybridMultilevel"/>
    <w:tmpl w:val="65F002B6"/>
    <w:lvl w:ilvl="0" w:tplc="73864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9877DE"/>
    <w:multiLevelType w:val="hybridMultilevel"/>
    <w:tmpl w:val="9AEA91FE"/>
    <w:lvl w:ilvl="0" w:tplc="2DBE4BA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530F6"/>
    <w:multiLevelType w:val="hybridMultilevel"/>
    <w:tmpl w:val="530C42F8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F"/>
    <w:rsid w:val="00082645"/>
    <w:rsid w:val="001A6958"/>
    <w:rsid w:val="001F6D61"/>
    <w:rsid w:val="002430FA"/>
    <w:rsid w:val="002E58E3"/>
    <w:rsid w:val="005041E4"/>
    <w:rsid w:val="00514A0F"/>
    <w:rsid w:val="0053596A"/>
    <w:rsid w:val="005B589A"/>
    <w:rsid w:val="0070732E"/>
    <w:rsid w:val="007943BA"/>
    <w:rsid w:val="007A72E9"/>
    <w:rsid w:val="008D28BF"/>
    <w:rsid w:val="00902FAD"/>
    <w:rsid w:val="009B3354"/>
    <w:rsid w:val="009E6222"/>
    <w:rsid w:val="00A87D3A"/>
    <w:rsid w:val="00B50FFA"/>
    <w:rsid w:val="00C01467"/>
    <w:rsid w:val="00CA5E6D"/>
    <w:rsid w:val="00D53BB9"/>
    <w:rsid w:val="00D62D5B"/>
    <w:rsid w:val="00D62D95"/>
    <w:rsid w:val="00DB0D33"/>
    <w:rsid w:val="00E234DD"/>
    <w:rsid w:val="00EA369D"/>
    <w:rsid w:val="00ED3101"/>
    <w:rsid w:val="00FA43DC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17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A0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A0F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A0F"/>
  </w:style>
  <w:style w:type="paragraph" w:styleId="Pta">
    <w:name w:val="footer"/>
    <w:basedOn w:val="Normlny"/>
    <w:link w:val="Pt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A0F"/>
  </w:style>
  <w:style w:type="paragraph" w:styleId="Textbubliny">
    <w:name w:val="Balloon Text"/>
    <w:basedOn w:val="Normlny"/>
    <w:link w:val="TextbublinyChar"/>
    <w:uiPriority w:val="99"/>
    <w:semiHidden/>
    <w:unhideWhenUsed/>
    <w:rsid w:val="00CA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E6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E58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58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58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58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5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4EF6-3B69-499A-A475-CF9DF354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2020-10-22T14:26:00Z</dcterms:created>
  <dcterms:modified xsi:type="dcterms:W3CDTF">2020-10-22T14:28:00Z</dcterms:modified>
</cp:coreProperties>
</file>