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97BB4" w14:textId="77777777" w:rsidR="00562950" w:rsidRPr="00562950" w:rsidRDefault="00562950" w:rsidP="00562950">
      <w:pPr>
        <w:keepNext/>
        <w:spacing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</w:pPr>
      <w:r w:rsidRPr="00562950"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</w:rPr>
        <w:t>Národná rada Slovenskej republiky</w:t>
      </w:r>
    </w:p>
    <w:p w14:paraId="322B5499" w14:textId="071BAF9B" w:rsidR="00562950" w:rsidRPr="00562950" w:rsidRDefault="00562950" w:rsidP="0056295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</w:rPr>
      </w:pPr>
      <w:r w:rsidRPr="00562950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I</w:t>
      </w:r>
      <w:r w:rsidRPr="00562950">
        <w:rPr>
          <w:rFonts w:ascii="Times New Roman" w:hAnsi="Times New Roman" w:cs="Times New Roman"/>
          <w:sz w:val="24"/>
        </w:rPr>
        <w:t>II. volebné obdobie</w:t>
      </w:r>
    </w:p>
    <w:p w14:paraId="435951DD" w14:textId="77777777" w:rsidR="00562950" w:rsidRPr="00562950" w:rsidRDefault="00562950" w:rsidP="00562950">
      <w:pPr>
        <w:rPr>
          <w:lang w:eastAsia="ar-SA"/>
        </w:rPr>
      </w:pPr>
    </w:p>
    <w:p w14:paraId="54A674C9" w14:textId="02CC6B74" w:rsidR="00562950" w:rsidRPr="008F2276" w:rsidRDefault="00072553" w:rsidP="005629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321</w:t>
      </w:r>
    </w:p>
    <w:p w14:paraId="10DB1345" w14:textId="77777777" w:rsidR="00562950" w:rsidRPr="00562950" w:rsidRDefault="00562950" w:rsidP="00562950"/>
    <w:p w14:paraId="3F7F0626" w14:textId="77777777" w:rsidR="00562950" w:rsidRPr="00562950" w:rsidRDefault="00562950" w:rsidP="005629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kern w:val="32"/>
          <w:sz w:val="28"/>
          <w:szCs w:val="28"/>
        </w:rPr>
      </w:pPr>
      <w:r w:rsidRPr="00562950">
        <w:rPr>
          <w:rFonts w:ascii="Times New Roman" w:eastAsia="Times New Roman" w:hAnsi="Times New Roman" w:cs="Times New Roman"/>
          <w:b/>
          <w:bCs/>
          <w:spacing w:val="40"/>
          <w:kern w:val="32"/>
          <w:sz w:val="28"/>
          <w:szCs w:val="28"/>
        </w:rPr>
        <w:t>VLÁDNY NÁVRH</w:t>
      </w:r>
    </w:p>
    <w:p w14:paraId="1819D314" w14:textId="77777777" w:rsidR="00FE21F6" w:rsidRPr="00986A5D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C3765D" w14:textId="77777777" w:rsidR="00FE21F6" w:rsidRPr="00986A5D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A5D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32A0AE4B" w14:textId="77777777" w:rsidR="00FE21F6" w:rsidRPr="00986A5D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B4B49" w14:textId="77777777" w:rsidR="00FE21F6" w:rsidRPr="00986A5D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A5D">
        <w:rPr>
          <w:rFonts w:ascii="Times New Roman" w:hAnsi="Times New Roman" w:cs="Times New Roman"/>
          <w:sz w:val="24"/>
          <w:szCs w:val="24"/>
        </w:rPr>
        <w:t>z ......................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86A5D">
        <w:rPr>
          <w:rFonts w:ascii="Times New Roman" w:hAnsi="Times New Roman" w:cs="Times New Roman"/>
          <w:sz w:val="24"/>
          <w:szCs w:val="24"/>
        </w:rPr>
        <w:t>,</w:t>
      </w:r>
    </w:p>
    <w:p w14:paraId="389419C5" w14:textId="77777777" w:rsidR="00FE21F6" w:rsidRPr="00986A5D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9682A" w14:textId="6AE99339" w:rsidR="00FE21F6" w:rsidRPr="00512C21" w:rsidRDefault="00512C21" w:rsidP="00512C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C21">
        <w:rPr>
          <w:rFonts w:ascii="Times New Roman" w:eastAsia="Calibri" w:hAnsi="Times New Roman" w:cs="Times New Roman"/>
          <w:b/>
          <w:sz w:val="24"/>
          <w:szCs w:val="24"/>
        </w:rPr>
        <w:t>ktorým sa mení a dopĺňa zákon č. 91/2010 Z. z. o podpore cestovného ruchu v znení neskorších predpisov</w:t>
      </w:r>
      <w:r w:rsidR="000F6AF3">
        <w:rPr>
          <w:rFonts w:ascii="Times New Roman" w:eastAsia="Calibri" w:hAnsi="Times New Roman" w:cs="Times New Roman"/>
          <w:b/>
          <w:sz w:val="24"/>
          <w:szCs w:val="24"/>
        </w:rPr>
        <w:t xml:space="preserve"> v súvislosti s ochorením COVID-19</w:t>
      </w:r>
      <w:bookmarkStart w:id="0" w:name="_GoBack"/>
      <w:bookmarkEnd w:id="0"/>
    </w:p>
    <w:p w14:paraId="717DE6CD" w14:textId="77777777" w:rsidR="00FE21F6" w:rsidRPr="00CE6EFC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B6BD7" w14:textId="1F64BB6F" w:rsidR="00FE21F6" w:rsidRPr="00CE6EFC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F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174D3CB" w14:textId="77777777" w:rsidR="00FE21F6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E17E5" w14:textId="77777777" w:rsidR="00FE21F6" w:rsidRPr="00FE21F6" w:rsidRDefault="00FE21F6" w:rsidP="00FE2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6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2E177D7D" w14:textId="77777777" w:rsidR="00FE21F6" w:rsidRDefault="00FE21F6" w:rsidP="00FE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5F396" w14:textId="77777777" w:rsidR="00512C21" w:rsidRPr="00512C21" w:rsidRDefault="00512C21" w:rsidP="00512C21">
      <w:pPr>
        <w:spacing w:after="8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C21">
        <w:rPr>
          <w:rFonts w:ascii="Times New Roman" w:eastAsia="Calibri" w:hAnsi="Times New Roman" w:cs="Times New Roman"/>
          <w:sz w:val="24"/>
          <w:szCs w:val="24"/>
        </w:rPr>
        <w:t>Zákon č. 91/2010 Z. z. o podpore cestovného ruchu v znení zákona č. 556/2010 Z. z., zákona č. 386/2011 Z. z., zákona č. 352/2013 Z. z., zákona č. 415/2013 Z. z., zákona č. 125/2016 Z. z., zákona č. 347/2018 Z. z., zákona č. 221/2019 Z. z., zákona č. 399/2019 Z. z. a zákona č. 90/2020 Z. z. sa mení a dopĺňa takto:</w:t>
      </w:r>
    </w:p>
    <w:p w14:paraId="4D7EB209" w14:textId="77777777" w:rsidR="00512C21" w:rsidRPr="00512C21" w:rsidRDefault="00512C21" w:rsidP="00512C2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80D65E" w14:textId="77777777" w:rsidR="00512C21" w:rsidRPr="00512C21" w:rsidRDefault="00512C21" w:rsidP="00512C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2C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§ </w:t>
      </w:r>
      <w:proofErr w:type="spellStart"/>
      <w:r w:rsidRPr="00512C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27a</w:t>
      </w:r>
      <w:proofErr w:type="spellEnd"/>
      <w:r w:rsidRPr="00512C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odsek 1 dopĺňa písmenom d), ktoré znie: </w:t>
      </w:r>
    </w:p>
    <w:p w14:paraId="39AC987C" w14:textId="77777777" w:rsidR="00512C21" w:rsidRPr="00512C21" w:rsidRDefault="00512C21" w:rsidP="00512C2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6299B3" w14:textId="77777777" w:rsidR="00512C21" w:rsidRPr="00512C21" w:rsidRDefault="00512C21" w:rsidP="00512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„d) </w:t>
      </w:r>
      <w:r w:rsidRPr="00512C21">
        <w:rPr>
          <w:rFonts w:ascii="Times New Roman" w:eastAsia="Times New Roman" w:hAnsi="Times New Roman" w:cs="Times New Roman"/>
          <w:sz w:val="24"/>
          <w:szCs w:val="24"/>
        </w:rPr>
        <w:t xml:space="preserve">príspevok na podporu cestovného ruchu v súvislosti so zmiernením negatívnych následkov pandémie, ktorá vznikla z dôvodu ochorenia </w:t>
      </w:r>
      <w:proofErr w:type="spellStart"/>
      <w:r w:rsidRPr="00512C21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Pr="00512C21">
        <w:rPr>
          <w:rFonts w:ascii="Times New Roman" w:eastAsia="Times New Roman" w:hAnsi="Times New Roman" w:cs="Times New Roman"/>
          <w:sz w:val="24"/>
          <w:szCs w:val="24"/>
        </w:rPr>
        <w:t xml:space="preserve"> – 19“.</w:t>
      </w:r>
    </w:p>
    <w:p w14:paraId="3AAF3AE6" w14:textId="77777777" w:rsidR="00512C21" w:rsidRPr="00512C21" w:rsidRDefault="00512C21" w:rsidP="00512C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735F58" w14:textId="77777777" w:rsidR="00512C21" w:rsidRPr="00512C21" w:rsidRDefault="00512C21" w:rsidP="00512C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§ </w:t>
      </w:r>
      <w:proofErr w:type="spellStart"/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>27i</w:t>
      </w:r>
      <w:proofErr w:type="spellEnd"/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vkladá § </w:t>
      </w:r>
      <w:proofErr w:type="spellStart"/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>27j</w:t>
      </w:r>
      <w:proofErr w:type="spellEnd"/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vrátane nadpisu znie:</w:t>
      </w:r>
    </w:p>
    <w:p w14:paraId="381DB259" w14:textId="77777777" w:rsidR="00512C21" w:rsidRPr="00512C21" w:rsidRDefault="00512C21" w:rsidP="00512C2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4FD214" w14:textId="77777777" w:rsidR="00512C21" w:rsidRPr="00512C21" w:rsidRDefault="00512C21" w:rsidP="00512C21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C21">
        <w:rPr>
          <w:rFonts w:ascii="Times New Roman" w:eastAsia="Calibri" w:hAnsi="Times New Roman" w:cs="Times New Roman"/>
          <w:sz w:val="24"/>
          <w:szCs w:val="24"/>
        </w:rPr>
        <w:t xml:space="preserve">„§ </w:t>
      </w:r>
      <w:proofErr w:type="spellStart"/>
      <w:r w:rsidRPr="00512C21">
        <w:rPr>
          <w:rFonts w:ascii="Times New Roman" w:eastAsia="Calibri" w:hAnsi="Times New Roman" w:cs="Times New Roman"/>
          <w:sz w:val="24"/>
          <w:szCs w:val="24"/>
        </w:rPr>
        <w:t>27j</w:t>
      </w:r>
      <w:proofErr w:type="spellEnd"/>
    </w:p>
    <w:p w14:paraId="1F3B29A0" w14:textId="77777777" w:rsidR="00512C21" w:rsidRPr="00512C21" w:rsidRDefault="00512C21" w:rsidP="00512C21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C21">
        <w:rPr>
          <w:rFonts w:ascii="Times New Roman" w:eastAsia="Calibri" w:hAnsi="Times New Roman" w:cs="Times New Roman"/>
          <w:sz w:val="24"/>
          <w:szCs w:val="24"/>
        </w:rPr>
        <w:t xml:space="preserve">Príspevok na odstránenie negatívnych následkov pandémie </w:t>
      </w:r>
      <w:proofErr w:type="spellStart"/>
      <w:r w:rsidRPr="00512C21">
        <w:rPr>
          <w:rFonts w:ascii="Times New Roman" w:eastAsia="Calibri" w:hAnsi="Times New Roman" w:cs="Times New Roman"/>
          <w:sz w:val="24"/>
          <w:szCs w:val="24"/>
        </w:rPr>
        <w:t>COVID</w:t>
      </w:r>
      <w:proofErr w:type="spellEnd"/>
      <w:r w:rsidRPr="00512C21">
        <w:rPr>
          <w:rFonts w:ascii="Times New Roman" w:eastAsia="Calibri" w:hAnsi="Times New Roman" w:cs="Times New Roman"/>
          <w:sz w:val="24"/>
          <w:szCs w:val="24"/>
        </w:rPr>
        <w:t xml:space="preserve"> – 19</w:t>
      </w:r>
    </w:p>
    <w:p w14:paraId="115C12D4" w14:textId="144B1AEC" w:rsidR="00512C21" w:rsidRPr="00512C21" w:rsidRDefault="00512C21" w:rsidP="00512C21">
      <w:pPr>
        <w:numPr>
          <w:ilvl w:val="0"/>
          <w:numId w:val="2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512C21">
        <w:rPr>
          <w:rFonts w:ascii="Times New Roman" w:eastAsia="Calibri" w:hAnsi="Times New Roman" w:cs="Calibri"/>
          <w:sz w:val="24"/>
          <w:szCs w:val="24"/>
          <w:lang w:eastAsia="sk-SK"/>
        </w:rPr>
        <w:t>Ministerstvo môže v príslušnom rozpočtovom roku najneskôr do 31. decembra 2021 poskytnúť zo svojej rozpočtovej kapitoly príspevok podľa §</w:t>
      </w:r>
      <w:proofErr w:type="spellStart"/>
      <w:r w:rsidRPr="00512C21">
        <w:rPr>
          <w:rFonts w:ascii="Times New Roman" w:eastAsia="Calibri" w:hAnsi="Times New Roman" w:cs="Calibri"/>
          <w:sz w:val="24"/>
          <w:szCs w:val="24"/>
          <w:lang w:eastAsia="sk-SK"/>
        </w:rPr>
        <w:t>27a</w:t>
      </w:r>
      <w:proofErr w:type="spellEnd"/>
      <w:r w:rsidRPr="00512C21">
        <w:rPr>
          <w:rFonts w:ascii="Times New Roman" w:eastAsia="Calibri" w:hAnsi="Times New Roman" w:cs="Calibri"/>
          <w:sz w:val="24"/>
          <w:szCs w:val="24"/>
          <w:lang w:eastAsia="sk-SK"/>
        </w:rPr>
        <w:t xml:space="preserve"> ods. 1 písm. d) na podporu </w:t>
      </w:r>
      <w:r w:rsidRPr="00512C21">
        <w:rPr>
          <w:rFonts w:ascii="Times New Roman" w:eastAsia="Times New Roman" w:hAnsi="Times New Roman" w:cs="Calibri"/>
          <w:sz w:val="24"/>
          <w:szCs w:val="24"/>
          <w:lang w:eastAsia="sk-SK"/>
        </w:rPr>
        <w:t xml:space="preserve">cestovného ruchu v súvislosti so zmiernením negatívnych následkov pandémie, ktorá vznikla z dôvodu ochorenia </w:t>
      </w:r>
      <w:proofErr w:type="spellStart"/>
      <w:r w:rsidRPr="00512C21">
        <w:rPr>
          <w:rFonts w:ascii="Times New Roman" w:eastAsia="Times New Roman" w:hAnsi="Times New Roman" w:cs="Calibri"/>
          <w:sz w:val="24"/>
          <w:szCs w:val="24"/>
          <w:lang w:eastAsia="sk-SK"/>
        </w:rPr>
        <w:t>COVID</w:t>
      </w:r>
      <w:proofErr w:type="spellEnd"/>
      <w:r w:rsidRPr="00512C21">
        <w:rPr>
          <w:rFonts w:ascii="Times New Roman" w:eastAsia="Times New Roman" w:hAnsi="Times New Roman" w:cs="Calibri"/>
          <w:sz w:val="24"/>
          <w:szCs w:val="24"/>
          <w:lang w:eastAsia="sk-SK"/>
        </w:rPr>
        <w:t xml:space="preserve"> – 19.</w:t>
      </w:r>
      <w:r w:rsidRPr="00512C21">
        <w:rPr>
          <w:rFonts w:ascii="Times New Roman" w:eastAsia="Calibri" w:hAnsi="Times New Roman" w:cs="Calibri"/>
          <w:sz w:val="24"/>
          <w:szCs w:val="24"/>
          <w:lang w:eastAsia="sk-SK"/>
        </w:rPr>
        <w:t xml:space="preserve"> </w:t>
      </w:r>
      <w:r w:rsidRPr="00512C21">
        <w:rPr>
          <w:rFonts w:ascii="Times New Roman" w:eastAsia="Times New Roman" w:hAnsi="Times New Roman" w:cs="Calibri"/>
          <w:sz w:val="24"/>
          <w:szCs w:val="24"/>
          <w:lang w:eastAsia="sk-SK"/>
        </w:rPr>
        <w:t xml:space="preserve">Príspevok možno poskytnúť fyzickej osobe alebo právnickej osobe pôsobiacej v odvetví cestovného ruchu v súlade so schémou štátnej pomoci alebo minimálnej pomoci podľa osobitného </w:t>
      </w:r>
      <w:proofErr w:type="spellStart"/>
      <w:r w:rsidRPr="00512C21">
        <w:rPr>
          <w:rFonts w:ascii="Times New Roman" w:eastAsia="Calibri" w:hAnsi="Times New Roman" w:cs="Calibri"/>
          <w:sz w:val="24"/>
          <w:szCs w:val="24"/>
          <w:lang w:eastAsia="sk-SK"/>
        </w:rPr>
        <w:t>predpisu</w:t>
      </w:r>
      <w:r w:rsidRPr="00512C21">
        <w:rPr>
          <w:rFonts w:ascii="Times New Roman" w:eastAsia="Calibri" w:hAnsi="Times New Roman" w:cs="Calibri"/>
          <w:sz w:val="24"/>
          <w:szCs w:val="24"/>
          <w:vertAlign w:val="superscript"/>
          <w:lang w:eastAsia="sk-SK"/>
        </w:rPr>
        <w:t>9aa</w:t>
      </w:r>
      <w:proofErr w:type="spellEnd"/>
      <w:r w:rsidRPr="00512C21">
        <w:rPr>
          <w:rFonts w:ascii="Times New Roman" w:eastAsia="Calibri" w:hAnsi="Times New Roman" w:cs="Calibri"/>
          <w:sz w:val="24"/>
          <w:szCs w:val="24"/>
          <w:lang w:eastAsia="sk-SK"/>
        </w:rPr>
        <w:t>)</w:t>
      </w:r>
      <w:r w:rsidRPr="00512C21">
        <w:rPr>
          <w:rFonts w:ascii="Times New Roman" w:eastAsia="Times New Roman" w:hAnsi="Times New Roman" w:cs="Calibri"/>
          <w:sz w:val="24"/>
          <w:szCs w:val="24"/>
          <w:lang w:eastAsia="sk-SK"/>
        </w:rPr>
        <w:t xml:space="preserve"> na podporu podnikov v odvetví cestovného ruchu.</w:t>
      </w:r>
    </w:p>
    <w:p w14:paraId="2054834A" w14:textId="77777777" w:rsidR="00512C21" w:rsidRDefault="00512C21" w:rsidP="00512C21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7C317724" w14:textId="10B4AA66" w:rsidR="00512C21" w:rsidRDefault="00512C21" w:rsidP="00512C21">
      <w:pPr>
        <w:numPr>
          <w:ilvl w:val="0"/>
          <w:numId w:val="2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Ministerstvo môže vytvoriť schémy štátnej pomoci alebo schémy minimálnej pomoci podľa osobitného </w:t>
      </w:r>
      <w:proofErr w:type="spellStart"/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>predpisu</w:t>
      </w:r>
      <w:r w:rsidRPr="00512C21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9aa</w:t>
      </w:r>
      <w:proofErr w:type="spellEnd"/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>), na podporu podnikov v odvetví cestovného ruchu, ktoré sú financované z rozpočtovej kapitoly ministerstva.</w:t>
      </w:r>
    </w:p>
    <w:p w14:paraId="7DF9CA84" w14:textId="77777777" w:rsidR="00512C21" w:rsidRDefault="00512C21" w:rsidP="00512C21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06FE0604" w14:textId="235E856D" w:rsidR="00512C21" w:rsidRPr="00512C21" w:rsidRDefault="00512C21" w:rsidP="00512C21">
      <w:pPr>
        <w:numPr>
          <w:ilvl w:val="0"/>
          <w:numId w:val="2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lastRenderedPageBreak/>
        <w:t xml:space="preserve">Ministerstvo pripraví a zašle Komisii na notifikáciu schému štátnej </w:t>
      </w:r>
      <w:proofErr w:type="spellStart"/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>pomoci</w:t>
      </w:r>
      <w:r w:rsidRPr="00512C21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9v</w:t>
      </w:r>
      <w:proofErr w:type="spellEnd"/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>) podnikom v odvetví cestovného ruchu, alebo pripraví a zašle Protimonopolnému úradu Slovenskej republiky na notifikáciu schému minimálnej pomoci podnikom v odvetví cestovného ruchu, určenú na náhradu škody spôsobenej prírodnými katastrofami alebo mimoriadnymi udalosťami.“.</w:t>
      </w:r>
    </w:p>
    <w:p w14:paraId="5A39730F" w14:textId="77777777" w:rsidR="00512C21" w:rsidRPr="00512C21" w:rsidRDefault="00512C21" w:rsidP="00512C21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68FFFBB6" w14:textId="77777777" w:rsidR="00512C21" w:rsidRPr="00512C21" w:rsidRDefault="00512C21" w:rsidP="00512C21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Poznámky pod čiarou k odkazom </w:t>
      </w:r>
      <w:proofErr w:type="spellStart"/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>9aa</w:t>
      </w:r>
      <w:proofErr w:type="spellEnd"/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>9v</w:t>
      </w:r>
      <w:proofErr w:type="spellEnd"/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znejú: </w:t>
      </w:r>
    </w:p>
    <w:p w14:paraId="3F685939" w14:textId="77777777" w:rsidR="00512C21" w:rsidRPr="00512C21" w:rsidRDefault="00512C21" w:rsidP="00512C21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>„</w:t>
      </w:r>
      <w:proofErr w:type="spellStart"/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>9aa</w:t>
      </w:r>
      <w:proofErr w:type="spellEnd"/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>) Napríklad čl. 107 a 108 Zmluvy o fungovaní Európskej únie, zákon č. 358/2015 Z. z. o úprave niektorých vzťahov v oblasti štátnej pomoci a minimálnej pomoci a o zmene a doplnení niektorých zákonov (zákon o štátnej pomoci).</w:t>
      </w:r>
    </w:p>
    <w:p w14:paraId="2133ACF6" w14:textId="77777777" w:rsidR="00512C21" w:rsidRPr="00512C21" w:rsidRDefault="00512C21" w:rsidP="00512C21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567F1742" w14:textId="77777777" w:rsidR="00512C21" w:rsidRPr="00512C21" w:rsidRDefault="00512C21" w:rsidP="00512C21">
      <w:p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proofErr w:type="spellStart"/>
      <w:r w:rsidRPr="00512C21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9v</w:t>
      </w:r>
      <w:proofErr w:type="spellEnd"/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>) Čl. 107 a 108 Zmluvy o fungovaní Európskej Únie.“.</w:t>
      </w:r>
    </w:p>
    <w:p w14:paraId="64AC1A2A" w14:textId="77777777" w:rsidR="00512C21" w:rsidRPr="00512C21" w:rsidRDefault="00512C21" w:rsidP="00512C21">
      <w:p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39749945" w14:textId="77777777" w:rsidR="00512C21" w:rsidRPr="00512C21" w:rsidRDefault="00512C21" w:rsidP="00512C21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 § </w:t>
      </w:r>
      <w:proofErr w:type="spellStart"/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>31d</w:t>
      </w:r>
      <w:proofErr w:type="spellEnd"/>
      <w:r w:rsidRPr="00512C2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sa číslo „2020“ nahrádza číslom „2022“.</w:t>
      </w:r>
    </w:p>
    <w:p w14:paraId="4928C801" w14:textId="77777777" w:rsidR="00512C21" w:rsidRPr="00512C21" w:rsidRDefault="00512C21" w:rsidP="00512C21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3C8DA355" w14:textId="77777777" w:rsidR="00512C21" w:rsidRPr="00512C21" w:rsidRDefault="00512C21" w:rsidP="00512C21">
      <w:pPr>
        <w:numPr>
          <w:ilvl w:val="0"/>
          <w:numId w:val="1"/>
        </w:numPr>
        <w:tabs>
          <w:tab w:val="left" w:pos="2880"/>
          <w:tab w:val="left" w:pos="5040"/>
          <w:tab w:val="left" w:pos="7380"/>
        </w:tabs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512C2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Doterajší text § </w:t>
      </w:r>
      <w:proofErr w:type="spellStart"/>
      <w:r w:rsidRPr="00512C21">
        <w:rPr>
          <w:rFonts w:ascii="Times New Roman" w:eastAsia="Calibri" w:hAnsi="Times New Roman" w:cs="Times New Roman"/>
          <w:sz w:val="24"/>
          <w:szCs w:val="24"/>
          <w:lang w:eastAsia="cs-CZ"/>
        </w:rPr>
        <w:t>31e</w:t>
      </w:r>
      <w:proofErr w:type="spellEnd"/>
      <w:r w:rsidRPr="00512C2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sa označuje ako odsek 1 a dopĺňa sa odsekmi 2 a 3, ktoré znejú:</w:t>
      </w:r>
    </w:p>
    <w:p w14:paraId="20BFCCF9" w14:textId="77777777" w:rsidR="00512C21" w:rsidRPr="00512C21" w:rsidRDefault="00512C21" w:rsidP="00512C21">
      <w:pPr>
        <w:tabs>
          <w:tab w:val="left" w:pos="2880"/>
          <w:tab w:val="left" w:pos="5040"/>
          <w:tab w:val="left" w:pos="7380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79271ECE" w14:textId="77777777" w:rsidR="00512C21" w:rsidRPr="00512C21" w:rsidRDefault="00512C21" w:rsidP="00512C21">
      <w:pPr>
        <w:spacing w:after="0" w:line="276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2C2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„(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>2) Ustanovenie § 29 ods. 4 sa na poskytnutie dotácie v roku 2022 nepoužije a pri výpočte maximálnej výšky dotácie pre oblastnú organizáciu a dotácie pre krajskú organizáciu sa použijú údaje za rok 2019, ak</w:t>
      </w:r>
    </w:p>
    <w:p w14:paraId="6CD5C76F" w14:textId="77777777" w:rsidR="00512C21" w:rsidRPr="00512C21" w:rsidRDefault="00512C21" w:rsidP="00512C21">
      <w:pPr>
        <w:spacing w:after="100" w:afterAutospacing="1" w:line="276" w:lineRule="auto"/>
        <w:ind w:left="1560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2C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   ak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súhrnná hodnota vybratých členských príspevkov oblastnej organizácie v roku 2020 je nižšia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ako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súhrnná hodnota vybratých členských príspevkov oblastnej organizácie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cs-CZ"/>
        </w:rPr>
        <w:t>v roku 2019 a ak súhrnná hodnota vybratej dane za ubytovanie všetkých členských obcí oblastnej organizácie v roku 2020 je nižšia ako súhrnná hodnota vybratej dane za ubytovanie všetkých členských obcí oblastnej organizácie v roku 2019,</w:t>
      </w:r>
    </w:p>
    <w:p w14:paraId="6050DE3D" w14:textId="77777777" w:rsidR="00512C21" w:rsidRPr="00512C21" w:rsidRDefault="00512C21" w:rsidP="00512C21">
      <w:pPr>
        <w:spacing w:before="100" w:beforeAutospacing="1" w:after="100" w:afterAutospacing="1" w:line="276" w:lineRule="auto"/>
        <w:ind w:left="1560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2C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   ak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súhrnná hodnota vybratých členských príspevkov krajskej organizácie v roku 2020 je nižšia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ako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súhrnná hodnota vybratých členských príspevkov krajskej organizácie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roku 2019 a ak súhrnná hodnota vybratej dane za ubytovanie všetkých členských obcí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>krajskej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organizácie v roku 2020 je nižšia ako súhrnná hodnota vybratej dane za ubytovanie všetkých členských obcí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>krajskej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organizácie v roku 2019.</w:t>
      </w:r>
    </w:p>
    <w:p w14:paraId="196AC02D" w14:textId="77777777" w:rsidR="00512C21" w:rsidRPr="00512C21" w:rsidRDefault="00512C21" w:rsidP="00512C21">
      <w:pPr>
        <w:spacing w:after="0" w:line="276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12C21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(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>3) Ustanovenie § 29 ods. 4 sa na poskytnutie dotácie v roku 2023 nepoužije a pri výpočte maximálnej výšky dotácie pre oblastnú organizáciu a dotácie pre krajskú organizáciu sa použijú údaje za rok 2019, ak</w:t>
      </w:r>
    </w:p>
    <w:p w14:paraId="2F5B350C" w14:textId="77777777" w:rsidR="00512C21" w:rsidRPr="00512C21" w:rsidRDefault="00512C21" w:rsidP="00512C21">
      <w:pPr>
        <w:spacing w:after="100" w:afterAutospacing="1" w:line="276" w:lineRule="auto"/>
        <w:ind w:left="1560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2C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    ak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súhrnná hodnota vybratých členských príspevkov oblastnej organizácie v roku 2021 je nižšia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ako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súhrnná hodnota vybratých členských príspevkov oblastnej organizácie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cs-CZ"/>
        </w:rPr>
        <w:t>v roku 2019 a ak súhrnná hodnota vybratej dane za ubytovanie všetkých členských obcí oblastnej organizácie v roku 2021 je nižšia ako súhrnná hodnota vybratej dane za ubytovanie všetkých členských obcí oblastnej organizácie v roku 2019,</w:t>
      </w:r>
    </w:p>
    <w:p w14:paraId="590ED7C3" w14:textId="77777777" w:rsidR="00512C21" w:rsidRPr="00512C21" w:rsidRDefault="00512C21" w:rsidP="00512C21">
      <w:pPr>
        <w:spacing w:after="100" w:afterAutospacing="1" w:line="276" w:lineRule="auto"/>
        <w:ind w:left="1560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783BD8" w14:textId="77777777" w:rsidR="00512C21" w:rsidRPr="00512C21" w:rsidRDefault="00512C21" w:rsidP="00512C21">
      <w:pPr>
        <w:spacing w:after="100" w:afterAutospacing="1" w:line="276" w:lineRule="auto"/>
        <w:ind w:left="1560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2C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 ak súhrnná hodnota vybratých členských príspevkov krajskej organizácie v roku 2021 je nižšia ako súhrnná hodnota vybratých členských príspevkov krajskej organizácie v roku 2019 a ak súhrnná hodnota vybratej dane za ubytovanie všetkých členských obcí krajskej organizácie v roku 2021 je nižšia ako súhrnná </w:t>
      </w:r>
      <w:r w:rsidRPr="00512C2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hodnota vybratej dane za ubytovanie všetkých členských obcí krajskej organizácie v roku 2019.“.</w:t>
      </w:r>
    </w:p>
    <w:p w14:paraId="049C8572" w14:textId="77777777" w:rsidR="00512C21" w:rsidRPr="00512C21" w:rsidRDefault="00512C21" w:rsidP="00512C21">
      <w:pPr>
        <w:tabs>
          <w:tab w:val="left" w:pos="2880"/>
          <w:tab w:val="left" w:pos="5040"/>
          <w:tab w:val="left" w:pos="7380"/>
        </w:tabs>
        <w:spacing w:after="200"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03B80DD5" w14:textId="77777777" w:rsidR="00512C21" w:rsidRPr="00512C21" w:rsidRDefault="00512C21" w:rsidP="00512C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C21">
        <w:rPr>
          <w:rFonts w:ascii="Times New Roman" w:eastAsia="Calibri" w:hAnsi="Times New Roman" w:cs="Times New Roman"/>
          <w:b/>
          <w:sz w:val="24"/>
          <w:szCs w:val="24"/>
        </w:rPr>
        <w:t>Čl. II</w:t>
      </w:r>
    </w:p>
    <w:p w14:paraId="46F74652" w14:textId="77777777" w:rsidR="00512C21" w:rsidRPr="00512C21" w:rsidRDefault="00512C21" w:rsidP="00512C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519C7F" w14:textId="77777777" w:rsidR="00512C21" w:rsidRPr="00512C21" w:rsidRDefault="00512C21" w:rsidP="00512C2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C21">
        <w:rPr>
          <w:rFonts w:ascii="Times New Roman" w:eastAsia="Calibri" w:hAnsi="Times New Roman" w:cs="Times New Roman"/>
          <w:sz w:val="24"/>
          <w:szCs w:val="24"/>
        </w:rPr>
        <w:t>Tento zákon nadobúda účinnosť dňom vyhlásenia.</w:t>
      </w:r>
    </w:p>
    <w:p w14:paraId="069DD33D" w14:textId="401E4766" w:rsidR="00FE21F6" w:rsidRPr="00401EA8" w:rsidRDefault="00FE21F6" w:rsidP="0051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21F6" w:rsidRPr="00401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5D0"/>
    <w:multiLevelType w:val="hybridMultilevel"/>
    <w:tmpl w:val="8D36F7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A4E7E"/>
    <w:multiLevelType w:val="hybridMultilevel"/>
    <w:tmpl w:val="D59683E6"/>
    <w:lvl w:ilvl="0" w:tplc="963044C8">
      <w:start w:val="1"/>
      <w:numFmt w:val="decimal"/>
      <w:lvlText w:val="(%1)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30"/>
    <w:rsid w:val="00072553"/>
    <w:rsid w:val="000F6AF3"/>
    <w:rsid w:val="00123831"/>
    <w:rsid w:val="001603E8"/>
    <w:rsid w:val="002774E0"/>
    <w:rsid w:val="002A70EE"/>
    <w:rsid w:val="002B7D00"/>
    <w:rsid w:val="002D4730"/>
    <w:rsid w:val="00401EA8"/>
    <w:rsid w:val="00426C9F"/>
    <w:rsid w:val="00457A96"/>
    <w:rsid w:val="00512C21"/>
    <w:rsid w:val="00562950"/>
    <w:rsid w:val="006740E7"/>
    <w:rsid w:val="006B626E"/>
    <w:rsid w:val="00761E2E"/>
    <w:rsid w:val="007E6976"/>
    <w:rsid w:val="0082350E"/>
    <w:rsid w:val="008A2D5A"/>
    <w:rsid w:val="008E0B79"/>
    <w:rsid w:val="008F2276"/>
    <w:rsid w:val="00A95B8B"/>
    <w:rsid w:val="00B238D0"/>
    <w:rsid w:val="00B31C42"/>
    <w:rsid w:val="00B74AF7"/>
    <w:rsid w:val="00BD5515"/>
    <w:rsid w:val="00C078F7"/>
    <w:rsid w:val="00D1201F"/>
    <w:rsid w:val="00D412D2"/>
    <w:rsid w:val="00E143DC"/>
    <w:rsid w:val="00EE44EB"/>
    <w:rsid w:val="00FE21F6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CE33"/>
  <w15:chartTrackingRefBased/>
  <w15:docId w15:val="{2C5F2B9E-4E5E-4EF5-9B28-F32E860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6C9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238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38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38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38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38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Moravčík, Ľubomír</dc:creator>
  <cp:keywords/>
  <dc:description/>
  <cp:lastModifiedBy>Sekerák, Rastislav</cp:lastModifiedBy>
  <cp:revision>19</cp:revision>
  <cp:lastPrinted>2020-07-23T10:03:00Z</cp:lastPrinted>
  <dcterms:created xsi:type="dcterms:W3CDTF">2020-07-23T10:44:00Z</dcterms:created>
  <dcterms:modified xsi:type="dcterms:W3CDTF">2020-10-23T09:49:00Z</dcterms:modified>
</cp:coreProperties>
</file>